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5787B" w14:textId="07990A2D" w:rsidR="00D00619" w:rsidRDefault="00D508E5" w:rsidP="00D00619">
      <w:r>
        <w:rPr>
          <w:noProof/>
          <w:lang w:eastAsia="hr-HR"/>
        </w:rPr>
        <w:drawing>
          <wp:anchor distT="0" distB="0" distL="114300" distR="114300" simplePos="0" relativeHeight="251724800" behindDoc="1" locked="0" layoutInCell="1" allowOverlap="1" wp14:anchorId="7116A23D" wp14:editId="31EF6BE9">
            <wp:simplePos x="0" y="0"/>
            <wp:positionH relativeFrom="margin">
              <wp:align>center</wp:align>
            </wp:positionH>
            <wp:positionV relativeFrom="paragraph">
              <wp:posOffset>0</wp:posOffset>
            </wp:positionV>
            <wp:extent cx="6379210" cy="3589020"/>
            <wp:effectExtent l="0" t="0" r="2540" b="0"/>
            <wp:wrapTight wrapText="bothSides">
              <wp:wrapPolygon edited="0">
                <wp:start x="65" y="0"/>
                <wp:lineTo x="0" y="115"/>
                <wp:lineTo x="0" y="21210"/>
                <wp:lineTo x="65" y="21439"/>
                <wp:lineTo x="21480" y="21439"/>
                <wp:lineTo x="21544" y="21210"/>
                <wp:lineTo x="21544" y="115"/>
                <wp:lineTo x="21480" y="0"/>
                <wp:lineTo x="65" y="0"/>
              </wp:wrapPolygon>
            </wp:wrapTight>
            <wp:docPr id="22" name="Slika 22" descr="Slika na kojoj se prikazuje trava, na o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na kojoj se prikazuje trava, na otvorenom&#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9210" cy="35890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24196E">
        <w:t xml:space="preserve"> </w:t>
      </w:r>
    </w:p>
    <w:p w14:paraId="366F2122" w14:textId="77777777" w:rsidR="00622228" w:rsidRPr="001D32AE" w:rsidRDefault="00622228" w:rsidP="00D00619"/>
    <w:p w14:paraId="6D38962F" w14:textId="3FCFBE3C" w:rsidR="003F4F66" w:rsidRPr="00B2481B" w:rsidRDefault="003F4F66" w:rsidP="00B2481B">
      <w:pPr>
        <w:spacing w:after="240" w:line="276" w:lineRule="auto"/>
        <w:jc w:val="center"/>
        <w:rPr>
          <w:rFonts w:asciiTheme="majorHAnsi" w:hAnsiTheme="majorHAnsi"/>
          <w:bCs/>
          <w:color w:val="006600"/>
          <w:sz w:val="52"/>
          <w:szCs w:val="56"/>
        </w:rPr>
      </w:pPr>
    </w:p>
    <w:p w14:paraId="06C62099" w14:textId="5E1247E5" w:rsidR="00622228" w:rsidRPr="00622228" w:rsidRDefault="00622228" w:rsidP="00622228">
      <w:pPr>
        <w:spacing w:line="276" w:lineRule="auto"/>
        <w:rPr>
          <w:rFonts w:asciiTheme="majorHAnsi" w:hAnsiTheme="majorHAnsi"/>
          <w:b/>
          <w:color w:val="006600"/>
          <w:sz w:val="32"/>
          <w:szCs w:val="32"/>
        </w:rPr>
      </w:pPr>
    </w:p>
    <w:p w14:paraId="3F4B6EF6" w14:textId="139B0AD1" w:rsidR="003F4F66" w:rsidRPr="003A4ECB" w:rsidRDefault="003F4F66" w:rsidP="00B2481B">
      <w:pPr>
        <w:spacing w:line="276" w:lineRule="auto"/>
        <w:jc w:val="center"/>
        <w:rPr>
          <w:rFonts w:asciiTheme="majorHAnsi" w:hAnsiTheme="majorHAnsi"/>
          <w:b/>
          <w:color w:val="006600"/>
          <w:sz w:val="52"/>
          <w:szCs w:val="52"/>
        </w:rPr>
      </w:pPr>
      <w:r w:rsidRPr="003A4ECB">
        <w:rPr>
          <w:rFonts w:asciiTheme="majorHAnsi" w:hAnsiTheme="majorHAnsi"/>
          <w:b/>
          <w:color w:val="006600"/>
          <w:sz w:val="52"/>
          <w:szCs w:val="52"/>
        </w:rPr>
        <w:t>Stra</w:t>
      </w:r>
      <w:r w:rsidR="00BD10F1">
        <w:rPr>
          <w:rFonts w:asciiTheme="majorHAnsi" w:hAnsiTheme="majorHAnsi"/>
          <w:b/>
          <w:color w:val="006600"/>
          <w:sz w:val="52"/>
          <w:szCs w:val="52"/>
        </w:rPr>
        <w:t>tegija</w:t>
      </w:r>
      <w:r w:rsidRPr="003A4ECB">
        <w:rPr>
          <w:rFonts w:asciiTheme="majorHAnsi" w:hAnsiTheme="majorHAnsi"/>
          <w:b/>
          <w:color w:val="006600"/>
          <w:sz w:val="52"/>
          <w:szCs w:val="52"/>
        </w:rPr>
        <w:t xml:space="preserve"> razvo</w:t>
      </w:r>
      <w:r w:rsidR="00BD10F1">
        <w:rPr>
          <w:rFonts w:asciiTheme="majorHAnsi" w:hAnsiTheme="majorHAnsi"/>
          <w:b/>
          <w:color w:val="006600"/>
          <w:sz w:val="52"/>
          <w:szCs w:val="52"/>
        </w:rPr>
        <w:t>ja o</w:t>
      </w:r>
      <w:r w:rsidRPr="003A4ECB">
        <w:rPr>
          <w:rFonts w:asciiTheme="majorHAnsi" w:hAnsiTheme="majorHAnsi"/>
          <w:b/>
          <w:color w:val="006600"/>
          <w:sz w:val="52"/>
          <w:szCs w:val="52"/>
        </w:rPr>
        <w:t>pćine Čepin</w:t>
      </w:r>
      <w:r w:rsidR="00B2481B">
        <w:rPr>
          <w:rFonts w:asciiTheme="majorHAnsi" w:hAnsiTheme="majorHAnsi"/>
          <w:b/>
          <w:color w:val="006600"/>
          <w:sz w:val="52"/>
          <w:szCs w:val="52"/>
        </w:rPr>
        <w:t xml:space="preserve"> </w:t>
      </w:r>
      <w:r w:rsidR="00B2481B">
        <w:rPr>
          <w:rFonts w:asciiTheme="majorHAnsi" w:hAnsiTheme="majorHAnsi"/>
          <w:b/>
          <w:color w:val="006600"/>
          <w:sz w:val="52"/>
          <w:szCs w:val="52"/>
        </w:rPr>
        <w:br/>
      </w:r>
      <w:r w:rsidRPr="003A4ECB">
        <w:rPr>
          <w:rFonts w:asciiTheme="majorHAnsi" w:hAnsiTheme="majorHAnsi"/>
          <w:b/>
          <w:color w:val="006600"/>
          <w:sz w:val="52"/>
          <w:szCs w:val="52"/>
        </w:rPr>
        <w:t xml:space="preserve">za </w:t>
      </w:r>
      <w:r w:rsidR="00BD10F1">
        <w:rPr>
          <w:rFonts w:asciiTheme="majorHAnsi" w:hAnsiTheme="majorHAnsi"/>
          <w:b/>
          <w:color w:val="006600"/>
          <w:sz w:val="52"/>
          <w:szCs w:val="52"/>
        </w:rPr>
        <w:t>razdoblje od</w:t>
      </w:r>
      <w:r w:rsidRPr="003A4ECB">
        <w:rPr>
          <w:rFonts w:asciiTheme="majorHAnsi" w:hAnsiTheme="majorHAnsi"/>
          <w:b/>
          <w:color w:val="006600"/>
          <w:sz w:val="52"/>
          <w:szCs w:val="52"/>
        </w:rPr>
        <w:t xml:space="preserve"> 20</w:t>
      </w:r>
      <w:r w:rsidR="00C01DCC">
        <w:rPr>
          <w:rFonts w:asciiTheme="majorHAnsi" w:hAnsiTheme="majorHAnsi"/>
          <w:b/>
          <w:color w:val="006600"/>
          <w:sz w:val="52"/>
          <w:szCs w:val="52"/>
        </w:rPr>
        <w:t>21</w:t>
      </w:r>
      <w:r w:rsidRPr="003A4ECB">
        <w:rPr>
          <w:rFonts w:asciiTheme="majorHAnsi" w:hAnsiTheme="majorHAnsi"/>
          <w:b/>
          <w:color w:val="006600"/>
          <w:sz w:val="52"/>
          <w:szCs w:val="52"/>
        </w:rPr>
        <w:t>.</w:t>
      </w:r>
      <w:r w:rsidR="00BD10F1">
        <w:rPr>
          <w:rFonts w:asciiTheme="majorHAnsi" w:hAnsiTheme="majorHAnsi"/>
          <w:b/>
          <w:color w:val="006600"/>
          <w:sz w:val="52"/>
          <w:szCs w:val="52"/>
        </w:rPr>
        <w:t xml:space="preserve"> do </w:t>
      </w:r>
      <w:r w:rsidRPr="003A4ECB">
        <w:rPr>
          <w:rFonts w:asciiTheme="majorHAnsi" w:hAnsiTheme="majorHAnsi"/>
          <w:b/>
          <w:color w:val="006600"/>
          <w:sz w:val="52"/>
          <w:szCs w:val="52"/>
        </w:rPr>
        <w:t>202</w:t>
      </w:r>
      <w:r w:rsidR="00C01DCC">
        <w:rPr>
          <w:rFonts w:asciiTheme="majorHAnsi" w:hAnsiTheme="majorHAnsi"/>
          <w:b/>
          <w:color w:val="006600"/>
          <w:sz w:val="52"/>
          <w:szCs w:val="52"/>
        </w:rPr>
        <w:t>7</w:t>
      </w:r>
      <w:r w:rsidRPr="003A4ECB">
        <w:rPr>
          <w:rFonts w:asciiTheme="majorHAnsi" w:hAnsiTheme="majorHAnsi"/>
          <w:b/>
          <w:color w:val="006600"/>
          <w:sz w:val="52"/>
          <w:szCs w:val="52"/>
        </w:rPr>
        <w:t>.</w:t>
      </w:r>
      <w:r w:rsidR="00BD10F1">
        <w:rPr>
          <w:rFonts w:asciiTheme="majorHAnsi" w:hAnsiTheme="majorHAnsi"/>
          <w:b/>
          <w:color w:val="006600"/>
          <w:sz w:val="52"/>
          <w:szCs w:val="52"/>
        </w:rPr>
        <w:t xml:space="preserve"> godine</w:t>
      </w:r>
    </w:p>
    <w:p w14:paraId="4BECB825" w14:textId="11250EAD" w:rsidR="003F4F66" w:rsidRPr="00DA67C0" w:rsidRDefault="00D508E5" w:rsidP="00B2481B">
      <w:pPr>
        <w:spacing w:after="240" w:line="360" w:lineRule="auto"/>
        <w:rPr>
          <w:rFonts w:ascii="Bahnschrift Light" w:hAnsi="Bahnschrift Light"/>
          <w:b/>
          <w:color w:val="006600"/>
          <w:sz w:val="52"/>
          <w:szCs w:val="52"/>
        </w:rPr>
      </w:pPr>
      <w:r>
        <w:rPr>
          <w:noProof/>
          <w:lang w:eastAsia="hr-HR"/>
        </w:rPr>
        <w:drawing>
          <wp:anchor distT="0" distB="0" distL="114300" distR="114300" simplePos="0" relativeHeight="251718655" behindDoc="1" locked="0" layoutInCell="1" allowOverlap="1" wp14:anchorId="265949FE" wp14:editId="393366A5">
            <wp:simplePos x="0" y="0"/>
            <wp:positionH relativeFrom="page">
              <wp:align>right</wp:align>
            </wp:positionH>
            <wp:positionV relativeFrom="paragraph">
              <wp:posOffset>44651</wp:posOffset>
            </wp:positionV>
            <wp:extent cx="7551420" cy="3384884"/>
            <wp:effectExtent l="0" t="0" r="0" b="6350"/>
            <wp:wrapNone/>
            <wp:docPr id="23" name="Slika 23" descr="Slika na kojoj se prikazuje tekst, dodatak, posjetnic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na kojoj se prikazuje tekst, dodatak, posjetnica&#10;&#10;Opis je automatski generira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89"/>
                    <a:stretch/>
                  </pic:blipFill>
                  <pic:spPr bwMode="auto">
                    <a:xfrm>
                      <a:off x="0" y="0"/>
                      <a:ext cx="7551420" cy="3384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1490B" w14:textId="2750A3D3" w:rsidR="00FF1849" w:rsidRPr="00622228" w:rsidRDefault="00D508E5" w:rsidP="00D508E5">
      <w:pPr>
        <w:tabs>
          <w:tab w:val="center" w:pos="4536"/>
          <w:tab w:val="left" w:pos="8328"/>
        </w:tabs>
        <w:spacing w:line="360" w:lineRule="auto"/>
        <w:rPr>
          <w:rFonts w:asciiTheme="majorHAnsi" w:hAnsiTheme="majorHAnsi"/>
          <w:bCs/>
          <w:color w:val="006600"/>
          <w:sz w:val="36"/>
          <w:szCs w:val="40"/>
        </w:rPr>
      </w:pPr>
      <w:r>
        <w:rPr>
          <w:rFonts w:asciiTheme="majorHAnsi" w:hAnsiTheme="majorHAnsi"/>
          <w:bCs/>
          <w:color w:val="006600"/>
          <w:sz w:val="36"/>
          <w:szCs w:val="40"/>
        </w:rPr>
        <w:tab/>
      </w:r>
      <w:r>
        <w:rPr>
          <w:rFonts w:asciiTheme="majorHAnsi" w:hAnsiTheme="majorHAnsi"/>
          <w:bCs/>
          <w:color w:val="006600"/>
          <w:sz w:val="36"/>
          <w:szCs w:val="40"/>
        </w:rPr>
        <w:tab/>
      </w:r>
    </w:p>
    <w:p w14:paraId="4DDC82C6" w14:textId="28800011" w:rsidR="00504A8A" w:rsidRDefault="00504A8A" w:rsidP="00025D51">
      <w:pPr>
        <w:spacing w:line="360" w:lineRule="auto"/>
        <w:jc w:val="center"/>
        <w:rPr>
          <w:rFonts w:ascii="Bahnschrift Light" w:hAnsi="Bahnschrift Light"/>
          <w:b/>
          <w:color w:val="006600"/>
          <w:sz w:val="48"/>
          <w:szCs w:val="52"/>
        </w:rPr>
      </w:pPr>
    </w:p>
    <w:p w14:paraId="2290B7CF" w14:textId="2AFD1236" w:rsidR="00B2481B" w:rsidRDefault="00D508E5" w:rsidP="00D508E5">
      <w:pPr>
        <w:tabs>
          <w:tab w:val="left" w:pos="5952"/>
        </w:tabs>
        <w:spacing w:line="360" w:lineRule="auto"/>
        <w:rPr>
          <w:rFonts w:ascii="Bahnschrift Light" w:hAnsi="Bahnschrift Light"/>
          <w:b/>
          <w:color w:val="006600"/>
          <w:sz w:val="48"/>
          <w:szCs w:val="52"/>
        </w:rPr>
      </w:pPr>
      <w:r>
        <w:rPr>
          <w:rFonts w:ascii="Bahnschrift Light" w:hAnsi="Bahnschrift Light"/>
          <w:b/>
          <w:color w:val="006600"/>
          <w:sz w:val="48"/>
          <w:szCs w:val="52"/>
        </w:rPr>
        <w:tab/>
      </w:r>
    </w:p>
    <w:p w14:paraId="12660402" w14:textId="77777777" w:rsidR="00BD10F1" w:rsidRDefault="00BD10F1" w:rsidP="00B2481B">
      <w:pPr>
        <w:spacing w:line="360" w:lineRule="auto"/>
        <w:rPr>
          <w:rFonts w:asciiTheme="majorHAnsi" w:hAnsiTheme="majorHAnsi"/>
          <w:bCs/>
          <w:color w:val="006600"/>
          <w:sz w:val="36"/>
          <w:szCs w:val="40"/>
        </w:rPr>
      </w:pPr>
    </w:p>
    <w:p w14:paraId="5D6346AC" w14:textId="5BA98BD3" w:rsidR="00B2481B" w:rsidRPr="00B2481B" w:rsidRDefault="00B2481B" w:rsidP="00B2481B">
      <w:pPr>
        <w:spacing w:line="360" w:lineRule="auto"/>
        <w:rPr>
          <w:rFonts w:asciiTheme="majorHAnsi" w:hAnsiTheme="majorHAnsi"/>
          <w:bCs/>
          <w:color w:val="006600"/>
          <w:sz w:val="36"/>
          <w:szCs w:val="40"/>
        </w:rPr>
      </w:pPr>
      <w:r w:rsidRPr="00B2481B">
        <w:rPr>
          <w:rFonts w:asciiTheme="majorHAnsi" w:hAnsiTheme="majorHAnsi"/>
          <w:bCs/>
          <w:color w:val="006600"/>
          <w:sz w:val="36"/>
          <w:szCs w:val="40"/>
        </w:rPr>
        <w:lastRenderedPageBreak/>
        <w:t>Sadržaj</w:t>
      </w:r>
    </w:p>
    <w:sdt>
      <w:sdtPr>
        <w:id w:val="806280801"/>
        <w:docPartObj>
          <w:docPartGallery w:val="Table of Contents"/>
          <w:docPartUnique/>
        </w:docPartObj>
      </w:sdtPr>
      <w:sdtEndPr>
        <w:rPr>
          <w:b/>
          <w:bCs/>
        </w:rPr>
      </w:sdtEndPr>
      <w:sdtContent>
        <w:p w14:paraId="2C305CB0" w14:textId="33333E42" w:rsidR="0073570E" w:rsidRDefault="00C03D5A">
          <w:pPr>
            <w:pStyle w:val="Sadraj1"/>
            <w:tabs>
              <w:tab w:val="left" w:pos="440"/>
              <w:tab w:val="right" w:leader="dot" w:pos="9062"/>
            </w:tabs>
            <w:rPr>
              <w:noProof/>
              <w:sz w:val="22"/>
              <w:szCs w:val="22"/>
              <w:lang w:eastAsia="hr-HR"/>
            </w:rPr>
          </w:pPr>
          <w:r>
            <w:fldChar w:fldCharType="begin"/>
          </w:r>
          <w:r>
            <w:instrText xml:space="preserve"> TOC \o "1-4" \h \z \u </w:instrText>
          </w:r>
          <w:r>
            <w:fldChar w:fldCharType="separate"/>
          </w:r>
          <w:hyperlink w:anchor="_Toc106744585" w:history="1">
            <w:r w:rsidR="0073570E" w:rsidRPr="00094C0B">
              <w:rPr>
                <w:rStyle w:val="Hiperveza"/>
                <w:noProof/>
              </w:rPr>
              <w:t>1</w:t>
            </w:r>
            <w:r w:rsidR="0073570E">
              <w:rPr>
                <w:noProof/>
                <w:sz w:val="22"/>
                <w:szCs w:val="22"/>
                <w:lang w:eastAsia="hr-HR"/>
              </w:rPr>
              <w:tab/>
            </w:r>
            <w:r w:rsidR="0073570E" w:rsidRPr="00094C0B">
              <w:rPr>
                <w:rStyle w:val="Hiperveza"/>
                <w:noProof/>
              </w:rPr>
              <w:t>RIJEČ NAČELNIKA</w:t>
            </w:r>
            <w:r w:rsidR="0073570E">
              <w:rPr>
                <w:noProof/>
                <w:webHidden/>
              </w:rPr>
              <w:tab/>
            </w:r>
            <w:r w:rsidR="0073570E">
              <w:rPr>
                <w:noProof/>
                <w:webHidden/>
              </w:rPr>
              <w:fldChar w:fldCharType="begin"/>
            </w:r>
            <w:r w:rsidR="0073570E">
              <w:rPr>
                <w:noProof/>
                <w:webHidden/>
              </w:rPr>
              <w:instrText xml:space="preserve"> PAGEREF _Toc106744585 \h </w:instrText>
            </w:r>
            <w:r w:rsidR="0073570E">
              <w:rPr>
                <w:noProof/>
                <w:webHidden/>
              </w:rPr>
            </w:r>
            <w:r w:rsidR="0073570E">
              <w:rPr>
                <w:noProof/>
                <w:webHidden/>
              </w:rPr>
              <w:fldChar w:fldCharType="separate"/>
            </w:r>
            <w:r w:rsidR="0073570E">
              <w:rPr>
                <w:noProof/>
                <w:webHidden/>
              </w:rPr>
              <w:t>1</w:t>
            </w:r>
            <w:r w:rsidR="0073570E">
              <w:rPr>
                <w:noProof/>
                <w:webHidden/>
              </w:rPr>
              <w:fldChar w:fldCharType="end"/>
            </w:r>
          </w:hyperlink>
        </w:p>
        <w:p w14:paraId="56609AB0" w14:textId="65ACF72F" w:rsidR="0073570E" w:rsidRDefault="00727B04">
          <w:pPr>
            <w:pStyle w:val="Sadraj1"/>
            <w:tabs>
              <w:tab w:val="left" w:pos="440"/>
              <w:tab w:val="right" w:leader="dot" w:pos="9062"/>
            </w:tabs>
            <w:rPr>
              <w:noProof/>
              <w:sz w:val="22"/>
              <w:szCs w:val="22"/>
              <w:lang w:eastAsia="hr-HR"/>
            </w:rPr>
          </w:pPr>
          <w:hyperlink w:anchor="_Toc106744586" w:history="1">
            <w:r w:rsidR="0073570E" w:rsidRPr="00094C0B">
              <w:rPr>
                <w:rStyle w:val="Hiperveza"/>
                <w:noProof/>
              </w:rPr>
              <w:t>2</w:t>
            </w:r>
            <w:r w:rsidR="0073570E">
              <w:rPr>
                <w:noProof/>
                <w:sz w:val="22"/>
                <w:szCs w:val="22"/>
                <w:lang w:eastAsia="hr-HR"/>
              </w:rPr>
              <w:tab/>
            </w:r>
            <w:r w:rsidR="0073570E" w:rsidRPr="00094C0B">
              <w:rPr>
                <w:rStyle w:val="Hiperveza"/>
                <w:noProof/>
              </w:rPr>
              <w:t>UVOD</w:t>
            </w:r>
            <w:r w:rsidR="0073570E">
              <w:rPr>
                <w:noProof/>
                <w:webHidden/>
              </w:rPr>
              <w:tab/>
            </w:r>
            <w:r w:rsidR="0073570E">
              <w:rPr>
                <w:noProof/>
                <w:webHidden/>
              </w:rPr>
              <w:fldChar w:fldCharType="begin"/>
            </w:r>
            <w:r w:rsidR="0073570E">
              <w:rPr>
                <w:noProof/>
                <w:webHidden/>
              </w:rPr>
              <w:instrText xml:space="preserve"> PAGEREF _Toc106744586 \h </w:instrText>
            </w:r>
            <w:r w:rsidR="0073570E">
              <w:rPr>
                <w:noProof/>
                <w:webHidden/>
              </w:rPr>
            </w:r>
            <w:r w:rsidR="0073570E">
              <w:rPr>
                <w:noProof/>
                <w:webHidden/>
              </w:rPr>
              <w:fldChar w:fldCharType="separate"/>
            </w:r>
            <w:r w:rsidR="0073570E">
              <w:rPr>
                <w:noProof/>
                <w:webHidden/>
              </w:rPr>
              <w:t>2</w:t>
            </w:r>
            <w:r w:rsidR="0073570E">
              <w:rPr>
                <w:noProof/>
                <w:webHidden/>
              </w:rPr>
              <w:fldChar w:fldCharType="end"/>
            </w:r>
          </w:hyperlink>
        </w:p>
        <w:p w14:paraId="531B281B" w14:textId="5174404D" w:rsidR="0073570E" w:rsidRDefault="00727B04">
          <w:pPr>
            <w:pStyle w:val="Sadraj1"/>
            <w:tabs>
              <w:tab w:val="left" w:pos="440"/>
              <w:tab w:val="right" w:leader="dot" w:pos="9062"/>
            </w:tabs>
            <w:rPr>
              <w:noProof/>
              <w:sz w:val="22"/>
              <w:szCs w:val="22"/>
              <w:lang w:eastAsia="hr-HR"/>
            </w:rPr>
          </w:pPr>
          <w:hyperlink w:anchor="_Toc106744587" w:history="1">
            <w:r w:rsidR="0073570E" w:rsidRPr="00094C0B">
              <w:rPr>
                <w:rStyle w:val="Hiperveza"/>
                <w:noProof/>
              </w:rPr>
              <w:t>3</w:t>
            </w:r>
            <w:r w:rsidR="0073570E">
              <w:rPr>
                <w:noProof/>
                <w:sz w:val="22"/>
                <w:szCs w:val="22"/>
                <w:lang w:eastAsia="hr-HR"/>
              </w:rPr>
              <w:tab/>
            </w:r>
            <w:r w:rsidR="0073570E" w:rsidRPr="00094C0B">
              <w:rPr>
                <w:rStyle w:val="Hiperveza"/>
                <w:noProof/>
              </w:rPr>
              <w:t>PRISTUP IZRADI STRATEGIJE</w:t>
            </w:r>
            <w:r w:rsidR="0073570E">
              <w:rPr>
                <w:noProof/>
                <w:webHidden/>
              </w:rPr>
              <w:tab/>
            </w:r>
            <w:r w:rsidR="0073570E">
              <w:rPr>
                <w:noProof/>
                <w:webHidden/>
              </w:rPr>
              <w:fldChar w:fldCharType="begin"/>
            </w:r>
            <w:r w:rsidR="0073570E">
              <w:rPr>
                <w:noProof/>
                <w:webHidden/>
              </w:rPr>
              <w:instrText xml:space="preserve"> PAGEREF _Toc106744587 \h </w:instrText>
            </w:r>
            <w:r w:rsidR="0073570E">
              <w:rPr>
                <w:noProof/>
                <w:webHidden/>
              </w:rPr>
            </w:r>
            <w:r w:rsidR="0073570E">
              <w:rPr>
                <w:noProof/>
                <w:webHidden/>
              </w:rPr>
              <w:fldChar w:fldCharType="separate"/>
            </w:r>
            <w:r w:rsidR="0073570E">
              <w:rPr>
                <w:noProof/>
                <w:webHidden/>
              </w:rPr>
              <w:t>3</w:t>
            </w:r>
            <w:r w:rsidR="0073570E">
              <w:rPr>
                <w:noProof/>
                <w:webHidden/>
              </w:rPr>
              <w:fldChar w:fldCharType="end"/>
            </w:r>
          </w:hyperlink>
        </w:p>
        <w:p w14:paraId="53DE694D" w14:textId="28EB5DFD" w:rsidR="0073570E" w:rsidRDefault="00727B04">
          <w:pPr>
            <w:pStyle w:val="Sadraj3"/>
            <w:tabs>
              <w:tab w:val="right" w:leader="dot" w:pos="9062"/>
            </w:tabs>
            <w:rPr>
              <w:noProof/>
              <w:sz w:val="22"/>
              <w:szCs w:val="22"/>
              <w:lang w:eastAsia="hr-HR"/>
            </w:rPr>
          </w:pPr>
          <w:hyperlink w:anchor="_Toc106744588" w:history="1">
            <w:r w:rsidR="0073570E" w:rsidRPr="00094C0B">
              <w:rPr>
                <w:rStyle w:val="Hiperveza"/>
                <w:noProof/>
              </w:rPr>
              <w:t>Korak 1: Izrada analize situacije</w:t>
            </w:r>
            <w:r w:rsidR="0073570E">
              <w:rPr>
                <w:noProof/>
                <w:webHidden/>
              </w:rPr>
              <w:tab/>
            </w:r>
            <w:r w:rsidR="0073570E">
              <w:rPr>
                <w:noProof/>
                <w:webHidden/>
              </w:rPr>
              <w:fldChar w:fldCharType="begin"/>
            </w:r>
            <w:r w:rsidR="0073570E">
              <w:rPr>
                <w:noProof/>
                <w:webHidden/>
              </w:rPr>
              <w:instrText xml:space="preserve"> PAGEREF _Toc106744588 \h </w:instrText>
            </w:r>
            <w:r w:rsidR="0073570E">
              <w:rPr>
                <w:noProof/>
                <w:webHidden/>
              </w:rPr>
            </w:r>
            <w:r w:rsidR="0073570E">
              <w:rPr>
                <w:noProof/>
                <w:webHidden/>
              </w:rPr>
              <w:fldChar w:fldCharType="separate"/>
            </w:r>
            <w:r w:rsidR="0073570E">
              <w:rPr>
                <w:noProof/>
                <w:webHidden/>
              </w:rPr>
              <w:t>3</w:t>
            </w:r>
            <w:r w:rsidR="0073570E">
              <w:rPr>
                <w:noProof/>
                <w:webHidden/>
              </w:rPr>
              <w:fldChar w:fldCharType="end"/>
            </w:r>
          </w:hyperlink>
        </w:p>
        <w:p w14:paraId="167A927B" w14:textId="1D9BFD8F" w:rsidR="0073570E" w:rsidRDefault="00727B04">
          <w:pPr>
            <w:pStyle w:val="Sadraj3"/>
            <w:tabs>
              <w:tab w:val="right" w:leader="dot" w:pos="9062"/>
            </w:tabs>
            <w:rPr>
              <w:noProof/>
              <w:sz w:val="22"/>
              <w:szCs w:val="22"/>
              <w:lang w:eastAsia="hr-HR"/>
            </w:rPr>
          </w:pPr>
          <w:hyperlink w:anchor="_Toc106744589" w:history="1">
            <w:r w:rsidR="0073570E" w:rsidRPr="00094C0B">
              <w:rPr>
                <w:rStyle w:val="Hiperveza"/>
                <w:noProof/>
              </w:rPr>
              <w:t>Korak 2: Definiranje ciljeva i prioriteta strategije</w:t>
            </w:r>
            <w:r w:rsidR="0073570E">
              <w:rPr>
                <w:noProof/>
                <w:webHidden/>
              </w:rPr>
              <w:tab/>
            </w:r>
            <w:r w:rsidR="0073570E">
              <w:rPr>
                <w:noProof/>
                <w:webHidden/>
              </w:rPr>
              <w:fldChar w:fldCharType="begin"/>
            </w:r>
            <w:r w:rsidR="0073570E">
              <w:rPr>
                <w:noProof/>
                <w:webHidden/>
              </w:rPr>
              <w:instrText xml:space="preserve"> PAGEREF _Toc106744589 \h </w:instrText>
            </w:r>
            <w:r w:rsidR="0073570E">
              <w:rPr>
                <w:noProof/>
                <w:webHidden/>
              </w:rPr>
            </w:r>
            <w:r w:rsidR="0073570E">
              <w:rPr>
                <w:noProof/>
                <w:webHidden/>
              </w:rPr>
              <w:fldChar w:fldCharType="separate"/>
            </w:r>
            <w:r w:rsidR="0073570E">
              <w:rPr>
                <w:noProof/>
                <w:webHidden/>
              </w:rPr>
              <w:t>3</w:t>
            </w:r>
            <w:r w:rsidR="0073570E">
              <w:rPr>
                <w:noProof/>
                <w:webHidden/>
              </w:rPr>
              <w:fldChar w:fldCharType="end"/>
            </w:r>
          </w:hyperlink>
        </w:p>
        <w:p w14:paraId="7752348C" w14:textId="68C573DA" w:rsidR="0073570E" w:rsidRDefault="00727B04">
          <w:pPr>
            <w:pStyle w:val="Sadraj3"/>
            <w:tabs>
              <w:tab w:val="right" w:leader="dot" w:pos="9062"/>
            </w:tabs>
            <w:rPr>
              <w:noProof/>
              <w:sz w:val="22"/>
              <w:szCs w:val="22"/>
              <w:lang w:eastAsia="hr-HR"/>
            </w:rPr>
          </w:pPr>
          <w:hyperlink w:anchor="_Toc106744590" w:history="1">
            <w:r w:rsidR="0073570E" w:rsidRPr="00094C0B">
              <w:rPr>
                <w:rStyle w:val="Hiperveza"/>
                <w:noProof/>
              </w:rPr>
              <w:t>Korak 3: Definiranje modaliteta provedbe strategija</w:t>
            </w:r>
            <w:r w:rsidR="0073570E">
              <w:rPr>
                <w:noProof/>
                <w:webHidden/>
              </w:rPr>
              <w:tab/>
            </w:r>
            <w:r w:rsidR="0073570E">
              <w:rPr>
                <w:noProof/>
                <w:webHidden/>
              </w:rPr>
              <w:fldChar w:fldCharType="begin"/>
            </w:r>
            <w:r w:rsidR="0073570E">
              <w:rPr>
                <w:noProof/>
                <w:webHidden/>
              </w:rPr>
              <w:instrText xml:space="preserve"> PAGEREF _Toc106744590 \h </w:instrText>
            </w:r>
            <w:r w:rsidR="0073570E">
              <w:rPr>
                <w:noProof/>
                <w:webHidden/>
              </w:rPr>
            </w:r>
            <w:r w:rsidR="0073570E">
              <w:rPr>
                <w:noProof/>
                <w:webHidden/>
              </w:rPr>
              <w:fldChar w:fldCharType="separate"/>
            </w:r>
            <w:r w:rsidR="0073570E">
              <w:rPr>
                <w:noProof/>
                <w:webHidden/>
              </w:rPr>
              <w:t>4</w:t>
            </w:r>
            <w:r w:rsidR="0073570E">
              <w:rPr>
                <w:noProof/>
                <w:webHidden/>
              </w:rPr>
              <w:fldChar w:fldCharType="end"/>
            </w:r>
          </w:hyperlink>
        </w:p>
        <w:p w14:paraId="27B6E415" w14:textId="62D829EC" w:rsidR="0073570E" w:rsidRDefault="00727B04">
          <w:pPr>
            <w:pStyle w:val="Sadraj3"/>
            <w:tabs>
              <w:tab w:val="right" w:leader="dot" w:pos="9062"/>
            </w:tabs>
            <w:rPr>
              <w:noProof/>
              <w:sz w:val="22"/>
              <w:szCs w:val="22"/>
              <w:lang w:eastAsia="hr-HR"/>
            </w:rPr>
          </w:pPr>
          <w:hyperlink w:anchor="_Toc106744591" w:history="1">
            <w:r w:rsidR="0073570E" w:rsidRPr="00094C0B">
              <w:rPr>
                <w:rStyle w:val="Hiperveza"/>
                <w:noProof/>
              </w:rPr>
              <w:t>Korak 4: Izrada Akcijskog plana provedbe Strategije</w:t>
            </w:r>
            <w:r w:rsidR="0073570E">
              <w:rPr>
                <w:noProof/>
                <w:webHidden/>
              </w:rPr>
              <w:tab/>
            </w:r>
            <w:r w:rsidR="0073570E">
              <w:rPr>
                <w:noProof/>
                <w:webHidden/>
              </w:rPr>
              <w:fldChar w:fldCharType="begin"/>
            </w:r>
            <w:r w:rsidR="0073570E">
              <w:rPr>
                <w:noProof/>
                <w:webHidden/>
              </w:rPr>
              <w:instrText xml:space="preserve"> PAGEREF _Toc106744591 \h </w:instrText>
            </w:r>
            <w:r w:rsidR="0073570E">
              <w:rPr>
                <w:noProof/>
                <w:webHidden/>
              </w:rPr>
            </w:r>
            <w:r w:rsidR="0073570E">
              <w:rPr>
                <w:noProof/>
                <w:webHidden/>
              </w:rPr>
              <w:fldChar w:fldCharType="separate"/>
            </w:r>
            <w:r w:rsidR="0073570E">
              <w:rPr>
                <w:noProof/>
                <w:webHidden/>
              </w:rPr>
              <w:t>4</w:t>
            </w:r>
            <w:r w:rsidR="0073570E">
              <w:rPr>
                <w:noProof/>
                <w:webHidden/>
              </w:rPr>
              <w:fldChar w:fldCharType="end"/>
            </w:r>
          </w:hyperlink>
        </w:p>
        <w:p w14:paraId="2E58D1F9" w14:textId="48BE78C6" w:rsidR="0073570E" w:rsidRDefault="00727B04">
          <w:pPr>
            <w:pStyle w:val="Sadraj3"/>
            <w:tabs>
              <w:tab w:val="right" w:leader="dot" w:pos="9062"/>
            </w:tabs>
            <w:rPr>
              <w:noProof/>
              <w:sz w:val="22"/>
              <w:szCs w:val="22"/>
              <w:lang w:eastAsia="hr-HR"/>
            </w:rPr>
          </w:pPr>
          <w:hyperlink w:anchor="_Toc106744592" w:history="1">
            <w:r w:rsidR="0073570E" w:rsidRPr="00094C0B">
              <w:rPr>
                <w:rStyle w:val="Hiperveza"/>
                <w:noProof/>
              </w:rPr>
              <w:t>Konzultacije s dionicima</w:t>
            </w:r>
            <w:r w:rsidR="0073570E">
              <w:rPr>
                <w:noProof/>
                <w:webHidden/>
              </w:rPr>
              <w:tab/>
            </w:r>
            <w:r w:rsidR="0073570E">
              <w:rPr>
                <w:noProof/>
                <w:webHidden/>
              </w:rPr>
              <w:fldChar w:fldCharType="begin"/>
            </w:r>
            <w:r w:rsidR="0073570E">
              <w:rPr>
                <w:noProof/>
                <w:webHidden/>
              </w:rPr>
              <w:instrText xml:space="preserve"> PAGEREF _Toc106744592 \h </w:instrText>
            </w:r>
            <w:r w:rsidR="0073570E">
              <w:rPr>
                <w:noProof/>
                <w:webHidden/>
              </w:rPr>
            </w:r>
            <w:r w:rsidR="0073570E">
              <w:rPr>
                <w:noProof/>
                <w:webHidden/>
              </w:rPr>
              <w:fldChar w:fldCharType="separate"/>
            </w:r>
            <w:r w:rsidR="0073570E">
              <w:rPr>
                <w:noProof/>
                <w:webHidden/>
              </w:rPr>
              <w:t>4</w:t>
            </w:r>
            <w:r w:rsidR="0073570E">
              <w:rPr>
                <w:noProof/>
                <w:webHidden/>
              </w:rPr>
              <w:fldChar w:fldCharType="end"/>
            </w:r>
          </w:hyperlink>
        </w:p>
        <w:p w14:paraId="207BF6DB" w14:textId="7367F7B5" w:rsidR="0073570E" w:rsidRDefault="00727B04">
          <w:pPr>
            <w:pStyle w:val="Sadraj1"/>
            <w:tabs>
              <w:tab w:val="left" w:pos="440"/>
              <w:tab w:val="right" w:leader="dot" w:pos="9062"/>
            </w:tabs>
            <w:rPr>
              <w:noProof/>
              <w:sz w:val="22"/>
              <w:szCs w:val="22"/>
              <w:lang w:eastAsia="hr-HR"/>
            </w:rPr>
          </w:pPr>
          <w:hyperlink w:anchor="_Toc106744593" w:history="1">
            <w:r w:rsidR="0073570E" w:rsidRPr="00094C0B">
              <w:rPr>
                <w:rStyle w:val="Hiperveza"/>
                <w:noProof/>
              </w:rPr>
              <w:t>4</w:t>
            </w:r>
            <w:r w:rsidR="0073570E">
              <w:rPr>
                <w:noProof/>
                <w:sz w:val="22"/>
                <w:szCs w:val="22"/>
                <w:lang w:eastAsia="hr-HR"/>
              </w:rPr>
              <w:tab/>
            </w:r>
            <w:r w:rsidR="0073570E" w:rsidRPr="00094C0B">
              <w:rPr>
                <w:rStyle w:val="Hiperveza"/>
                <w:noProof/>
              </w:rPr>
              <w:t>POLITIKA REGIONALNOG RAZVOJA</w:t>
            </w:r>
            <w:r w:rsidR="0073570E">
              <w:rPr>
                <w:noProof/>
                <w:webHidden/>
              </w:rPr>
              <w:tab/>
            </w:r>
            <w:r w:rsidR="0073570E">
              <w:rPr>
                <w:noProof/>
                <w:webHidden/>
              </w:rPr>
              <w:fldChar w:fldCharType="begin"/>
            </w:r>
            <w:r w:rsidR="0073570E">
              <w:rPr>
                <w:noProof/>
                <w:webHidden/>
              </w:rPr>
              <w:instrText xml:space="preserve"> PAGEREF _Toc106744593 \h </w:instrText>
            </w:r>
            <w:r w:rsidR="0073570E">
              <w:rPr>
                <w:noProof/>
                <w:webHidden/>
              </w:rPr>
            </w:r>
            <w:r w:rsidR="0073570E">
              <w:rPr>
                <w:noProof/>
                <w:webHidden/>
              </w:rPr>
              <w:fldChar w:fldCharType="separate"/>
            </w:r>
            <w:r w:rsidR="0073570E">
              <w:rPr>
                <w:noProof/>
                <w:webHidden/>
              </w:rPr>
              <w:t>5</w:t>
            </w:r>
            <w:r w:rsidR="0073570E">
              <w:rPr>
                <w:noProof/>
                <w:webHidden/>
              </w:rPr>
              <w:fldChar w:fldCharType="end"/>
            </w:r>
          </w:hyperlink>
        </w:p>
        <w:p w14:paraId="4EB9E847" w14:textId="5055D3B7" w:rsidR="0073570E" w:rsidRDefault="00727B04">
          <w:pPr>
            <w:pStyle w:val="Sadraj2"/>
            <w:rPr>
              <w:sz w:val="22"/>
              <w:szCs w:val="22"/>
              <w:lang w:eastAsia="hr-HR"/>
            </w:rPr>
          </w:pPr>
          <w:hyperlink w:anchor="_Toc106744594" w:history="1">
            <w:r w:rsidR="0073570E" w:rsidRPr="00094C0B">
              <w:rPr>
                <w:rStyle w:val="Hiperveza"/>
              </w:rPr>
              <w:t>4.1</w:t>
            </w:r>
            <w:r w:rsidR="0073570E">
              <w:rPr>
                <w:sz w:val="22"/>
                <w:szCs w:val="22"/>
                <w:lang w:eastAsia="hr-HR"/>
              </w:rPr>
              <w:tab/>
            </w:r>
            <w:r w:rsidR="0073570E" w:rsidRPr="00094C0B">
              <w:rPr>
                <w:rStyle w:val="Hiperveza"/>
              </w:rPr>
              <w:t>Izvori EU financiranja dostupni Hrvatskoj u planskom razdoblju 2014.-2020.</w:t>
            </w:r>
            <w:r w:rsidR="0073570E">
              <w:rPr>
                <w:webHidden/>
              </w:rPr>
              <w:tab/>
            </w:r>
            <w:r w:rsidR="0073570E">
              <w:rPr>
                <w:webHidden/>
              </w:rPr>
              <w:fldChar w:fldCharType="begin"/>
            </w:r>
            <w:r w:rsidR="0073570E">
              <w:rPr>
                <w:webHidden/>
              </w:rPr>
              <w:instrText xml:space="preserve"> PAGEREF _Toc106744594 \h </w:instrText>
            </w:r>
            <w:r w:rsidR="0073570E">
              <w:rPr>
                <w:webHidden/>
              </w:rPr>
            </w:r>
            <w:r w:rsidR="0073570E">
              <w:rPr>
                <w:webHidden/>
              </w:rPr>
              <w:fldChar w:fldCharType="separate"/>
            </w:r>
            <w:r w:rsidR="0073570E">
              <w:rPr>
                <w:webHidden/>
              </w:rPr>
              <w:t>5</w:t>
            </w:r>
            <w:r w:rsidR="0073570E">
              <w:rPr>
                <w:webHidden/>
              </w:rPr>
              <w:fldChar w:fldCharType="end"/>
            </w:r>
          </w:hyperlink>
        </w:p>
        <w:p w14:paraId="4D10D8E3" w14:textId="763910A1" w:rsidR="0073570E" w:rsidRDefault="00727B04">
          <w:pPr>
            <w:pStyle w:val="Sadraj2"/>
            <w:rPr>
              <w:sz w:val="22"/>
              <w:szCs w:val="22"/>
              <w:lang w:eastAsia="hr-HR"/>
            </w:rPr>
          </w:pPr>
          <w:hyperlink w:anchor="_Toc106744595" w:history="1">
            <w:r w:rsidR="0073570E" w:rsidRPr="00094C0B">
              <w:rPr>
                <w:rStyle w:val="Hiperveza"/>
              </w:rPr>
              <w:t>4.2</w:t>
            </w:r>
            <w:r w:rsidR="0073570E">
              <w:rPr>
                <w:sz w:val="22"/>
                <w:szCs w:val="22"/>
                <w:lang w:eastAsia="hr-HR"/>
              </w:rPr>
              <w:tab/>
            </w:r>
            <w:r w:rsidR="0073570E" w:rsidRPr="00094C0B">
              <w:rPr>
                <w:rStyle w:val="Hiperveza"/>
              </w:rPr>
              <w:t>Izvori EU financiranja dostupni Hrvatskoj u planskom razdoblju 2021.-2027.</w:t>
            </w:r>
            <w:r w:rsidR="0073570E">
              <w:rPr>
                <w:webHidden/>
              </w:rPr>
              <w:tab/>
            </w:r>
            <w:r w:rsidR="0073570E">
              <w:rPr>
                <w:webHidden/>
              </w:rPr>
              <w:fldChar w:fldCharType="begin"/>
            </w:r>
            <w:r w:rsidR="0073570E">
              <w:rPr>
                <w:webHidden/>
              </w:rPr>
              <w:instrText xml:space="preserve"> PAGEREF _Toc106744595 \h </w:instrText>
            </w:r>
            <w:r w:rsidR="0073570E">
              <w:rPr>
                <w:webHidden/>
              </w:rPr>
            </w:r>
            <w:r w:rsidR="0073570E">
              <w:rPr>
                <w:webHidden/>
              </w:rPr>
              <w:fldChar w:fldCharType="separate"/>
            </w:r>
            <w:r w:rsidR="0073570E">
              <w:rPr>
                <w:webHidden/>
              </w:rPr>
              <w:t>7</w:t>
            </w:r>
            <w:r w:rsidR="0073570E">
              <w:rPr>
                <w:webHidden/>
              </w:rPr>
              <w:fldChar w:fldCharType="end"/>
            </w:r>
          </w:hyperlink>
        </w:p>
        <w:p w14:paraId="1A5D684A" w14:textId="6C0808E2" w:rsidR="0073570E" w:rsidRDefault="00727B04">
          <w:pPr>
            <w:pStyle w:val="Sadraj3"/>
            <w:tabs>
              <w:tab w:val="left" w:pos="1100"/>
              <w:tab w:val="right" w:leader="dot" w:pos="9062"/>
            </w:tabs>
            <w:rPr>
              <w:noProof/>
              <w:sz w:val="22"/>
              <w:szCs w:val="22"/>
              <w:lang w:eastAsia="hr-HR"/>
            </w:rPr>
          </w:pPr>
          <w:hyperlink w:anchor="_Toc106744596" w:history="1">
            <w:r w:rsidR="0073570E" w:rsidRPr="00094C0B">
              <w:rPr>
                <w:rStyle w:val="Hiperveza"/>
                <w:noProof/>
              </w:rPr>
              <w:t>4.2.1</w:t>
            </w:r>
            <w:r w:rsidR="0073570E">
              <w:rPr>
                <w:noProof/>
                <w:sz w:val="22"/>
                <w:szCs w:val="22"/>
                <w:lang w:eastAsia="hr-HR"/>
              </w:rPr>
              <w:tab/>
            </w:r>
            <w:r w:rsidR="0073570E" w:rsidRPr="00094C0B">
              <w:rPr>
                <w:rStyle w:val="Hiperveza"/>
                <w:noProof/>
              </w:rPr>
              <w:t>Operativni programi</w:t>
            </w:r>
            <w:r w:rsidR="0073570E">
              <w:rPr>
                <w:noProof/>
                <w:webHidden/>
              </w:rPr>
              <w:tab/>
            </w:r>
            <w:r w:rsidR="0073570E">
              <w:rPr>
                <w:noProof/>
                <w:webHidden/>
              </w:rPr>
              <w:fldChar w:fldCharType="begin"/>
            </w:r>
            <w:r w:rsidR="0073570E">
              <w:rPr>
                <w:noProof/>
                <w:webHidden/>
              </w:rPr>
              <w:instrText xml:space="preserve"> PAGEREF _Toc106744596 \h </w:instrText>
            </w:r>
            <w:r w:rsidR="0073570E">
              <w:rPr>
                <w:noProof/>
                <w:webHidden/>
              </w:rPr>
            </w:r>
            <w:r w:rsidR="0073570E">
              <w:rPr>
                <w:noProof/>
                <w:webHidden/>
              </w:rPr>
              <w:fldChar w:fldCharType="separate"/>
            </w:r>
            <w:r w:rsidR="0073570E">
              <w:rPr>
                <w:noProof/>
                <w:webHidden/>
              </w:rPr>
              <w:t>9</w:t>
            </w:r>
            <w:r w:rsidR="0073570E">
              <w:rPr>
                <w:noProof/>
                <w:webHidden/>
              </w:rPr>
              <w:fldChar w:fldCharType="end"/>
            </w:r>
          </w:hyperlink>
        </w:p>
        <w:p w14:paraId="0C76A0F9" w14:textId="724C3B0D" w:rsidR="0073570E" w:rsidRDefault="00727B04">
          <w:pPr>
            <w:pStyle w:val="Sadraj3"/>
            <w:tabs>
              <w:tab w:val="left" w:pos="1100"/>
              <w:tab w:val="right" w:leader="dot" w:pos="9062"/>
            </w:tabs>
            <w:rPr>
              <w:noProof/>
              <w:sz w:val="22"/>
              <w:szCs w:val="22"/>
              <w:lang w:eastAsia="hr-HR"/>
            </w:rPr>
          </w:pPr>
          <w:hyperlink w:anchor="_Toc106744597" w:history="1">
            <w:r w:rsidR="0073570E" w:rsidRPr="00094C0B">
              <w:rPr>
                <w:rStyle w:val="Hiperveza"/>
                <w:noProof/>
              </w:rPr>
              <w:t>4.2.2</w:t>
            </w:r>
            <w:r w:rsidR="0073570E">
              <w:rPr>
                <w:noProof/>
                <w:sz w:val="22"/>
                <w:szCs w:val="22"/>
                <w:lang w:eastAsia="hr-HR"/>
              </w:rPr>
              <w:tab/>
            </w:r>
            <w:r w:rsidR="0073570E" w:rsidRPr="00094C0B">
              <w:rPr>
                <w:rStyle w:val="Hiperveza"/>
                <w:noProof/>
              </w:rPr>
              <w:t>Strateški ciljevi EU</w:t>
            </w:r>
            <w:r w:rsidR="0073570E">
              <w:rPr>
                <w:noProof/>
                <w:webHidden/>
              </w:rPr>
              <w:tab/>
            </w:r>
          </w:hyperlink>
          <w:r w:rsidR="00BD7247">
            <w:rPr>
              <w:noProof/>
            </w:rPr>
            <w:t>.9</w:t>
          </w:r>
        </w:p>
        <w:p w14:paraId="3E0A2BE0" w14:textId="276D3E19" w:rsidR="0073570E" w:rsidRDefault="00727B04">
          <w:pPr>
            <w:pStyle w:val="Sadraj4"/>
            <w:tabs>
              <w:tab w:val="left" w:pos="1540"/>
              <w:tab w:val="right" w:leader="dot" w:pos="9062"/>
            </w:tabs>
            <w:rPr>
              <w:noProof/>
              <w:sz w:val="22"/>
              <w:szCs w:val="22"/>
              <w:lang w:eastAsia="hr-HR"/>
            </w:rPr>
          </w:pPr>
          <w:hyperlink w:anchor="_Toc106744598" w:history="1">
            <w:r w:rsidR="0073570E" w:rsidRPr="00094C0B">
              <w:rPr>
                <w:rStyle w:val="Hiperveza"/>
                <w:noProof/>
              </w:rPr>
              <w:t>4.2.2.1</w:t>
            </w:r>
            <w:r w:rsidR="0073570E">
              <w:rPr>
                <w:noProof/>
                <w:sz w:val="22"/>
                <w:szCs w:val="22"/>
                <w:lang w:eastAsia="hr-HR"/>
              </w:rPr>
              <w:tab/>
            </w:r>
            <w:r w:rsidR="0073570E" w:rsidRPr="00094C0B">
              <w:rPr>
                <w:rStyle w:val="Hiperveza"/>
                <w:noProof/>
              </w:rPr>
              <w:t xml:space="preserve"> Strategija Europa 2020</w:t>
            </w:r>
            <w:r w:rsidR="0073570E">
              <w:rPr>
                <w:noProof/>
                <w:webHidden/>
              </w:rPr>
              <w:tab/>
            </w:r>
          </w:hyperlink>
          <w:r w:rsidR="00BD7247">
            <w:rPr>
              <w:noProof/>
            </w:rPr>
            <w:t>9</w:t>
          </w:r>
        </w:p>
        <w:p w14:paraId="27420BCA" w14:textId="48CBD567" w:rsidR="0073570E" w:rsidRDefault="00727B04">
          <w:pPr>
            <w:pStyle w:val="Sadraj4"/>
            <w:tabs>
              <w:tab w:val="left" w:pos="1540"/>
              <w:tab w:val="right" w:leader="dot" w:pos="9062"/>
            </w:tabs>
            <w:rPr>
              <w:noProof/>
              <w:sz w:val="22"/>
              <w:szCs w:val="22"/>
              <w:lang w:eastAsia="hr-HR"/>
            </w:rPr>
          </w:pPr>
          <w:hyperlink w:anchor="_Toc106744599" w:history="1">
            <w:r w:rsidR="0073570E" w:rsidRPr="00094C0B">
              <w:rPr>
                <w:rStyle w:val="Hiperveza"/>
                <w:noProof/>
              </w:rPr>
              <w:t>4.2.2.2</w:t>
            </w:r>
            <w:r w:rsidR="0073570E">
              <w:rPr>
                <w:noProof/>
                <w:sz w:val="22"/>
                <w:szCs w:val="22"/>
                <w:lang w:eastAsia="hr-HR"/>
              </w:rPr>
              <w:tab/>
            </w:r>
            <w:r w:rsidR="0073570E" w:rsidRPr="00094C0B">
              <w:rPr>
                <w:rStyle w:val="Hiperveza"/>
                <w:noProof/>
              </w:rPr>
              <w:t xml:space="preserve"> Europski zeleni plan i EU Teritorijalna Agenda 2030.</w:t>
            </w:r>
            <w:r w:rsidR="0073570E">
              <w:rPr>
                <w:noProof/>
                <w:webHidden/>
              </w:rPr>
              <w:tab/>
            </w:r>
          </w:hyperlink>
          <w:r w:rsidR="00BD7247">
            <w:rPr>
              <w:noProof/>
            </w:rPr>
            <w:t>10</w:t>
          </w:r>
        </w:p>
        <w:p w14:paraId="2BCB0EF0" w14:textId="60BE2E6D" w:rsidR="0073570E" w:rsidRDefault="00727B04">
          <w:pPr>
            <w:pStyle w:val="Sadraj3"/>
            <w:tabs>
              <w:tab w:val="left" w:pos="1100"/>
              <w:tab w:val="right" w:leader="dot" w:pos="9062"/>
            </w:tabs>
            <w:rPr>
              <w:noProof/>
              <w:sz w:val="22"/>
              <w:szCs w:val="22"/>
              <w:lang w:eastAsia="hr-HR"/>
            </w:rPr>
          </w:pPr>
          <w:hyperlink w:anchor="_Toc106744600" w:history="1">
            <w:r w:rsidR="0073570E" w:rsidRPr="00094C0B">
              <w:rPr>
                <w:rStyle w:val="Hiperveza"/>
                <w:noProof/>
              </w:rPr>
              <w:t>4.2.3</w:t>
            </w:r>
            <w:r w:rsidR="0073570E">
              <w:rPr>
                <w:noProof/>
                <w:sz w:val="22"/>
                <w:szCs w:val="22"/>
                <w:lang w:eastAsia="hr-HR"/>
              </w:rPr>
              <w:tab/>
            </w:r>
            <w:r w:rsidR="0073570E" w:rsidRPr="00094C0B">
              <w:rPr>
                <w:rStyle w:val="Hiperveza"/>
                <w:noProof/>
              </w:rPr>
              <w:t>Strateški ciljevi Republike Hrvatske</w:t>
            </w:r>
            <w:r w:rsidR="0073570E">
              <w:rPr>
                <w:noProof/>
                <w:webHidden/>
              </w:rPr>
              <w:tab/>
            </w:r>
            <w:r w:rsidR="0073570E">
              <w:rPr>
                <w:noProof/>
                <w:webHidden/>
              </w:rPr>
              <w:fldChar w:fldCharType="begin"/>
            </w:r>
            <w:r w:rsidR="0073570E">
              <w:rPr>
                <w:noProof/>
                <w:webHidden/>
              </w:rPr>
              <w:instrText xml:space="preserve"> PAGEREF _Toc106744600 \h </w:instrText>
            </w:r>
            <w:r w:rsidR="0073570E">
              <w:rPr>
                <w:noProof/>
                <w:webHidden/>
              </w:rPr>
            </w:r>
            <w:r w:rsidR="0073570E">
              <w:rPr>
                <w:noProof/>
                <w:webHidden/>
              </w:rPr>
              <w:fldChar w:fldCharType="separate"/>
            </w:r>
            <w:r w:rsidR="0073570E">
              <w:rPr>
                <w:noProof/>
                <w:webHidden/>
              </w:rPr>
              <w:t>12</w:t>
            </w:r>
            <w:r w:rsidR="0073570E">
              <w:rPr>
                <w:noProof/>
                <w:webHidden/>
              </w:rPr>
              <w:fldChar w:fldCharType="end"/>
            </w:r>
          </w:hyperlink>
        </w:p>
        <w:p w14:paraId="2808DCC3" w14:textId="7D20986A" w:rsidR="0073570E" w:rsidRDefault="00727B04">
          <w:pPr>
            <w:pStyle w:val="Sadraj4"/>
            <w:tabs>
              <w:tab w:val="left" w:pos="1540"/>
              <w:tab w:val="right" w:leader="dot" w:pos="9062"/>
            </w:tabs>
            <w:rPr>
              <w:noProof/>
              <w:sz w:val="22"/>
              <w:szCs w:val="22"/>
              <w:lang w:eastAsia="hr-HR"/>
            </w:rPr>
          </w:pPr>
          <w:hyperlink w:anchor="_Toc106744601" w:history="1">
            <w:r w:rsidR="0073570E" w:rsidRPr="00094C0B">
              <w:rPr>
                <w:rStyle w:val="Hiperveza"/>
                <w:noProof/>
              </w:rPr>
              <w:t>4.2.3.1.</w:t>
            </w:r>
            <w:r w:rsidR="0073570E">
              <w:rPr>
                <w:noProof/>
                <w:sz w:val="22"/>
                <w:szCs w:val="22"/>
                <w:lang w:eastAsia="hr-HR"/>
              </w:rPr>
              <w:tab/>
            </w:r>
            <w:r w:rsidR="0073570E" w:rsidRPr="00094C0B">
              <w:rPr>
                <w:rStyle w:val="Hiperveza"/>
                <w:noProof/>
              </w:rPr>
              <w:t>Partnerski</w:t>
            </w:r>
            <w:r w:rsidR="0073570E" w:rsidRPr="00094C0B">
              <w:rPr>
                <w:rStyle w:val="Hiperveza"/>
                <w:noProof/>
                <w:spacing w:val="-12"/>
              </w:rPr>
              <w:t xml:space="preserve"> </w:t>
            </w:r>
            <w:r w:rsidR="0073570E" w:rsidRPr="00094C0B">
              <w:rPr>
                <w:rStyle w:val="Hiperveza"/>
                <w:noProof/>
              </w:rPr>
              <w:t>sporazum 2014.-2020.</w:t>
            </w:r>
            <w:r w:rsidR="0073570E">
              <w:rPr>
                <w:noProof/>
                <w:webHidden/>
              </w:rPr>
              <w:tab/>
            </w:r>
            <w:r w:rsidR="0073570E">
              <w:rPr>
                <w:noProof/>
                <w:webHidden/>
              </w:rPr>
              <w:fldChar w:fldCharType="begin"/>
            </w:r>
            <w:r w:rsidR="0073570E">
              <w:rPr>
                <w:noProof/>
                <w:webHidden/>
              </w:rPr>
              <w:instrText xml:space="preserve"> PAGEREF _Toc106744601 \h </w:instrText>
            </w:r>
            <w:r w:rsidR="0073570E">
              <w:rPr>
                <w:noProof/>
                <w:webHidden/>
              </w:rPr>
            </w:r>
            <w:r w:rsidR="0073570E">
              <w:rPr>
                <w:noProof/>
                <w:webHidden/>
              </w:rPr>
              <w:fldChar w:fldCharType="separate"/>
            </w:r>
            <w:r w:rsidR="0073570E">
              <w:rPr>
                <w:noProof/>
                <w:webHidden/>
              </w:rPr>
              <w:t>12</w:t>
            </w:r>
            <w:r w:rsidR="0073570E">
              <w:rPr>
                <w:noProof/>
                <w:webHidden/>
              </w:rPr>
              <w:fldChar w:fldCharType="end"/>
            </w:r>
          </w:hyperlink>
        </w:p>
        <w:p w14:paraId="7709FAEE" w14:textId="00B89C53" w:rsidR="0073570E" w:rsidRDefault="00727B04">
          <w:pPr>
            <w:pStyle w:val="Sadraj4"/>
            <w:tabs>
              <w:tab w:val="left" w:pos="1540"/>
              <w:tab w:val="right" w:leader="dot" w:pos="9062"/>
            </w:tabs>
            <w:rPr>
              <w:noProof/>
              <w:sz w:val="22"/>
              <w:szCs w:val="22"/>
              <w:lang w:eastAsia="hr-HR"/>
            </w:rPr>
          </w:pPr>
          <w:hyperlink w:anchor="_Toc106744602" w:history="1">
            <w:r w:rsidR="0073570E" w:rsidRPr="00094C0B">
              <w:rPr>
                <w:rStyle w:val="Hiperveza"/>
                <w:noProof/>
              </w:rPr>
              <w:t>4.2.3.2.</w:t>
            </w:r>
            <w:r w:rsidR="0073570E">
              <w:rPr>
                <w:noProof/>
                <w:sz w:val="22"/>
                <w:szCs w:val="22"/>
                <w:lang w:eastAsia="hr-HR"/>
              </w:rPr>
              <w:tab/>
            </w:r>
            <w:r w:rsidR="0073570E" w:rsidRPr="00094C0B">
              <w:rPr>
                <w:rStyle w:val="Hiperveza"/>
                <w:noProof/>
              </w:rPr>
              <w:t>Nacionalna razvojna strategija RH do 2030.</w:t>
            </w:r>
            <w:r w:rsidR="0073570E">
              <w:rPr>
                <w:noProof/>
                <w:webHidden/>
              </w:rPr>
              <w:tab/>
            </w:r>
            <w:r w:rsidR="0073570E">
              <w:rPr>
                <w:noProof/>
                <w:webHidden/>
              </w:rPr>
              <w:fldChar w:fldCharType="begin"/>
            </w:r>
            <w:r w:rsidR="0073570E">
              <w:rPr>
                <w:noProof/>
                <w:webHidden/>
              </w:rPr>
              <w:instrText xml:space="preserve"> PAGEREF _Toc106744602 \h </w:instrText>
            </w:r>
            <w:r w:rsidR="0073570E">
              <w:rPr>
                <w:noProof/>
                <w:webHidden/>
              </w:rPr>
            </w:r>
            <w:r w:rsidR="0073570E">
              <w:rPr>
                <w:noProof/>
                <w:webHidden/>
              </w:rPr>
              <w:fldChar w:fldCharType="separate"/>
            </w:r>
            <w:r w:rsidR="0073570E">
              <w:rPr>
                <w:noProof/>
                <w:webHidden/>
              </w:rPr>
              <w:t>12</w:t>
            </w:r>
            <w:r w:rsidR="0073570E">
              <w:rPr>
                <w:noProof/>
                <w:webHidden/>
              </w:rPr>
              <w:fldChar w:fldCharType="end"/>
            </w:r>
          </w:hyperlink>
        </w:p>
        <w:p w14:paraId="54EC7159" w14:textId="5DCB6F40" w:rsidR="0073570E" w:rsidRDefault="00727B04">
          <w:pPr>
            <w:pStyle w:val="Sadraj3"/>
            <w:tabs>
              <w:tab w:val="left" w:pos="1100"/>
              <w:tab w:val="right" w:leader="dot" w:pos="9062"/>
            </w:tabs>
            <w:rPr>
              <w:noProof/>
              <w:sz w:val="22"/>
              <w:szCs w:val="22"/>
              <w:lang w:eastAsia="hr-HR"/>
            </w:rPr>
          </w:pPr>
          <w:hyperlink w:anchor="_Toc106744603" w:history="1">
            <w:r w:rsidR="0073570E" w:rsidRPr="00094C0B">
              <w:rPr>
                <w:rStyle w:val="Hiperveza"/>
                <w:noProof/>
              </w:rPr>
              <w:t>4.2.4</w:t>
            </w:r>
            <w:r w:rsidR="0073570E">
              <w:rPr>
                <w:noProof/>
                <w:sz w:val="22"/>
                <w:szCs w:val="22"/>
                <w:lang w:eastAsia="hr-HR"/>
              </w:rPr>
              <w:tab/>
            </w:r>
            <w:r w:rsidR="0073570E" w:rsidRPr="00094C0B">
              <w:rPr>
                <w:rStyle w:val="Hiperveza"/>
                <w:noProof/>
              </w:rPr>
              <w:t>Strateški ciljevi regije i Osječko-baranjske županije</w:t>
            </w:r>
            <w:r w:rsidR="0073570E">
              <w:rPr>
                <w:noProof/>
                <w:webHidden/>
              </w:rPr>
              <w:tab/>
            </w:r>
            <w:r w:rsidR="0073570E">
              <w:rPr>
                <w:noProof/>
                <w:webHidden/>
              </w:rPr>
              <w:fldChar w:fldCharType="begin"/>
            </w:r>
            <w:r w:rsidR="0073570E">
              <w:rPr>
                <w:noProof/>
                <w:webHidden/>
              </w:rPr>
              <w:instrText xml:space="preserve"> PAGEREF _Toc106744603 \h </w:instrText>
            </w:r>
            <w:r w:rsidR="0073570E">
              <w:rPr>
                <w:noProof/>
                <w:webHidden/>
              </w:rPr>
            </w:r>
            <w:r w:rsidR="0073570E">
              <w:rPr>
                <w:noProof/>
                <w:webHidden/>
              </w:rPr>
              <w:fldChar w:fldCharType="separate"/>
            </w:r>
            <w:r w:rsidR="0073570E">
              <w:rPr>
                <w:noProof/>
                <w:webHidden/>
              </w:rPr>
              <w:t>13</w:t>
            </w:r>
            <w:r w:rsidR="0073570E">
              <w:rPr>
                <w:noProof/>
                <w:webHidden/>
              </w:rPr>
              <w:fldChar w:fldCharType="end"/>
            </w:r>
          </w:hyperlink>
        </w:p>
        <w:p w14:paraId="0DC54AF6" w14:textId="75578C0B" w:rsidR="0073570E" w:rsidRDefault="00727B04">
          <w:pPr>
            <w:pStyle w:val="Sadraj3"/>
            <w:tabs>
              <w:tab w:val="left" w:pos="1320"/>
              <w:tab w:val="right" w:leader="dot" w:pos="9062"/>
            </w:tabs>
            <w:rPr>
              <w:noProof/>
              <w:sz w:val="22"/>
              <w:szCs w:val="22"/>
              <w:lang w:eastAsia="hr-HR"/>
            </w:rPr>
          </w:pPr>
          <w:hyperlink w:anchor="_Toc106744604" w:history="1">
            <w:r w:rsidR="0073570E" w:rsidRPr="00094C0B">
              <w:rPr>
                <w:rStyle w:val="Hiperveza"/>
                <w:noProof/>
              </w:rPr>
              <w:t>4.2.5.</w:t>
            </w:r>
            <w:r w:rsidR="0073570E">
              <w:rPr>
                <w:noProof/>
                <w:sz w:val="22"/>
                <w:szCs w:val="22"/>
                <w:lang w:eastAsia="hr-HR"/>
              </w:rPr>
              <w:tab/>
            </w:r>
            <w:r w:rsidR="0073570E" w:rsidRPr="00094C0B">
              <w:rPr>
                <w:rStyle w:val="Hiperveza"/>
                <w:noProof/>
              </w:rPr>
              <w:t>Usklađenost</w:t>
            </w:r>
            <w:r w:rsidR="0073570E" w:rsidRPr="00094C0B">
              <w:rPr>
                <w:rStyle w:val="Hiperveza"/>
                <w:noProof/>
                <w:spacing w:val="41"/>
              </w:rPr>
              <w:t xml:space="preserve"> </w:t>
            </w:r>
            <w:r w:rsidR="0073570E" w:rsidRPr="00094C0B">
              <w:rPr>
                <w:rStyle w:val="Hiperveza"/>
                <w:noProof/>
              </w:rPr>
              <w:t>Strategije</w:t>
            </w:r>
            <w:r w:rsidR="0073570E" w:rsidRPr="00094C0B">
              <w:rPr>
                <w:rStyle w:val="Hiperveza"/>
                <w:noProof/>
                <w:spacing w:val="43"/>
              </w:rPr>
              <w:t xml:space="preserve"> </w:t>
            </w:r>
            <w:r w:rsidR="0073570E" w:rsidRPr="00094C0B">
              <w:rPr>
                <w:rStyle w:val="Hiperveza"/>
                <w:noProof/>
              </w:rPr>
              <w:t>općine Čepin</w:t>
            </w:r>
            <w:r w:rsidR="0073570E" w:rsidRPr="00094C0B">
              <w:rPr>
                <w:rStyle w:val="Hiperveza"/>
                <w:noProof/>
                <w:spacing w:val="41"/>
              </w:rPr>
              <w:t xml:space="preserve"> </w:t>
            </w:r>
            <w:r w:rsidR="0073570E" w:rsidRPr="00094C0B">
              <w:rPr>
                <w:rStyle w:val="Hiperveza"/>
                <w:noProof/>
              </w:rPr>
              <w:t>s</w:t>
            </w:r>
            <w:r w:rsidR="0073570E" w:rsidRPr="00094C0B">
              <w:rPr>
                <w:rStyle w:val="Hiperveza"/>
                <w:noProof/>
                <w:spacing w:val="42"/>
              </w:rPr>
              <w:t xml:space="preserve"> </w:t>
            </w:r>
            <w:r w:rsidR="0073570E" w:rsidRPr="00094C0B">
              <w:rPr>
                <w:rStyle w:val="Hiperveza"/>
                <w:noProof/>
              </w:rPr>
              <w:t>ciljevima</w:t>
            </w:r>
            <w:r w:rsidR="0073570E" w:rsidRPr="00094C0B">
              <w:rPr>
                <w:rStyle w:val="Hiperveza"/>
                <w:noProof/>
                <w:spacing w:val="42"/>
              </w:rPr>
              <w:t xml:space="preserve"> </w:t>
            </w:r>
            <w:r w:rsidR="0073570E" w:rsidRPr="00094C0B">
              <w:rPr>
                <w:rStyle w:val="Hiperveza"/>
                <w:noProof/>
              </w:rPr>
              <w:t>EU</w:t>
            </w:r>
            <w:r w:rsidR="0073570E" w:rsidRPr="00094C0B">
              <w:rPr>
                <w:rStyle w:val="Hiperveza"/>
                <w:noProof/>
                <w:spacing w:val="43"/>
              </w:rPr>
              <w:t xml:space="preserve"> </w:t>
            </w:r>
            <w:r w:rsidR="0073570E" w:rsidRPr="00094C0B">
              <w:rPr>
                <w:rStyle w:val="Hiperveza"/>
                <w:noProof/>
              </w:rPr>
              <w:t>te</w:t>
            </w:r>
            <w:r w:rsidR="0073570E" w:rsidRPr="00094C0B">
              <w:rPr>
                <w:rStyle w:val="Hiperveza"/>
                <w:noProof/>
                <w:spacing w:val="43"/>
              </w:rPr>
              <w:t xml:space="preserve"> </w:t>
            </w:r>
            <w:r w:rsidR="0073570E" w:rsidRPr="00094C0B">
              <w:rPr>
                <w:rStyle w:val="Hiperveza"/>
                <w:noProof/>
              </w:rPr>
              <w:t>nacionalnim,</w:t>
            </w:r>
            <w:r w:rsidR="0073570E" w:rsidRPr="00094C0B">
              <w:rPr>
                <w:rStyle w:val="Hiperveza"/>
                <w:noProof/>
                <w:spacing w:val="41"/>
              </w:rPr>
              <w:t xml:space="preserve"> </w:t>
            </w:r>
            <w:r w:rsidR="0073570E" w:rsidRPr="00094C0B">
              <w:rPr>
                <w:rStyle w:val="Hiperveza"/>
                <w:noProof/>
              </w:rPr>
              <w:t>regionalnim</w:t>
            </w:r>
            <w:r w:rsidR="0073570E" w:rsidRPr="00094C0B">
              <w:rPr>
                <w:rStyle w:val="Hiperveza"/>
                <w:noProof/>
                <w:spacing w:val="41"/>
              </w:rPr>
              <w:t xml:space="preserve"> </w:t>
            </w:r>
            <w:r w:rsidR="0073570E" w:rsidRPr="00094C0B">
              <w:rPr>
                <w:rStyle w:val="Hiperveza"/>
                <w:noProof/>
              </w:rPr>
              <w:t>i</w:t>
            </w:r>
            <w:r w:rsidR="0073570E" w:rsidRPr="00094C0B">
              <w:rPr>
                <w:rStyle w:val="Hiperveza"/>
                <w:noProof/>
                <w:w w:val="99"/>
              </w:rPr>
              <w:t xml:space="preserve"> </w:t>
            </w:r>
            <w:r w:rsidR="0073570E" w:rsidRPr="00094C0B">
              <w:rPr>
                <w:rStyle w:val="Hiperveza"/>
                <w:noProof/>
              </w:rPr>
              <w:t>županijskim strateškim</w:t>
            </w:r>
            <w:r w:rsidR="0073570E" w:rsidRPr="00094C0B">
              <w:rPr>
                <w:rStyle w:val="Hiperveza"/>
                <w:noProof/>
                <w:spacing w:val="-14"/>
              </w:rPr>
              <w:t xml:space="preserve"> </w:t>
            </w:r>
            <w:r w:rsidR="0073570E" w:rsidRPr="00094C0B">
              <w:rPr>
                <w:rStyle w:val="Hiperveza"/>
                <w:noProof/>
              </w:rPr>
              <w:t>ciljevima</w:t>
            </w:r>
            <w:r w:rsidR="0073570E">
              <w:rPr>
                <w:noProof/>
                <w:webHidden/>
              </w:rPr>
              <w:tab/>
            </w:r>
            <w:r w:rsidR="0073570E">
              <w:rPr>
                <w:noProof/>
                <w:webHidden/>
              </w:rPr>
              <w:fldChar w:fldCharType="begin"/>
            </w:r>
            <w:r w:rsidR="0073570E">
              <w:rPr>
                <w:noProof/>
                <w:webHidden/>
              </w:rPr>
              <w:instrText xml:space="preserve"> PAGEREF _Toc106744604 \h </w:instrText>
            </w:r>
            <w:r w:rsidR="0073570E">
              <w:rPr>
                <w:noProof/>
                <w:webHidden/>
              </w:rPr>
            </w:r>
            <w:r w:rsidR="0073570E">
              <w:rPr>
                <w:noProof/>
                <w:webHidden/>
              </w:rPr>
              <w:fldChar w:fldCharType="separate"/>
            </w:r>
            <w:r w:rsidR="0073570E">
              <w:rPr>
                <w:noProof/>
                <w:webHidden/>
              </w:rPr>
              <w:t>14</w:t>
            </w:r>
            <w:r w:rsidR="0073570E">
              <w:rPr>
                <w:noProof/>
                <w:webHidden/>
              </w:rPr>
              <w:fldChar w:fldCharType="end"/>
            </w:r>
          </w:hyperlink>
        </w:p>
        <w:p w14:paraId="64D97ADC" w14:textId="45CE1A0A" w:rsidR="0073570E" w:rsidRDefault="00727B04">
          <w:pPr>
            <w:pStyle w:val="Sadraj1"/>
            <w:tabs>
              <w:tab w:val="left" w:pos="440"/>
              <w:tab w:val="right" w:leader="dot" w:pos="9062"/>
            </w:tabs>
            <w:rPr>
              <w:noProof/>
              <w:sz w:val="22"/>
              <w:szCs w:val="22"/>
              <w:lang w:eastAsia="hr-HR"/>
            </w:rPr>
          </w:pPr>
          <w:hyperlink w:anchor="_Toc106744605" w:history="1">
            <w:r w:rsidR="0073570E" w:rsidRPr="00094C0B">
              <w:rPr>
                <w:rStyle w:val="Hiperveza"/>
                <w:noProof/>
              </w:rPr>
              <w:t>5</w:t>
            </w:r>
            <w:r w:rsidR="0073570E">
              <w:rPr>
                <w:noProof/>
                <w:sz w:val="22"/>
                <w:szCs w:val="22"/>
                <w:lang w:eastAsia="hr-HR"/>
              </w:rPr>
              <w:tab/>
            </w:r>
            <w:r w:rsidR="0073570E" w:rsidRPr="00094C0B">
              <w:rPr>
                <w:rStyle w:val="Hiperveza"/>
                <w:noProof/>
              </w:rPr>
              <w:t>OSNOVNA ANALIZA</w:t>
            </w:r>
            <w:r w:rsidR="0073570E">
              <w:rPr>
                <w:noProof/>
                <w:webHidden/>
              </w:rPr>
              <w:tab/>
            </w:r>
            <w:r w:rsidR="0073570E">
              <w:rPr>
                <w:noProof/>
                <w:webHidden/>
              </w:rPr>
              <w:fldChar w:fldCharType="begin"/>
            </w:r>
            <w:r w:rsidR="0073570E">
              <w:rPr>
                <w:noProof/>
                <w:webHidden/>
              </w:rPr>
              <w:instrText xml:space="preserve"> PAGEREF _Toc106744605 \h </w:instrText>
            </w:r>
            <w:r w:rsidR="0073570E">
              <w:rPr>
                <w:noProof/>
                <w:webHidden/>
              </w:rPr>
            </w:r>
            <w:r w:rsidR="0073570E">
              <w:rPr>
                <w:noProof/>
                <w:webHidden/>
              </w:rPr>
              <w:fldChar w:fldCharType="separate"/>
            </w:r>
            <w:r w:rsidR="0073570E">
              <w:rPr>
                <w:noProof/>
                <w:webHidden/>
              </w:rPr>
              <w:t>17</w:t>
            </w:r>
            <w:r w:rsidR="0073570E">
              <w:rPr>
                <w:noProof/>
                <w:webHidden/>
              </w:rPr>
              <w:fldChar w:fldCharType="end"/>
            </w:r>
          </w:hyperlink>
        </w:p>
        <w:p w14:paraId="064B2C4E" w14:textId="4D816947" w:rsidR="0073570E" w:rsidRDefault="00727B04">
          <w:pPr>
            <w:pStyle w:val="Sadraj2"/>
            <w:rPr>
              <w:sz w:val="22"/>
              <w:szCs w:val="22"/>
              <w:lang w:eastAsia="hr-HR"/>
            </w:rPr>
          </w:pPr>
          <w:hyperlink w:anchor="_Toc106744606" w:history="1">
            <w:r w:rsidR="0073570E" w:rsidRPr="00094C0B">
              <w:rPr>
                <w:rStyle w:val="Hiperveza"/>
              </w:rPr>
              <w:t>5.1</w:t>
            </w:r>
            <w:r w:rsidR="0073570E">
              <w:rPr>
                <w:sz w:val="22"/>
                <w:szCs w:val="22"/>
                <w:lang w:eastAsia="hr-HR"/>
              </w:rPr>
              <w:tab/>
            </w:r>
            <w:r w:rsidR="0073570E" w:rsidRPr="00094C0B">
              <w:rPr>
                <w:rStyle w:val="Hiperveza"/>
              </w:rPr>
              <w:t>Zemljopisni položaj i prirodne karakteristike</w:t>
            </w:r>
            <w:r w:rsidR="0073570E">
              <w:rPr>
                <w:webHidden/>
              </w:rPr>
              <w:tab/>
            </w:r>
            <w:r w:rsidR="0073570E">
              <w:rPr>
                <w:webHidden/>
              </w:rPr>
              <w:fldChar w:fldCharType="begin"/>
            </w:r>
            <w:r w:rsidR="0073570E">
              <w:rPr>
                <w:webHidden/>
              </w:rPr>
              <w:instrText xml:space="preserve"> PAGEREF _Toc106744606 \h </w:instrText>
            </w:r>
            <w:r w:rsidR="0073570E">
              <w:rPr>
                <w:webHidden/>
              </w:rPr>
            </w:r>
            <w:r w:rsidR="0073570E">
              <w:rPr>
                <w:webHidden/>
              </w:rPr>
              <w:fldChar w:fldCharType="separate"/>
            </w:r>
            <w:r w:rsidR="0073570E">
              <w:rPr>
                <w:webHidden/>
              </w:rPr>
              <w:t>17</w:t>
            </w:r>
            <w:r w:rsidR="0073570E">
              <w:rPr>
                <w:webHidden/>
              </w:rPr>
              <w:fldChar w:fldCharType="end"/>
            </w:r>
          </w:hyperlink>
        </w:p>
        <w:p w14:paraId="0CEF72C6" w14:textId="0CDB6897" w:rsidR="0073570E" w:rsidRDefault="00727B04">
          <w:pPr>
            <w:pStyle w:val="Sadraj3"/>
            <w:tabs>
              <w:tab w:val="left" w:pos="1100"/>
              <w:tab w:val="right" w:leader="dot" w:pos="9062"/>
            </w:tabs>
            <w:rPr>
              <w:noProof/>
              <w:sz w:val="22"/>
              <w:szCs w:val="22"/>
              <w:lang w:eastAsia="hr-HR"/>
            </w:rPr>
          </w:pPr>
          <w:hyperlink w:anchor="_Toc106744607" w:history="1">
            <w:r w:rsidR="0073570E" w:rsidRPr="00094C0B">
              <w:rPr>
                <w:rStyle w:val="Hiperveza"/>
                <w:noProof/>
              </w:rPr>
              <w:t>5.1.1</w:t>
            </w:r>
            <w:r w:rsidR="0073570E">
              <w:rPr>
                <w:noProof/>
                <w:sz w:val="22"/>
                <w:szCs w:val="22"/>
                <w:lang w:eastAsia="hr-HR"/>
              </w:rPr>
              <w:tab/>
            </w:r>
            <w:r w:rsidR="0073570E" w:rsidRPr="00094C0B">
              <w:rPr>
                <w:rStyle w:val="Hiperveza"/>
                <w:noProof/>
              </w:rPr>
              <w:t>Fizičko geografske značajke</w:t>
            </w:r>
            <w:r w:rsidR="0073570E">
              <w:rPr>
                <w:noProof/>
                <w:webHidden/>
              </w:rPr>
              <w:tab/>
            </w:r>
            <w:r w:rsidR="0073570E">
              <w:rPr>
                <w:noProof/>
                <w:webHidden/>
              </w:rPr>
              <w:fldChar w:fldCharType="begin"/>
            </w:r>
            <w:r w:rsidR="0073570E">
              <w:rPr>
                <w:noProof/>
                <w:webHidden/>
              </w:rPr>
              <w:instrText xml:space="preserve"> PAGEREF _Toc106744607 \h </w:instrText>
            </w:r>
            <w:r w:rsidR="0073570E">
              <w:rPr>
                <w:noProof/>
                <w:webHidden/>
              </w:rPr>
            </w:r>
            <w:r w:rsidR="0073570E">
              <w:rPr>
                <w:noProof/>
                <w:webHidden/>
              </w:rPr>
              <w:fldChar w:fldCharType="separate"/>
            </w:r>
            <w:r w:rsidR="0073570E">
              <w:rPr>
                <w:noProof/>
                <w:webHidden/>
              </w:rPr>
              <w:t>17</w:t>
            </w:r>
            <w:r w:rsidR="0073570E">
              <w:rPr>
                <w:noProof/>
                <w:webHidden/>
              </w:rPr>
              <w:fldChar w:fldCharType="end"/>
            </w:r>
          </w:hyperlink>
        </w:p>
        <w:p w14:paraId="5912BF84" w14:textId="57359623" w:rsidR="0073570E" w:rsidRDefault="00727B04">
          <w:pPr>
            <w:pStyle w:val="Sadraj3"/>
            <w:tabs>
              <w:tab w:val="left" w:pos="1100"/>
              <w:tab w:val="right" w:leader="dot" w:pos="9062"/>
            </w:tabs>
            <w:rPr>
              <w:noProof/>
              <w:sz w:val="22"/>
              <w:szCs w:val="22"/>
              <w:lang w:eastAsia="hr-HR"/>
            </w:rPr>
          </w:pPr>
          <w:hyperlink w:anchor="_Toc106744608" w:history="1">
            <w:r w:rsidR="0073570E" w:rsidRPr="00094C0B">
              <w:rPr>
                <w:rStyle w:val="Hiperveza"/>
                <w:noProof/>
              </w:rPr>
              <w:t>5.1.2</w:t>
            </w:r>
            <w:r w:rsidR="0073570E">
              <w:rPr>
                <w:noProof/>
                <w:sz w:val="22"/>
                <w:szCs w:val="22"/>
                <w:lang w:eastAsia="hr-HR"/>
              </w:rPr>
              <w:tab/>
            </w:r>
            <w:r w:rsidR="0073570E" w:rsidRPr="00094C0B">
              <w:rPr>
                <w:rStyle w:val="Hiperveza"/>
                <w:noProof/>
              </w:rPr>
              <w:t>Naselja i naseljenost</w:t>
            </w:r>
            <w:r w:rsidR="0073570E">
              <w:rPr>
                <w:noProof/>
                <w:webHidden/>
              </w:rPr>
              <w:tab/>
            </w:r>
            <w:r w:rsidR="0073570E">
              <w:rPr>
                <w:noProof/>
                <w:webHidden/>
              </w:rPr>
              <w:fldChar w:fldCharType="begin"/>
            </w:r>
            <w:r w:rsidR="0073570E">
              <w:rPr>
                <w:noProof/>
                <w:webHidden/>
              </w:rPr>
              <w:instrText xml:space="preserve"> PAGEREF _Toc106744608 \h </w:instrText>
            </w:r>
            <w:r w:rsidR="0073570E">
              <w:rPr>
                <w:noProof/>
                <w:webHidden/>
              </w:rPr>
            </w:r>
            <w:r w:rsidR="0073570E">
              <w:rPr>
                <w:noProof/>
                <w:webHidden/>
              </w:rPr>
              <w:fldChar w:fldCharType="separate"/>
            </w:r>
            <w:r w:rsidR="0073570E">
              <w:rPr>
                <w:noProof/>
                <w:webHidden/>
              </w:rPr>
              <w:t>17</w:t>
            </w:r>
            <w:r w:rsidR="0073570E">
              <w:rPr>
                <w:noProof/>
                <w:webHidden/>
              </w:rPr>
              <w:fldChar w:fldCharType="end"/>
            </w:r>
          </w:hyperlink>
        </w:p>
        <w:p w14:paraId="3F49FD86" w14:textId="2E20E17A" w:rsidR="0073570E" w:rsidRDefault="00727B04">
          <w:pPr>
            <w:pStyle w:val="Sadraj3"/>
            <w:tabs>
              <w:tab w:val="left" w:pos="1100"/>
              <w:tab w:val="right" w:leader="dot" w:pos="9062"/>
            </w:tabs>
            <w:rPr>
              <w:noProof/>
              <w:sz w:val="22"/>
              <w:szCs w:val="22"/>
              <w:lang w:eastAsia="hr-HR"/>
            </w:rPr>
          </w:pPr>
          <w:hyperlink w:anchor="_Toc106744609" w:history="1">
            <w:r w:rsidR="0073570E" w:rsidRPr="00094C0B">
              <w:rPr>
                <w:rStyle w:val="Hiperveza"/>
                <w:noProof/>
              </w:rPr>
              <w:t>5.1.3</w:t>
            </w:r>
            <w:r w:rsidR="0073570E">
              <w:rPr>
                <w:noProof/>
                <w:sz w:val="22"/>
                <w:szCs w:val="22"/>
                <w:lang w:eastAsia="hr-HR"/>
              </w:rPr>
              <w:tab/>
            </w:r>
            <w:r w:rsidR="0073570E" w:rsidRPr="00094C0B">
              <w:rPr>
                <w:rStyle w:val="Hiperveza"/>
                <w:noProof/>
              </w:rPr>
              <w:t>Klimatske značajke</w:t>
            </w:r>
            <w:r w:rsidR="0073570E">
              <w:rPr>
                <w:noProof/>
                <w:webHidden/>
              </w:rPr>
              <w:tab/>
            </w:r>
            <w:r w:rsidR="0073570E">
              <w:rPr>
                <w:noProof/>
                <w:webHidden/>
              </w:rPr>
              <w:fldChar w:fldCharType="begin"/>
            </w:r>
            <w:r w:rsidR="0073570E">
              <w:rPr>
                <w:noProof/>
                <w:webHidden/>
              </w:rPr>
              <w:instrText xml:space="preserve"> PAGEREF _Toc106744609 \h </w:instrText>
            </w:r>
            <w:r w:rsidR="0073570E">
              <w:rPr>
                <w:noProof/>
                <w:webHidden/>
              </w:rPr>
            </w:r>
            <w:r w:rsidR="0073570E">
              <w:rPr>
                <w:noProof/>
                <w:webHidden/>
              </w:rPr>
              <w:fldChar w:fldCharType="separate"/>
            </w:r>
            <w:r w:rsidR="0073570E">
              <w:rPr>
                <w:noProof/>
                <w:webHidden/>
              </w:rPr>
              <w:t>18</w:t>
            </w:r>
            <w:r w:rsidR="0073570E">
              <w:rPr>
                <w:noProof/>
                <w:webHidden/>
              </w:rPr>
              <w:fldChar w:fldCharType="end"/>
            </w:r>
          </w:hyperlink>
        </w:p>
        <w:p w14:paraId="148FDDF7" w14:textId="5258834A" w:rsidR="0073570E" w:rsidRDefault="00727B04">
          <w:pPr>
            <w:pStyle w:val="Sadraj2"/>
            <w:rPr>
              <w:sz w:val="22"/>
              <w:szCs w:val="22"/>
              <w:lang w:eastAsia="hr-HR"/>
            </w:rPr>
          </w:pPr>
          <w:hyperlink w:anchor="_Toc106744610" w:history="1">
            <w:r w:rsidR="0073570E" w:rsidRPr="00094C0B">
              <w:rPr>
                <w:rStyle w:val="Hiperveza"/>
              </w:rPr>
              <w:t>5.2</w:t>
            </w:r>
            <w:r w:rsidR="0073570E">
              <w:rPr>
                <w:sz w:val="22"/>
                <w:szCs w:val="22"/>
                <w:lang w:eastAsia="hr-HR"/>
              </w:rPr>
              <w:tab/>
            </w:r>
            <w:r w:rsidR="0073570E" w:rsidRPr="00094C0B">
              <w:rPr>
                <w:rStyle w:val="Hiperveza"/>
              </w:rPr>
              <w:t>Stanovništvo</w:t>
            </w:r>
            <w:r w:rsidR="0073570E">
              <w:rPr>
                <w:webHidden/>
              </w:rPr>
              <w:tab/>
            </w:r>
            <w:r w:rsidR="0073570E">
              <w:rPr>
                <w:webHidden/>
              </w:rPr>
              <w:fldChar w:fldCharType="begin"/>
            </w:r>
            <w:r w:rsidR="0073570E">
              <w:rPr>
                <w:webHidden/>
              </w:rPr>
              <w:instrText xml:space="preserve"> PAGEREF _Toc106744610 \h </w:instrText>
            </w:r>
            <w:r w:rsidR="0073570E">
              <w:rPr>
                <w:webHidden/>
              </w:rPr>
            </w:r>
            <w:r w:rsidR="0073570E">
              <w:rPr>
                <w:webHidden/>
              </w:rPr>
              <w:fldChar w:fldCharType="separate"/>
            </w:r>
            <w:r w:rsidR="0073570E">
              <w:rPr>
                <w:webHidden/>
              </w:rPr>
              <w:t>19</w:t>
            </w:r>
            <w:r w:rsidR="0073570E">
              <w:rPr>
                <w:webHidden/>
              </w:rPr>
              <w:fldChar w:fldCharType="end"/>
            </w:r>
          </w:hyperlink>
        </w:p>
        <w:p w14:paraId="6E430FDD" w14:textId="7862C151" w:rsidR="0073570E" w:rsidRDefault="00727B04">
          <w:pPr>
            <w:pStyle w:val="Sadraj2"/>
            <w:rPr>
              <w:sz w:val="22"/>
              <w:szCs w:val="22"/>
              <w:lang w:eastAsia="hr-HR"/>
            </w:rPr>
          </w:pPr>
          <w:hyperlink w:anchor="_Toc106744611" w:history="1">
            <w:r w:rsidR="0073570E" w:rsidRPr="00094C0B">
              <w:rPr>
                <w:rStyle w:val="Hiperveza"/>
              </w:rPr>
              <w:t>5.3</w:t>
            </w:r>
            <w:r w:rsidR="0073570E">
              <w:rPr>
                <w:sz w:val="22"/>
                <w:szCs w:val="22"/>
                <w:lang w:eastAsia="hr-HR"/>
              </w:rPr>
              <w:tab/>
            </w:r>
            <w:r w:rsidR="0073570E" w:rsidRPr="00094C0B">
              <w:rPr>
                <w:rStyle w:val="Hiperveza"/>
              </w:rPr>
              <w:t>Gospodarstvo</w:t>
            </w:r>
            <w:r w:rsidR="0073570E">
              <w:rPr>
                <w:webHidden/>
              </w:rPr>
              <w:tab/>
            </w:r>
            <w:r w:rsidR="0073570E">
              <w:rPr>
                <w:webHidden/>
              </w:rPr>
              <w:fldChar w:fldCharType="begin"/>
            </w:r>
            <w:r w:rsidR="0073570E">
              <w:rPr>
                <w:webHidden/>
              </w:rPr>
              <w:instrText xml:space="preserve"> PAGEREF _Toc106744611 \h </w:instrText>
            </w:r>
            <w:r w:rsidR="0073570E">
              <w:rPr>
                <w:webHidden/>
              </w:rPr>
            </w:r>
            <w:r w:rsidR="0073570E">
              <w:rPr>
                <w:webHidden/>
              </w:rPr>
              <w:fldChar w:fldCharType="separate"/>
            </w:r>
            <w:r w:rsidR="0073570E">
              <w:rPr>
                <w:webHidden/>
              </w:rPr>
              <w:t>23</w:t>
            </w:r>
            <w:r w:rsidR="0073570E">
              <w:rPr>
                <w:webHidden/>
              </w:rPr>
              <w:fldChar w:fldCharType="end"/>
            </w:r>
          </w:hyperlink>
        </w:p>
        <w:p w14:paraId="1DC487E6" w14:textId="60EDD020" w:rsidR="0073570E" w:rsidRDefault="00727B04">
          <w:pPr>
            <w:pStyle w:val="Sadraj3"/>
            <w:tabs>
              <w:tab w:val="left" w:pos="1100"/>
              <w:tab w:val="right" w:leader="dot" w:pos="9062"/>
            </w:tabs>
            <w:rPr>
              <w:noProof/>
              <w:sz w:val="22"/>
              <w:szCs w:val="22"/>
              <w:lang w:eastAsia="hr-HR"/>
            </w:rPr>
          </w:pPr>
          <w:hyperlink w:anchor="_Toc106744612" w:history="1">
            <w:r w:rsidR="0073570E" w:rsidRPr="00094C0B">
              <w:rPr>
                <w:rStyle w:val="Hiperveza"/>
                <w:noProof/>
              </w:rPr>
              <w:t>5.3.1</w:t>
            </w:r>
            <w:r w:rsidR="0073570E">
              <w:rPr>
                <w:noProof/>
                <w:sz w:val="22"/>
                <w:szCs w:val="22"/>
                <w:lang w:eastAsia="hr-HR"/>
              </w:rPr>
              <w:tab/>
            </w:r>
            <w:r w:rsidR="0073570E" w:rsidRPr="00094C0B">
              <w:rPr>
                <w:rStyle w:val="Hiperveza"/>
                <w:noProof/>
              </w:rPr>
              <w:t>Osnovni pokazatelji</w:t>
            </w:r>
            <w:r w:rsidR="0073570E">
              <w:rPr>
                <w:noProof/>
                <w:webHidden/>
              </w:rPr>
              <w:tab/>
            </w:r>
            <w:r w:rsidR="0073570E">
              <w:rPr>
                <w:noProof/>
                <w:webHidden/>
              </w:rPr>
              <w:fldChar w:fldCharType="begin"/>
            </w:r>
            <w:r w:rsidR="0073570E">
              <w:rPr>
                <w:noProof/>
                <w:webHidden/>
              </w:rPr>
              <w:instrText xml:space="preserve"> PAGEREF _Toc106744612 \h </w:instrText>
            </w:r>
            <w:r w:rsidR="0073570E">
              <w:rPr>
                <w:noProof/>
                <w:webHidden/>
              </w:rPr>
            </w:r>
            <w:r w:rsidR="0073570E">
              <w:rPr>
                <w:noProof/>
                <w:webHidden/>
              </w:rPr>
              <w:fldChar w:fldCharType="separate"/>
            </w:r>
            <w:r w:rsidR="0073570E">
              <w:rPr>
                <w:noProof/>
                <w:webHidden/>
              </w:rPr>
              <w:t>24</w:t>
            </w:r>
            <w:r w:rsidR="0073570E">
              <w:rPr>
                <w:noProof/>
                <w:webHidden/>
              </w:rPr>
              <w:fldChar w:fldCharType="end"/>
            </w:r>
          </w:hyperlink>
        </w:p>
        <w:p w14:paraId="179E4AB7" w14:textId="68368811" w:rsidR="0073570E" w:rsidRDefault="00727B04">
          <w:pPr>
            <w:pStyle w:val="Sadraj3"/>
            <w:tabs>
              <w:tab w:val="left" w:pos="1100"/>
              <w:tab w:val="right" w:leader="dot" w:pos="9062"/>
            </w:tabs>
            <w:rPr>
              <w:noProof/>
              <w:sz w:val="22"/>
              <w:szCs w:val="22"/>
              <w:lang w:eastAsia="hr-HR"/>
            </w:rPr>
          </w:pPr>
          <w:hyperlink w:anchor="_Toc106744613" w:history="1">
            <w:r w:rsidR="0073570E" w:rsidRPr="00094C0B">
              <w:rPr>
                <w:rStyle w:val="Hiperveza"/>
                <w:noProof/>
              </w:rPr>
              <w:t>5.3.2</w:t>
            </w:r>
            <w:r w:rsidR="0073570E">
              <w:rPr>
                <w:noProof/>
                <w:sz w:val="22"/>
                <w:szCs w:val="22"/>
                <w:lang w:eastAsia="hr-HR"/>
              </w:rPr>
              <w:tab/>
            </w:r>
            <w:r w:rsidR="0073570E" w:rsidRPr="00094C0B">
              <w:rPr>
                <w:rStyle w:val="Hiperveza"/>
                <w:noProof/>
              </w:rPr>
              <w:t>Zaposlenost</w:t>
            </w:r>
            <w:r w:rsidR="0073570E">
              <w:rPr>
                <w:noProof/>
                <w:webHidden/>
              </w:rPr>
              <w:tab/>
            </w:r>
          </w:hyperlink>
          <w:r w:rsidR="00BD7247">
            <w:rPr>
              <w:noProof/>
            </w:rPr>
            <w:t>26</w:t>
          </w:r>
        </w:p>
        <w:p w14:paraId="2EA4FEE3" w14:textId="52A82667" w:rsidR="0073570E" w:rsidRDefault="00727B04">
          <w:pPr>
            <w:pStyle w:val="Sadraj3"/>
            <w:tabs>
              <w:tab w:val="left" w:pos="1100"/>
              <w:tab w:val="right" w:leader="dot" w:pos="9062"/>
            </w:tabs>
            <w:rPr>
              <w:noProof/>
              <w:sz w:val="22"/>
              <w:szCs w:val="22"/>
              <w:lang w:eastAsia="hr-HR"/>
            </w:rPr>
          </w:pPr>
          <w:hyperlink w:anchor="_Toc106744614" w:history="1">
            <w:r w:rsidR="0073570E" w:rsidRPr="00094C0B">
              <w:rPr>
                <w:rStyle w:val="Hiperveza"/>
                <w:noProof/>
              </w:rPr>
              <w:t>5.3.3</w:t>
            </w:r>
            <w:r w:rsidR="0073570E">
              <w:rPr>
                <w:noProof/>
                <w:sz w:val="22"/>
                <w:szCs w:val="22"/>
                <w:lang w:eastAsia="hr-HR"/>
              </w:rPr>
              <w:tab/>
            </w:r>
            <w:r w:rsidR="0073570E" w:rsidRPr="00094C0B">
              <w:rPr>
                <w:rStyle w:val="Hiperveza"/>
                <w:noProof/>
              </w:rPr>
              <w:t>Osnovni rezultati poslovanja</w:t>
            </w:r>
            <w:r w:rsidR="0073570E">
              <w:rPr>
                <w:noProof/>
                <w:webHidden/>
              </w:rPr>
              <w:tab/>
            </w:r>
            <w:r w:rsidR="0073570E">
              <w:rPr>
                <w:noProof/>
                <w:webHidden/>
              </w:rPr>
              <w:fldChar w:fldCharType="begin"/>
            </w:r>
            <w:r w:rsidR="0073570E">
              <w:rPr>
                <w:noProof/>
                <w:webHidden/>
              </w:rPr>
              <w:instrText xml:space="preserve"> PAGEREF _Toc106744614 \h </w:instrText>
            </w:r>
            <w:r w:rsidR="0073570E">
              <w:rPr>
                <w:noProof/>
                <w:webHidden/>
              </w:rPr>
            </w:r>
            <w:r w:rsidR="0073570E">
              <w:rPr>
                <w:noProof/>
                <w:webHidden/>
              </w:rPr>
              <w:fldChar w:fldCharType="separate"/>
            </w:r>
            <w:r w:rsidR="0073570E">
              <w:rPr>
                <w:noProof/>
                <w:webHidden/>
              </w:rPr>
              <w:t>30</w:t>
            </w:r>
            <w:r w:rsidR="0073570E">
              <w:rPr>
                <w:noProof/>
                <w:webHidden/>
              </w:rPr>
              <w:fldChar w:fldCharType="end"/>
            </w:r>
          </w:hyperlink>
        </w:p>
        <w:p w14:paraId="0AD30AFB" w14:textId="2911F6BD" w:rsidR="0073570E" w:rsidRDefault="00727B04">
          <w:pPr>
            <w:pStyle w:val="Sadraj3"/>
            <w:tabs>
              <w:tab w:val="left" w:pos="1100"/>
              <w:tab w:val="right" w:leader="dot" w:pos="9062"/>
            </w:tabs>
            <w:rPr>
              <w:noProof/>
              <w:sz w:val="22"/>
              <w:szCs w:val="22"/>
              <w:lang w:eastAsia="hr-HR"/>
            </w:rPr>
          </w:pPr>
          <w:hyperlink w:anchor="_Toc106744615" w:history="1">
            <w:r w:rsidR="0073570E" w:rsidRPr="00094C0B">
              <w:rPr>
                <w:rStyle w:val="Hiperveza"/>
                <w:noProof/>
              </w:rPr>
              <w:t>5.3.4</w:t>
            </w:r>
            <w:r w:rsidR="0073570E">
              <w:rPr>
                <w:noProof/>
                <w:sz w:val="22"/>
                <w:szCs w:val="22"/>
                <w:lang w:eastAsia="hr-HR"/>
              </w:rPr>
              <w:tab/>
            </w:r>
            <w:r w:rsidR="0073570E" w:rsidRPr="00094C0B">
              <w:rPr>
                <w:rStyle w:val="Hiperveza"/>
                <w:noProof/>
              </w:rPr>
              <w:t>Vanjsko trgovinska razmjena</w:t>
            </w:r>
            <w:r w:rsidR="0073570E">
              <w:rPr>
                <w:noProof/>
                <w:webHidden/>
              </w:rPr>
              <w:tab/>
            </w:r>
            <w:r w:rsidR="0073570E">
              <w:rPr>
                <w:noProof/>
                <w:webHidden/>
              </w:rPr>
              <w:fldChar w:fldCharType="begin"/>
            </w:r>
            <w:r w:rsidR="0073570E">
              <w:rPr>
                <w:noProof/>
                <w:webHidden/>
              </w:rPr>
              <w:instrText xml:space="preserve"> PAGEREF _Toc106744615 \h </w:instrText>
            </w:r>
            <w:r w:rsidR="0073570E">
              <w:rPr>
                <w:noProof/>
                <w:webHidden/>
              </w:rPr>
            </w:r>
            <w:r w:rsidR="0073570E">
              <w:rPr>
                <w:noProof/>
                <w:webHidden/>
              </w:rPr>
              <w:fldChar w:fldCharType="separate"/>
            </w:r>
            <w:r w:rsidR="0073570E">
              <w:rPr>
                <w:noProof/>
                <w:webHidden/>
              </w:rPr>
              <w:t>31</w:t>
            </w:r>
            <w:r w:rsidR="0073570E">
              <w:rPr>
                <w:noProof/>
                <w:webHidden/>
              </w:rPr>
              <w:fldChar w:fldCharType="end"/>
            </w:r>
          </w:hyperlink>
        </w:p>
        <w:p w14:paraId="5D5901B8" w14:textId="11103E81" w:rsidR="0073570E" w:rsidRDefault="00727B04">
          <w:pPr>
            <w:pStyle w:val="Sadraj3"/>
            <w:tabs>
              <w:tab w:val="left" w:pos="1100"/>
              <w:tab w:val="right" w:leader="dot" w:pos="9062"/>
            </w:tabs>
            <w:rPr>
              <w:noProof/>
              <w:sz w:val="22"/>
              <w:szCs w:val="22"/>
              <w:lang w:eastAsia="hr-HR"/>
            </w:rPr>
          </w:pPr>
          <w:hyperlink w:anchor="_Toc106744616" w:history="1">
            <w:r w:rsidR="0073570E" w:rsidRPr="00094C0B">
              <w:rPr>
                <w:rStyle w:val="Hiperveza"/>
                <w:noProof/>
              </w:rPr>
              <w:t>5.3.5</w:t>
            </w:r>
            <w:r w:rsidR="0073570E">
              <w:rPr>
                <w:noProof/>
                <w:sz w:val="22"/>
                <w:szCs w:val="22"/>
                <w:lang w:eastAsia="hr-HR"/>
              </w:rPr>
              <w:tab/>
            </w:r>
            <w:r w:rsidR="0073570E" w:rsidRPr="00094C0B">
              <w:rPr>
                <w:rStyle w:val="Hiperveza"/>
                <w:noProof/>
              </w:rPr>
              <w:t>Strana ulaganja</w:t>
            </w:r>
            <w:r w:rsidR="0073570E">
              <w:rPr>
                <w:noProof/>
                <w:webHidden/>
              </w:rPr>
              <w:tab/>
            </w:r>
            <w:r w:rsidR="0073570E">
              <w:rPr>
                <w:noProof/>
                <w:webHidden/>
              </w:rPr>
              <w:fldChar w:fldCharType="begin"/>
            </w:r>
            <w:r w:rsidR="0073570E">
              <w:rPr>
                <w:noProof/>
                <w:webHidden/>
              </w:rPr>
              <w:instrText xml:space="preserve"> PAGEREF _Toc106744616 \h </w:instrText>
            </w:r>
            <w:r w:rsidR="0073570E">
              <w:rPr>
                <w:noProof/>
                <w:webHidden/>
              </w:rPr>
            </w:r>
            <w:r w:rsidR="0073570E">
              <w:rPr>
                <w:noProof/>
                <w:webHidden/>
              </w:rPr>
              <w:fldChar w:fldCharType="separate"/>
            </w:r>
            <w:r w:rsidR="0073570E">
              <w:rPr>
                <w:noProof/>
                <w:webHidden/>
              </w:rPr>
              <w:t>32</w:t>
            </w:r>
            <w:r w:rsidR="0073570E">
              <w:rPr>
                <w:noProof/>
                <w:webHidden/>
              </w:rPr>
              <w:fldChar w:fldCharType="end"/>
            </w:r>
          </w:hyperlink>
        </w:p>
        <w:p w14:paraId="3AA3D513" w14:textId="2D63EF67" w:rsidR="0073570E" w:rsidRDefault="00727B04">
          <w:pPr>
            <w:pStyle w:val="Sadraj3"/>
            <w:tabs>
              <w:tab w:val="left" w:pos="1100"/>
              <w:tab w:val="right" w:leader="dot" w:pos="9062"/>
            </w:tabs>
            <w:rPr>
              <w:noProof/>
              <w:sz w:val="22"/>
              <w:szCs w:val="22"/>
              <w:lang w:eastAsia="hr-HR"/>
            </w:rPr>
          </w:pPr>
          <w:hyperlink w:anchor="_Toc106744617" w:history="1">
            <w:r w:rsidR="0073570E" w:rsidRPr="00094C0B">
              <w:rPr>
                <w:rStyle w:val="Hiperveza"/>
                <w:noProof/>
              </w:rPr>
              <w:t>5.3.6</w:t>
            </w:r>
            <w:r w:rsidR="0073570E">
              <w:rPr>
                <w:noProof/>
                <w:sz w:val="22"/>
                <w:szCs w:val="22"/>
                <w:lang w:eastAsia="hr-HR"/>
              </w:rPr>
              <w:tab/>
            </w:r>
            <w:r w:rsidR="0073570E" w:rsidRPr="00094C0B">
              <w:rPr>
                <w:rStyle w:val="Hiperveza"/>
                <w:noProof/>
              </w:rPr>
              <w:t>Gospodarske zone</w:t>
            </w:r>
            <w:r w:rsidR="0073570E">
              <w:rPr>
                <w:noProof/>
                <w:webHidden/>
              </w:rPr>
              <w:tab/>
            </w:r>
            <w:r w:rsidR="0073570E">
              <w:rPr>
                <w:noProof/>
                <w:webHidden/>
              </w:rPr>
              <w:fldChar w:fldCharType="begin"/>
            </w:r>
            <w:r w:rsidR="0073570E">
              <w:rPr>
                <w:noProof/>
                <w:webHidden/>
              </w:rPr>
              <w:instrText xml:space="preserve"> PAGEREF _Toc106744617 \h </w:instrText>
            </w:r>
            <w:r w:rsidR="0073570E">
              <w:rPr>
                <w:noProof/>
                <w:webHidden/>
              </w:rPr>
            </w:r>
            <w:r w:rsidR="0073570E">
              <w:rPr>
                <w:noProof/>
                <w:webHidden/>
              </w:rPr>
              <w:fldChar w:fldCharType="separate"/>
            </w:r>
            <w:r w:rsidR="0073570E">
              <w:rPr>
                <w:noProof/>
                <w:webHidden/>
              </w:rPr>
              <w:t>32</w:t>
            </w:r>
            <w:r w:rsidR="0073570E">
              <w:rPr>
                <w:noProof/>
                <w:webHidden/>
              </w:rPr>
              <w:fldChar w:fldCharType="end"/>
            </w:r>
          </w:hyperlink>
        </w:p>
        <w:p w14:paraId="3A31FC97" w14:textId="61CA9915" w:rsidR="0073570E" w:rsidRDefault="00727B04">
          <w:pPr>
            <w:pStyle w:val="Sadraj3"/>
            <w:tabs>
              <w:tab w:val="left" w:pos="1100"/>
              <w:tab w:val="right" w:leader="dot" w:pos="9062"/>
            </w:tabs>
            <w:rPr>
              <w:noProof/>
              <w:sz w:val="22"/>
              <w:szCs w:val="22"/>
              <w:lang w:eastAsia="hr-HR"/>
            </w:rPr>
          </w:pPr>
          <w:hyperlink w:anchor="_Toc106744618" w:history="1">
            <w:r w:rsidR="0073570E" w:rsidRPr="00094C0B">
              <w:rPr>
                <w:rStyle w:val="Hiperveza"/>
                <w:noProof/>
              </w:rPr>
              <w:t>5.3.7</w:t>
            </w:r>
            <w:r w:rsidR="0073570E">
              <w:rPr>
                <w:noProof/>
                <w:sz w:val="22"/>
                <w:szCs w:val="22"/>
                <w:lang w:eastAsia="hr-HR"/>
              </w:rPr>
              <w:tab/>
            </w:r>
            <w:r w:rsidR="0073570E" w:rsidRPr="00094C0B">
              <w:rPr>
                <w:rStyle w:val="Hiperveza"/>
                <w:noProof/>
              </w:rPr>
              <w:t>Poljoprivreda</w:t>
            </w:r>
            <w:r w:rsidR="0073570E">
              <w:rPr>
                <w:noProof/>
                <w:webHidden/>
              </w:rPr>
              <w:tab/>
            </w:r>
            <w:r w:rsidR="0073570E">
              <w:rPr>
                <w:noProof/>
                <w:webHidden/>
              </w:rPr>
              <w:fldChar w:fldCharType="begin"/>
            </w:r>
            <w:r w:rsidR="0073570E">
              <w:rPr>
                <w:noProof/>
                <w:webHidden/>
              </w:rPr>
              <w:instrText xml:space="preserve"> PAGEREF _Toc106744618 \h </w:instrText>
            </w:r>
            <w:r w:rsidR="0073570E">
              <w:rPr>
                <w:noProof/>
                <w:webHidden/>
              </w:rPr>
            </w:r>
            <w:r w:rsidR="0073570E">
              <w:rPr>
                <w:noProof/>
                <w:webHidden/>
              </w:rPr>
              <w:fldChar w:fldCharType="separate"/>
            </w:r>
            <w:r w:rsidR="0073570E">
              <w:rPr>
                <w:noProof/>
                <w:webHidden/>
              </w:rPr>
              <w:t>33</w:t>
            </w:r>
            <w:r w:rsidR="0073570E">
              <w:rPr>
                <w:noProof/>
                <w:webHidden/>
              </w:rPr>
              <w:fldChar w:fldCharType="end"/>
            </w:r>
          </w:hyperlink>
        </w:p>
        <w:p w14:paraId="2AB3F9A9" w14:textId="38DA62BD" w:rsidR="0073570E" w:rsidRDefault="00727B04">
          <w:pPr>
            <w:pStyle w:val="Sadraj2"/>
            <w:rPr>
              <w:sz w:val="22"/>
              <w:szCs w:val="22"/>
              <w:lang w:eastAsia="hr-HR"/>
            </w:rPr>
          </w:pPr>
          <w:hyperlink w:anchor="_Toc106744619" w:history="1">
            <w:r w:rsidR="0073570E" w:rsidRPr="00094C0B">
              <w:rPr>
                <w:rStyle w:val="Hiperveza"/>
              </w:rPr>
              <w:t>5.4</w:t>
            </w:r>
            <w:r w:rsidR="0073570E">
              <w:rPr>
                <w:sz w:val="22"/>
                <w:szCs w:val="22"/>
                <w:lang w:eastAsia="hr-HR"/>
              </w:rPr>
              <w:tab/>
            </w:r>
            <w:r w:rsidR="0073570E" w:rsidRPr="00094C0B">
              <w:rPr>
                <w:rStyle w:val="Hiperveza"/>
              </w:rPr>
              <w:t>Turizam</w:t>
            </w:r>
            <w:r w:rsidR="0073570E">
              <w:rPr>
                <w:webHidden/>
              </w:rPr>
              <w:tab/>
            </w:r>
          </w:hyperlink>
          <w:r w:rsidR="00BD7247">
            <w:t>35</w:t>
          </w:r>
        </w:p>
        <w:p w14:paraId="557D82D6" w14:textId="3A9C267B" w:rsidR="0073570E" w:rsidRDefault="00727B04">
          <w:pPr>
            <w:pStyle w:val="Sadraj3"/>
            <w:tabs>
              <w:tab w:val="left" w:pos="1100"/>
              <w:tab w:val="right" w:leader="dot" w:pos="9062"/>
            </w:tabs>
            <w:rPr>
              <w:noProof/>
              <w:sz w:val="22"/>
              <w:szCs w:val="22"/>
              <w:lang w:eastAsia="hr-HR"/>
            </w:rPr>
          </w:pPr>
          <w:hyperlink w:anchor="_Toc106744620" w:history="1">
            <w:r w:rsidR="0073570E" w:rsidRPr="00094C0B">
              <w:rPr>
                <w:rStyle w:val="Hiperveza"/>
                <w:noProof/>
              </w:rPr>
              <w:t>5.4.1</w:t>
            </w:r>
            <w:r w:rsidR="0073570E">
              <w:rPr>
                <w:noProof/>
                <w:sz w:val="22"/>
                <w:szCs w:val="22"/>
                <w:lang w:eastAsia="hr-HR"/>
              </w:rPr>
              <w:tab/>
            </w:r>
            <w:r w:rsidR="0073570E" w:rsidRPr="00094C0B">
              <w:rPr>
                <w:rStyle w:val="Hiperveza"/>
                <w:noProof/>
              </w:rPr>
              <w:t>Kulturna dobra</w:t>
            </w:r>
            <w:r w:rsidR="0073570E">
              <w:rPr>
                <w:noProof/>
                <w:webHidden/>
              </w:rPr>
              <w:tab/>
            </w:r>
          </w:hyperlink>
          <w:r w:rsidR="00BD7247">
            <w:rPr>
              <w:noProof/>
            </w:rPr>
            <w:t>36</w:t>
          </w:r>
        </w:p>
        <w:p w14:paraId="4B113FA8" w14:textId="35CCC7C9" w:rsidR="0073570E" w:rsidRDefault="00727B04">
          <w:pPr>
            <w:pStyle w:val="Sadraj3"/>
            <w:tabs>
              <w:tab w:val="left" w:pos="1100"/>
              <w:tab w:val="right" w:leader="dot" w:pos="9062"/>
            </w:tabs>
            <w:rPr>
              <w:noProof/>
              <w:sz w:val="22"/>
              <w:szCs w:val="22"/>
              <w:lang w:eastAsia="hr-HR"/>
            </w:rPr>
          </w:pPr>
          <w:hyperlink w:anchor="_Toc106744621" w:history="1">
            <w:r w:rsidR="0073570E" w:rsidRPr="00094C0B">
              <w:rPr>
                <w:rStyle w:val="Hiperveza"/>
                <w:noProof/>
              </w:rPr>
              <w:t>5.4.2</w:t>
            </w:r>
            <w:r w:rsidR="0073570E">
              <w:rPr>
                <w:noProof/>
                <w:sz w:val="22"/>
                <w:szCs w:val="22"/>
                <w:lang w:eastAsia="hr-HR"/>
              </w:rPr>
              <w:tab/>
            </w:r>
            <w:r w:rsidR="0073570E" w:rsidRPr="00094C0B">
              <w:rPr>
                <w:rStyle w:val="Hiperveza"/>
                <w:noProof/>
              </w:rPr>
              <w:t>Športsko rekreacijski sadržaj</w:t>
            </w:r>
            <w:r w:rsidR="0073570E">
              <w:rPr>
                <w:noProof/>
                <w:webHidden/>
              </w:rPr>
              <w:tab/>
            </w:r>
            <w:r w:rsidR="0073570E">
              <w:rPr>
                <w:noProof/>
                <w:webHidden/>
              </w:rPr>
              <w:fldChar w:fldCharType="begin"/>
            </w:r>
            <w:r w:rsidR="0073570E">
              <w:rPr>
                <w:noProof/>
                <w:webHidden/>
              </w:rPr>
              <w:instrText xml:space="preserve"> PAGEREF _Toc106744621 \h </w:instrText>
            </w:r>
            <w:r w:rsidR="0073570E">
              <w:rPr>
                <w:noProof/>
                <w:webHidden/>
              </w:rPr>
            </w:r>
            <w:r w:rsidR="0073570E">
              <w:rPr>
                <w:noProof/>
                <w:webHidden/>
              </w:rPr>
              <w:fldChar w:fldCharType="separate"/>
            </w:r>
            <w:r w:rsidR="0073570E">
              <w:rPr>
                <w:noProof/>
                <w:webHidden/>
              </w:rPr>
              <w:t>39</w:t>
            </w:r>
            <w:r w:rsidR="0073570E">
              <w:rPr>
                <w:noProof/>
                <w:webHidden/>
              </w:rPr>
              <w:fldChar w:fldCharType="end"/>
            </w:r>
          </w:hyperlink>
        </w:p>
        <w:p w14:paraId="6FC3E9CB" w14:textId="65F5C2A9" w:rsidR="0073570E" w:rsidRDefault="00727B04">
          <w:pPr>
            <w:pStyle w:val="Sadraj3"/>
            <w:tabs>
              <w:tab w:val="left" w:pos="1100"/>
              <w:tab w:val="right" w:leader="dot" w:pos="9062"/>
            </w:tabs>
            <w:rPr>
              <w:noProof/>
              <w:sz w:val="22"/>
              <w:szCs w:val="22"/>
              <w:lang w:eastAsia="hr-HR"/>
            </w:rPr>
          </w:pPr>
          <w:hyperlink w:anchor="_Toc106744622" w:history="1">
            <w:r w:rsidR="0073570E" w:rsidRPr="00094C0B">
              <w:rPr>
                <w:rStyle w:val="Hiperveza"/>
                <w:noProof/>
              </w:rPr>
              <w:t>5.4.3</w:t>
            </w:r>
            <w:r w:rsidR="0073570E">
              <w:rPr>
                <w:noProof/>
                <w:sz w:val="22"/>
                <w:szCs w:val="22"/>
                <w:lang w:eastAsia="hr-HR"/>
              </w:rPr>
              <w:tab/>
            </w:r>
            <w:r w:rsidR="0073570E" w:rsidRPr="00094C0B">
              <w:rPr>
                <w:rStyle w:val="Hiperveza"/>
                <w:noProof/>
              </w:rPr>
              <w:t>Ugostiteljstvo</w:t>
            </w:r>
            <w:r w:rsidR="0073570E">
              <w:rPr>
                <w:noProof/>
                <w:webHidden/>
              </w:rPr>
              <w:tab/>
            </w:r>
            <w:r w:rsidR="0073570E">
              <w:rPr>
                <w:noProof/>
                <w:webHidden/>
              </w:rPr>
              <w:fldChar w:fldCharType="begin"/>
            </w:r>
            <w:r w:rsidR="0073570E">
              <w:rPr>
                <w:noProof/>
                <w:webHidden/>
              </w:rPr>
              <w:instrText xml:space="preserve"> PAGEREF _Toc106744622 \h </w:instrText>
            </w:r>
            <w:r w:rsidR="0073570E">
              <w:rPr>
                <w:noProof/>
                <w:webHidden/>
              </w:rPr>
            </w:r>
            <w:r w:rsidR="0073570E">
              <w:rPr>
                <w:noProof/>
                <w:webHidden/>
              </w:rPr>
              <w:fldChar w:fldCharType="separate"/>
            </w:r>
            <w:r w:rsidR="0073570E">
              <w:rPr>
                <w:noProof/>
                <w:webHidden/>
              </w:rPr>
              <w:t>41</w:t>
            </w:r>
            <w:r w:rsidR="0073570E">
              <w:rPr>
                <w:noProof/>
                <w:webHidden/>
              </w:rPr>
              <w:fldChar w:fldCharType="end"/>
            </w:r>
          </w:hyperlink>
        </w:p>
        <w:p w14:paraId="49ED01D0" w14:textId="2B3059A4" w:rsidR="0073570E" w:rsidRDefault="00727B04">
          <w:pPr>
            <w:pStyle w:val="Sadraj2"/>
            <w:rPr>
              <w:sz w:val="22"/>
              <w:szCs w:val="22"/>
              <w:lang w:eastAsia="hr-HR"/>
            </w:rPr>
          </w:pPr>
          <w:hyperlink w:anchor="_Toc106744623" w:history="1">
            <w:r w:rsidR="0073570E" w:rsidRPr="00094C0B">
              <w:rPr>
                <w:rStyle w:val="Hiperveza"/>
              </w:rPr>
              <w:t>5.5</w:t>
            </w:r>
            <w:r w:rsidR="0073570E">
              <w:rPr>
                <w:sz w:val="22"/>
                <w:szCs w:val="22"/>
                <w:lang w:eastAsia="hr-HR"/>
              </w:rPr>
              <w:tab/>
            </w:r>
            <w:r w:rsidR="0073570E" w:rsidRPr="00094C0B">
              <w:rPr>
                <w:rStyle w:val="Hiperveza"/>
              </w:rPr>
              <w:t>Infrastruktura</w:t>
            </w:r>
            <w:r w:rsidR="0073570E">
              <w:rPr>
                <w:webHidden/>
              </w:rPr>
              <w:tab/>
            </w:r>
            <w:r w:rsidR="0073570E">
              <w:rPr>
                <w:webHidden/>
              </w:rPr>
              <w:fldChar w:fldCharType="begin"/>
            </w:r>
            <w:r w:rsidR="0073570E">
              <w:rPr>
                <w:webHidden/>
              </w:rPr>
              <w:instrText xml:space="preserve"> PAGEREF _Toc106744623 \h </w:instrText>
            </w:r>
            <w:r w:rsidR="0073570E">
              <w:rPr>
                <w:webHidden/>
              </w:rPr>
            </w:r>
            <w:r w:rsidR="0073570E">
              <w:rPr>
                <w:webHidden/>
              </w:rPr>
              <w:fldChar w:fldCharType="separate"/>
            </w:r>
            <w:r w:rsidR="0073570E">
              <w:rPr>
                <w:webHidden/>
              </w:rPr>
              <w:t>42</w:t>
            </w:r>
            <w:r w:rsidR="0073570E">
              <w:rPr>
                <w:webHidden/>
              </w:rPr>
              <w:fldChar w:fldCharType="end"/>
            </w:r>
          </w:hyperlink>
        </w:p>
        <w:p w14:paraId="246B6626" w14:textId="0E662479" w:rsidR="0073570E" w:rsidRDefault="00727B04">
          <w:pPr>
            <w:pStyle w:val="Sadraj3"/>
            <w:tabs>
              <w:tab w:val="left" w:pos="1100"/>
              <w:tab w:val="right" w:leader="dot" w:pos="9062"/>
            </w:tabs>
            <w:rPr>
              <w:noProof/>
              <w:sz w:val="22"/>
              <w:szCs w:val="22"/>
              <w:lang w:eastAsia="hr-HR"/>
            </w:rPr>
          </w:pPr>
          <w:hyperlink w:anchor="_Toc106744624" w:history="1">
            <w:r w:rsidR="0073570E" w:rsidRPr="00094C0B">
              <w:rPr>
                <w:rStyle w:val="Hiperveza"/>
                <w:noProof/>
              </w:rPr>
              <w:t>5.5.1</w:t>
            </w:r>
            <w:r w:rsidR="0073570E">
              <w:rPr>
                <w:noProof/>
                <w:sz w:val="22"/>
                <w:szCs w:val="22"/>
                <w:lang w:eastAsia="hr-HR"/>
              </w:rPr>
              <w:tab/>
            </w:r>
            <w:r w:rsidR="0073570E" w:rsidRPr="00094C0B">
              <w:rPr>
                <w:rStyle w:val="Hiperveza"/>
                <w:noProof/>
              </w:rPr>
              <w:t>Prometna infrastruktura</w:t>
            </w:r>
            <w:r w:rsidR="0073570E">
              <w:rPr>
                <w:noProof/>
                <w:webHidden/>
              </w:rPr>
              <w:tab/>
            </w:r>
            <w:r w:rsidR="0073570E">
              <w:rPr>
                <w:noProof/>
                <w:webHidden/>
              </w:rPr>
              <w:fldChar w:fldCharType="begin"/>
            </w:r>
            <w:r w:rsidR="0073570E">
              <w:rPr>
                <w:noProof/>
                <w:webHidden/>
              </w:rPr>
              <w:instrText xml:space="preserve"> PAGEREF _Toc106744624 \h </w:instrText>
            </w:r>
            <w:r w:rsidR="0073570E">
              <w:rPr>
                <w:noProof/>
                <w:webHidden/>
              </w:rPr>
            </w:r>
            <w:r w:rsidR="0073570E">
              <w:rPr>
                <w:noProof/>
                <w:webHidden/>
              </w:rPr>
              <w:fldChar w:fldCharType="separate"/>
            </w:r>
            <w:r w:rsidR="0073570E">
              <w:rPr>
                <w:noProof/>
                <w:webHidden/>
              </w:rPr>
              <w:t>42</w:t>
            </w:r>
            <w:r w:rsidR="0073570E">
              <w:rPr>
                <w:noProof/>
                <w:webHidden/>
              </w:rPr>
              <w:fldChar w:fldCharType="end"/>
            </w:r>
          </w:hyperlink>
        </w:p>
        <w:p w14:paraId="473A94A0" w14:textId="66BE3AFF" w:rsidR="0073570E" w:rsidRDefault="00727B04">
          <w:pPr>
            <w:pStyle w:val="Sadraj3"/>
            <w:tabs>
              <w:tab w:val="left" w:pos="1100"/>
              <w:tab w:val="right" w:leader="dot" w:pos="9062"/>
            </w:tabs>
            <w:rPr>
              <w:noProof/>
              <w:sz w:val="22"/>
              <w:szCs w:val="22"/>
              <w:lang w:eastAsia="hr-HR"/>
            </w:rPr>
          </w:pPr>
          <w:hyperlink w:anchor="_Toc106744625" w:history="1">
            <w:r w:rsidR="0073570E" w:rsidRPr="00094C0B">
              <w:rPr>
                <w:rStyle w:val="Hiperveza"/>
                <w:noProof/>
              </w:rPr>
              <w:t>5.5.2</w:t>
            </w:r>
            <w:r w:rsidR="0073570E">
              <w:rPr>
                <w:noProof/>
                <w:sz w:val="22"/>
                <w:szCs w:val="22"/>
                <w:lang w:eastAsia="hr-HR"/>
              </w:rPr>
              <w:tab/>
            </w:r>
            <w:r w:rsidR="0073570E" w:rsidRPr="00094C0B">
              <w:rPr>
                <w:rStyle w:val="Hiperveza"/>
                <w:noProof/>
              </w:rPr>
              <w:t>Elektroničke komunikacije</w:t>
            </w:r>
            <w:r w:rsidR="0073570E">
              <w:rPr>
                <w:noProof/>
                <w:webHidden/>
              </w:rPr>
              <w:tab/>
            </w:r>
            <w:r w:rsidR="0073570E">
              <w:rPr>
                <w:noProof/>
                <w:webHidden/>
              </w:rPr>
              <w:fldChar w:fldCharType="begin"/>
            </w:r>
            <w:r w:rsidR="0073570E">
              <w:rPr>
                <w:noProof/>
                <w:webHidden/>
              </w:rPr>
              <w:instrText xml:space="preserve"> PAGEREF _Toc106744625 \h </w:instrText>
            </w:r>
            <w:r w:rsidR="0073570E">
              <w:rPr>
                <w:noProof/>
                <w:webHidden/>
              </w:rPr>
            </w:r>
            <w:r w:rsidR="0073570E">
              <w:rPr>
                <w:noProof/>
                <w:webHidden/>
              </w:rPr>
              <w:fldChar w:fldCharType="separate"/>
            </w:r>
            <w:r w:rsidR="0073570E">
              <w:rPr>
                <w:noProof/>
                <w:webHidden/>
              </w:rPr>
              <w:t>45</w:t>
            </w:r>
            <w:r w:rsidR="0073570E">
              <w:rPr>
                <w:noProof/>
                <w:webHidden/>
              </w:rPr>
              <w:fldChar w:fldCharType="end"/>
            </w:r>
          </w:hyperlink>
        </w:p>
        <w:p w14:paraId="2D648948" w14:textId="12793698" w:rsidR="0073570E" w:rsidRDefault="00727B04">
          <w:pPr>
            <w:pStyle w:val="Sadraj3"/>
            <w:tabs>
              <w:tab w:val="left" w:pos="1100"/>
              <w:tab w:val="right" w:leader="dot" w:pos="9062"/>
            </w:tabs>
            <w:rPr>
              <w:noProof/>
              <w:sz w:val="22"/>
              <w:szCs w:val="22"/>
              <w:lang w:eastAsia="hr-HR"/>
            </w:rPr>
          </w:pPr>
          <w:hyperlink w:anchor="_Toc106744626" w:history="1">
            <w:r w:rsidR="0073570E" w:rsidRPr="00094C0B">
              <w:rPr>
                <w:rStyle w:val="Hiperveza"/>
                <w:noProof/>
              </w:rPr>
              <w:t>5.5.3</w:t>
            </w:r>
            <w:r w:rsidR="0073570E">
              <w:rPr>
                <w:noProof/>
                <w:sz w:val="22"/>
                <w:szCs w:val="22"/>
                <w:lang w:eastAsia="hr-HR"/>
              </w:rPr>
              <w:tab/>
            </w:r>
            <w:r w:rsidR="0073570E" w:rsidRPr="00094C0B">
              <w:rPr>
                <w:rStyle w:val="Hiperveza"/>
                <w:noProof/>
              </w:rPr>
              <w:t>Komunalna infrastruktura</w:t>
            </w:r>
            <w:r w:rsidR="0073570E">
              <w:rPr>
                <w:noProof/>
                <w:webHidden/>
              </w:rPr>
              <w:tab/>
            </w:r>
            <w:r w:rsidR="0073570E">
              <w:rPr>
                <w:noProof/>
                <w:webHidden/>
              </w:rPr>
              <w:fldChar w:fldCharType="begin"/>
            </w:r>
            <w:r w:rsidR="0073570E">
              <w:rPr>
                <w:noProof/>
                <w:webHidden/>
              </w:rPr>
              <w:instrText xml:space="preserve"> PAGEREF _Toc106744626 \h </w:instrText>
            </w:r>
            <w:r w:rsidR="0073570E">
              <w:rPr>
                <w:noProof/>
                <w:webHidden/>
              </w:rPr>
            </w:r>
            <w:r w:rsidR="0073570E">
              <w:rPr>
                <w:noProof/>
                <w:webHidden/>
              </w:rPr>
              <w:fldChar w:fldCharType="separate"/>
            </w:r>
            <w:r w:rsidR="0073570E">
              <w:rPr>
                <w:noProof/>
                <w:webHidden/>
              </w:rPr>
              <w:t>47</w:t>
            </w:r>
            <w:r w:rsidR="0073570E">
              <w:rPr>
                <w:noProof/>
                <w:webHidden/>
              </w:rPr>
              <w:fldChar w:fldCharType="end"/>
            </w:r>
          </w:hyperlink>
        </w:p>
        <w:p w14:paraId="04F349C1" w14:textId="1290AB16" w:rsidR="0073570E" w:rsidRDefault="00727B04">
          <w:pPr>
            <w:pStyle w:val="Sadraj2"/>
            <w:rPr>
              <w:sz w:val="22"/>
              <w:szCs w:val="22"/>
              <w:lang w:eastAsia="hr-HR"/>
            </w:rPr>
          </w:pPr>
          <w:hyperlink w:anchor="_Toc106744627" w:history="1">
            <w:r w:rsidR="0073570E" w:rsidRPr="00094C0B">
              <w:rPr>
                <w:rStyle w:val="Hiperveza"/>
              </w:rPr>
              <w:t>5.6</w:t>
            </w:r>
            <w:r w:rsidR="0073570E">
              <w:rPr>
                <w:sz w:val="22"/>
                <w:szCs w:val="22"/>
                <w:lang w:eastAsia="hr-HR"/>
              </w:rPr>
              <w:tab/>
            </w:r>
            <w:r w:rsidR="0073570E" w:rsidRPr="00094C0B">
              <w:rPr>
                <w:rStyle w:val="Hiperveza"/>
              </w:rPr>
              <w:t>Odgoj i obrazovanje</w:t>
            </w:r>
            <w:r w:rsidR="0073570E">
              <w:rPr>
                <w:webHidden/>
              </w:rPr>
              <w:tab/>
            </w:r>
            <w:r w:rsidR="0073570E">
              <w:rPr>
                <w:webHidden/>
              </w:rPr>
              <w:fldChar w:fldCharType="begin"/>
            </w:r>
            <w:r w:rsidR="0073570E">
              <w:rPr>
                <w:webHidden/>
              </w:rPr>
              <w:instrText xml:space="preserve"> PAGEREF _Toc106744627 \h </w:instrText>
            </w:r>
            <w:r w:rsidR="0073570E">
              <w:rPr>
                <w:webHidden/>
              </w:rPr>
            </w:r>
            <w:r w:rsidR="0073570E">
              <w:rPr>
                <w:webHidden/>
              </w:rPr>
              <w:fldChar w:fldCharType="separate"/>
            </w:r>
            <w:r w:rsidR="0073570E">
              <w:rPr>
                <w:webHidden/>
              </w:rPr>
              <w:t>51</w:t>
            </w:r>
            <w:r w:rsidR="0073570E">
              <w:rPr>
                <w:webHidden/>
              </w:rPr>
              <w:fldChar w:fldCharType="end"/>
            </w:r>
          </w:hyperlink>
        </w:p>
        <w:p w14:paraId="0461263E" w14:textId="7F9CA4C3" w:rsidR="0073570E" w:rsidRDefault="00727B04">
          <w:pPr>
            <w:pStyle w:val="Sadraj3"/>
            <w:tabs>
              <w:tab w:val="left" w:pos="1100"/>
              <w:tab w:val="right" w:leader="dot" w:pos="9062"/>
            </w:tabs>
            <w:rPr>
              <w:noProof/>
              <w:sz w:val="22"/>
              <w:szCs w:val="22"/>
              <w:lang w:eastAsia="hr-HR"/>
            </w:rPr>
          </w:pPr>
          <w:hyperlink w:anchor="_Toc106744628" w:history="1">
            <w:r w:rsidR="0073570E" w:rsidRPr="00094C0B">
              <w:rPr>
                <w:rStyle w:val="Hiperveza"/>
                <w:noProof/>
              </w:rPr>
              <w:t>5.6.1</w:t>
            </w:r>
            <w:r w:rsidR="0073570E">
              <w:rPr>
                <w:noProof/>
                <w:sz w:val="22"/>
                <w:szCs w:val="22"/>
                <w:lang w:eastAsia="hr-HR"/>
              </w:rPr>
              <w:tab/>
            </w:r>
            <w:r w:rsidR="0073570E" w:rsidRPr="00094C0B">
              <w:rPr>
                <w:rStyle w:val="Hiperveza"/>
                <w:noProof/>
              </w:rPr>
              <w:t>Predškolski odgoj</w:t>
            </w:r>
            <w:r w:rsidR="0073570E">
              <w:rPr>
                <w:noProof/>
                <w:webHidden/>
              </w:rPr>
              <w:tab/>
            </w:r>
            <w:r w:rsidR="0073570E">
              <w:rPr>
                <w:noProof/>
                <w:webHidden/>
              </w:rPr>
              <w:fldChar w:fldCharType="begin"/>
            </w:r>
            <w:r w:rsidR="0073570E">
              <w:rPr>
                <w:noProof/>
                <w:webHidden/>
              </w:rPr>
              <w:instrText xml:space="preserve"> PAGEREF _Toc106744628 \h </w:instrText>
            </w:r>
            <w:r w:rsidR="0073570E">
              <w:rPr>
                <w:noProof/>
                <w:webHidden/>
              </w:rPr>
            </w:r>
            <w:r w:rsidR="0073570E">
              <w:rPr>
                <w:noProof/>
                <w:webHidden/>
              </w:rPr>
              <w:fldChar w:fldCharType="separate"/>
            </w:r>
            <w:r w:rsidR="0073570E">
              <w:rPr>
                <w:noProof/>
                <w:webHidden/>
              </w:rPr>
              <w:t>51</w:t>
            </w:r>
            <w:r w:rsidR="0073570E">
              <w:rPr>
                <w:noProof/>
                <w:webHidden/>
              </w:rPr>
              <w:fldChar w:fldCharType="end"/>
            </w:r>
          </w:hyperlink>
        </w:p>
        <w:p w14:paraId="1E04C3AF" w14:textId="4DD22735" w:rsidR="0073570E" w:rsidRDefault="00727B04">
          <w:pPr>
            <w:pStyle w:val="Sadraj3"/>
            <w:tabs>
              <w:tab w:val="left" w:pos="1100"/>
              <w:tab w:val="right" w:leader="dot" w:pos="9062"/>
            </w:tabs>
            <w:rPr>
              <w:noProof/>
              <w:sz w:val="22"/>
              <w:szCs w:val="22"/>
              <w:lang w:eastAsia="hr-HR"/>
            </w:rPr>
          </w:pPr>
          <w:hyperlink w:anchor="_Toc106744629" w:history="1">
            <w:r w:rsidR="0073570E" w:rsidRPr="00094C0B">
              <w:rPr>
                <w:rStyle w:val="Hiperveza"/>
                <w:noProof/>
              </w:rPr>
              <w:t>5.6.2</w:t>
            </w:r>
            <w:r w:rsidR="0073570E">
              <w:rPr>
                <w:noProof/>
                <w:sz w:val="22"/>
                <w:szCs w:val="22"/>
                <w:lang w:eastAsia="hr-HR"/>
              </w:rPr>
              <w:tab/>
            </w:r>
            <w:r w:rsidR="0073570E" w:rsidRPr="00094C0B">
              <w:rPr>
                <w:rStyle w:val="Hiperveza"/>
                <w:noProof/>
              </w:rPr>
              <w:t>Osnovne škole</w:t>
            </w:r>
            <w:r w:rsidR="0073570E">
              <w:rPr>
                <w:noProof/>
                <w:webHidden/>
              </w:rPr>
              <w:tab/>
            </w:r>
            <w:r w:rsidR="0073570E">
              <w:rPr>
                <w:noProof/>
                <w:webHidden/>
              </w:rPr>
              <w:fldChar w:fldCharType="begin"/>
            </w:r>
            <w:r w:rsidR="0073570E">
              <w:rPr>
                <w:noProof/>
                <w:webHidden/>
              </w:rPr>
              <w:instrText xml:space="preserve"> PAGEREF _Toc106744629 \h </w:instrText>
            </w:r>
            <w:r w:rsidR="0073570E">
              <w:rPr>
                <w:noProof/>
                <w:webHidden/>
              </w:rPr>
            </w:r>
            <w:r w:rsidR="0073570E">
              <w:rPr>
                <w:noProof/>
                <w:webHidden/>
              </w:rPr>
              <w:fldChar w:fldCharType="separate"/>
            </w:r>
            <w:r w:rsidR="0073570E">
              <w:rPr>
                <w:noProof/>
                <w:webHidden/>
              </w:rPr>
              <w:t>51</w:t>
            </w:r>
            <w:r w:rsidR="0073570E">
              <w:rPr>
                <w:noProof/>
                <w:webHidden/>
              </w:rPr>
              <w:fldChar w:fldCharType="end"/>
            </w:r>
          </w:hyperlink>
        </w:p>
        <w:p w14:paraId="37D3DC07" w14:textId="7711BC24" w:rsidR="0073570E" w:rsidRDefault="00727B04">
          <w:pPr>
            <w:pStyle w:val="Sadraj2"/>
            <w:rPr>
              <w:sz w:val="22"/>
              <w:szCs w:val="22"/>
              <w:lang w:eastAsia="hr-HR"/>
            </w:rPr>
          </w:pPr>
          <w:hyperlink w:anchor="_Toc106744630" w:history="1">
            <w:r w:rsidR="0073570E" w:rsidRPr="00094C0B">
              <w:rPr>
                <w:rStyle w:val="Hiperveza"/>
              </w:rPr>
              <w:t>5.7</w:t>
            </w:r>
            <w:r w:rsidR="0073570E">
              <w:rPr>
                <w:sz w:val="22"/>
                <w:szCs w:val="22"/>
                <w:lang w:eastAsia="hr-HR"/>
              </w:rPr>
              <w:tab/>
            </w:r>
            <w:r w:rsidR="0073570E" w:rsidRPr="00094C0B">
              <w:rPr>
                <w:rStyle w:val="Hiperveza"/>
              </w:rPr>
              <w:t>Kultura, šport i civilno društvo</w:t>
            </w:r>
            <w:r w:rsidR="0073570E">
              <w:rPr>
                <w:webHidden/>
              </w:rPr>
              <w:tab/>
            </w:r>
            <w:r w:rsidR="0073570E">
              <w:rPr>
                <w:webHidden/>
              </w:rPr>
              <w:fldChar w:fldCharType="begin"/>
            </w:r>
            <w:r w:rsidR="0073570E">
              <w:rPr>
                <w:webHidden/>
              </w:rPr>
              <w:instrText xml:space="preserve"> PAGEREF _Toc106744630 \h </w:instrText>
            </w:r>
            <w:r w:rsidR="0073570E">
              <w:rPr>
                <w:webHidden/>
              </w:rPr>
            </w:r>
            <w:r w:rsidR="0073570E">
              <w:rPr>
                <w:webHidden/>
              </w:rPr>
              <w:fldChar w:fldCharType="separate"/>
            </w:r>
            <w:r w:rsidR="0073570E">
              <w:rPr>
                <w:webHidden/>
              </w:rPr>
              <w:t>52</w:t>
            </w:r>
            <w:r w:rsidR="0073570E">
              <w:rPr>
                <w:webHidden/>
              </w:rPr>
              <w:fldChar w:fldCharType="end"/>
            </w:r>
          </w:hyperlink>
        </w:p>
        <w:p w14:paraId="55ACCF02" w14:textId="4B08AA34" w:rsidR="0073570E" w:rsidRDefault="00727B04">
          <w:pPr>
            <w:pStyle w:val="Sadraj3"/>
            <w:tabs>
              <w:tab w:val="left" w:pos="1100"/>
              <w:tab w:val="right" w:leader="dot" w:pos="9062"/>
            </w:tabs>
            <w:rPr>
              <w:noProof/>
              <w:sz w:val="22"/>
              <w:szCs w:val="22"/>
              <w:lang w:eastAsia="hr-HR"/>
            </w:rPr>
          </w:pPr>
          <w:hyperlink w:anchor="_Toc106744631" w:history="1">
            <w:r w:rsidR="0073570E" w:rsidRPr="00094C0B">
              <w:rPr>
                <w:rStyle w:val="Hiperveza"/>
                <w:noProof/>
              </w:rPr>
              <w:t>5.7.1</w:t>
            </w:r>
            <w:r w:rsidR="0073570E">
              <w:rPr>
                <w:noProof/>
                <w:sz w:val="22"/>
                <w:szCs w:val="22"/>
                <w:lang w:eastAsia="hr-HR"/>
              </w:rPr>
              <w:tab/>
            </w:r>
            <w:r w:rsidR="0073570E" w:rsidRPr="00094C0B">
              <w:rPr>
                <w:rStyle w:val="Hiperveza"/>
                <w:noProof/>
              </w:rPr>
              <w:t>Kultura</w:t>
            </w:r>
            <w:r w:rsidR="0073570E">
              <w:rPr>
                <w:noProof/>
                <w:webHidden/>
              </w:rPr>
              <w:tab/>
            </w:r>
            <w:r w:rsidR="0073570E">
              <w:rPr>
                <w:noProof/>
                <w:webHidden/>
              </w:rPr>
              <w:fldChar w:fldCharType="begin"/>
            </w:r>
            <w:r w:rsidR="0073570E">
              <w:rPr>
                <w:noProof/>
                <w:webHidden/>
              </w:rPr>
              <w:instrText xml:space="preserve"> PAGEREF _Toc106744631 \h </w:instrText>
            </w:r>
            <w:r w:rsidR="0073570E">
              <w:rPr>
                <w:noProof/>
                <w:webHidden/>
              </w:rPr>
            </w:r>
            <w:r w:rsidR="0073570E">
              <w:rPr>
                <w:noProof/>
                <w:webHidden/>
              </w:rPr>
              <w:fldChar w:fldCharType="separate"/>
            </w:r>
            <w:r w:rsidR="0073570E">
              <w:rPr>
                <w:noProof/>
                <w:webHidden/>
              </w:rPr>
              <w:t>52</w:t>
            </w:r>
            <w:r w:rsidR="0073570E">
              <w:rPr>
                <w:noProof/>
                <w:webHidden/>
              </w:rPr>
              <w:fldChar w:fldCharType="end"/>
            </w:r>
          </w:hyperlink>
        </w:p>
        <w:p w14:paraId="618E7117" w14:textId="00EEE748" w:rsidR="0073570E" w:rsidRDefault="00727B04">
          <w:pPr>
            <w:pStyle w:val="Sadraj3"/>
            <w:tabs>
              <w:tab w:val="left" w:pos="1100"/>
              <w:tab w:val="right" w:leader="dot" w:pos="9062"/>
            </w:tabs>
            <w:rPr>
              <w:noProof/>
              <w:sz w:val="22"/>
              <w:szCs w:val="22"/>
              <w:lang w:eastAsia="hr-HR"/>
            </w:rPr>
          </w:pPr>
          <w:hyperlink w:anchor="_Toc106744632" w:history="1">
            <w:r w:rsidR="00A109B3">
              <w:rPr>
                <w:rStyle w:val="Hiperveza"/>
                <w:noProof/>
              </w:rPr>
              <w:t>5.7</w:t>
            </w:r>
            <w:r w:rsidR="0073570E" w:rsidRPr="00094C0B">
              <w:rPr>
                <w:rStyle w:val="Hiperveza"/>
                <w:noProof/>
              </w:rPr>
              <w:t>.2</w:t>
            </w:r>
            <w:r w:rsidR="0073570E">
              <w:rPr>
                <w:noProof/>
                <w:sz w:val="22"/>
                <w:szCs w:val="22"/>
                <w:lang w:eastAsia="hr-HR"/>
              </w:rPr>
              <w:tab/>
            </w:r>
            <w:r w:rsidR="0073570E" w:rsidRPr="00094C0B">
              <w:rPr>
                <w:rStyle w:val="Hiperveza"/>
                <w:noProof/>
              </w:rPr>
              <w:t>Šport</w:t>
            </w:r>
            <w:r w:rsidR="0073570E">
              <w:rPr>
                <w:noProof/>
                <w:webHidden/>
              </w:rPr>
              <w:tab/>
            </w:r>
            <w:r w:rsidR="0073570E">
              <w:rPr>
                <w:noProof/>
                <w:webHidden/>
              </w:rPr>
              <w:fldChar w:fldCharType="begin"/>
            </w:r>
            <w:r w:rsidR="0073570E">
              <w:rPr>
                <w:noProof/>
                <w:webHidden/>
              </w:rPr>
              <w:instrText xml:space="preserve"> PAGEREF _Toc106744632 \h </w:instrText>
            </w:r>
            <w:r w:rsidR="0073570E">
              <w:rPr>
                <w:noProof/>
                <w:webHidden/>
              </w:rPr>
            </w:r>
            <w:r w:rsidR="0073570E">
              <w:rPr>
                <w:noProof/>
                <w:webHidden/>
              </w:rPr>
              <w:fldChar w:fldCharType="separate"/>
            </w:r>
            <w:r w:rsidR="0073570E">
              <w:rPr>
                <w:noProof/>
                <w:webHidden/>
              </w:rPr>
              <w:t>54</w:t>
            </w:r>
            <w:r w:rsidR="0073570E">
              <w:rPr>
                <w:noProof/>
                <w:webHidden/>
              </w:rPr>
              <w:fldChar w:fldCharType="end"/>
            </w:r>
          </w:hyperlink>
        </w:p>
        <w:p w14:paraId="309578BE" w14:textId="2D58C59E" w:rsidR="0073570E" w:rsidRDefault="00727B04">
          <w:pPr>
            <w:pStyle w:val="Sadraj3"/>
            <w:tabs>
              <w:tab w:val="left" w:pos="1100"/>
              <w:tab w:val="right" w:leader="dot" w:pos="9062"/>
            </w:tabs>
            <w:rPr>
              <w:noProof/>
              <w:sz w:val="22"/>
              <w:szCs w:val="22"/>
              <w:lang w:eastAsia="hr-HR"/>
            </w:rPr>
          </w:pPr>
          <w:hyperlink w:anchor="_Toc106744633" w:history="1">
            <w:r w:rsidR="0073570E" w:rsidRPr="00094C0B">
              <w:rPr>
                <w:rStyle w:val="Hiperveza"/>
                <w:noProof/>
              </w:rPr>
              <w:t>5.7.3</w:t>
            </w:r>
            <w:r w:rsidR="0073570E">
              <w:rPr>
                <w:noProof/>
                <w:sz w:val="22"/>
                <w:szCs w:val="22"/>
                <w:lang w:eastAsia="hr-HR"/>
              </w:rPr>
              <w:tab/>
            </w:r>
            <w:r w:rsidR="0073570E" w:rsidRPr="00094C0B">
              <w:rPr>
                <w:rStyle w:val="Hiperveza"/>
                <w:noProof/>
              </w:rPr>
              <w:t>Civilno društvo</w:t>
            </w:r>
            <w:r w:rsidR="0073570E">
              <w:rPr>
                <w:noProof/>
                <w:webHidden/>
              </w:rPr>
              <w:tab/>
            </w:r>
            <w:r w:rsidR="0073570E">
              <w:rPr>
                <w:noProof/>
                <w:webHidden/>
              </w:rPr>
              <w:fldChar w:fldCharType="begin"/>
            </w:r>
            <w:r w:rsidR="0073570E">
              <w:rPr>
                <w:noProof/>
                <w:webHidden/>
              </w:rPr>
              <w:instrText xml:space="preserve"> PAGEREF _Toc106744633 \h </w:instrText>
            </w:r>
            <w:r w:rsidR="0073570E">
              <w:rPr>
                <w:noProof/>
                <w:webHidden/>
              </w:rPr>
            </w:r>
            <w:r w:rsidR="0073570E">
              <w:rPr>
                <w:noProof/>
                <w:webHidden/>
              </w:rPr>
              <w:fldChar w:fldCharType="separate"/>
            </w:r>
            <w:r w:rsidR="0073570E">
              <w:rPr>
                <w:noProof/>
                <w:webHidden/>
              </w:rPr>
              <w:t>55</w:t>
            </w:r>
            <w:r w:rsidR="0073570E">
              <w:rPr>
                <w:noProof/>
                <w:webHidden/>
              </w:rPr>
              <w:fldChar w:fldCharType="end"/>
            </w:r>
          </w:hyperlink>
        </w:p>
        <w:p w14:paraId="7145CE63" w14:textId="014F0BBD" w:rsidR="0073570E" w:rsidRDefault="00727B04">
          <w:pPr>
            <w:pStyle w:val="Sadraj2"/>
            <w:rPr>
              <w:sz w:val="22"/>
              <w:szCs w:val="22"/>
              <w:lang w:eastAsia="hr-HR"/>
            </w:rPr>
          </w:pPr>
          <w:hyperlink w:anchor="_Toc106744634" w:history="1">
            <w:r w:rsidR="0073570E" w:rsidRPr="00094C0B">
              <w:rPr>
                <w:rStyle w:val="Hiperveza"/>
              </w:rPr>
              <w:t>5.8</w:t>
            </w:r>
            <w:r w:rsidR="0073570E">
              <w:rPr>
                <w:sz w:val="22"/>
                <w:szCs w:val="22"/>
                <w:lang w:eastAsia="hr-HR"/>
              </w:rPr>
              <w:tab/>
            </w:r>
            <w:r w:rsidR="0073570E" w:rsidRPr="00094C0B">
              <w:rPr>
                <w:rStyle w:val="Hiperveza"/>
              </w:rPr>
              <w:t>Zdravstvo i socijalna skrb</w:t>
            </w:r>
            <w:r w:rsidR="0073570E">
              <w:rPr>
                <w:webHidden/>
              </w:rPr>
              <w:tab/>
            </w:r>
            <w:r w:rsidR="0073570E">
              <w:rPr>
                <w:webHidden/>
              </w:rPr>
              <w:fldChar w:fldCharType="begin"/>
            </w:r>
            <w:r w:rsidR="0073570E">
              <w:rPr>
                <w:webHidden/>
              </w:rPr>
              <w:instrText xml:space="preserve"> PAGEREF _Toc106744634 \h </w:instrText>
            </w:r>
            <w:r w:rsidR="0073570E">
              <w:rPr>
                <w:webHidden/>
              </w:rPr>
            </w:r>
            <w:r w:rsidR="0073570E">
              <w:rPr>
                <w:webHidden/>
              </w:rPr>
              <w:fldChar w:fldCharType="separate"/>
            </w:r>
            <w:r w:rsidR="0073570E">
              <w:rPr>
                <w:webHidden/>
              </w:rPr>
              <w:t>56</w:t>
            </w:r>
            <w:r w:rsidR="0073570E">
              <w:rPr>
                <w:webHidden/>
              </w:rPr>
              <w:fldChar w:fldCharType="end"/>
            </w:r>
          </w:hyperlink>
        </w:p>
        <w:p w14:paraId="1E0BA31A" w14:textId="2A469A3D" w:rsidR="0073570E" w:rsidRDefault="00727B04">
          <w:pPr>
            <w:pStyle w:val="Sadraj3"/>
            <w:tabs>
              <w:tab w:val="left" w:pos="1100"/>
              <w:tab w:val="right" w:leader="dot" w:pos="9062"/>
            </w:tabs>
            <w:rPr>
              <w:noProof/>
              <w:sz w:val="22"/>
              <w:szCs w:val="22"/>
              <w:lang w:eastAsia="hr-HR"/>
            </w:rPr>
          </w:pPr>
          <w:hyperlink w:anchor="_Toc106744635" w:history="1">
            <w:r w:rsidR="0073570E" w:rsidRPr="00094C0B">
              <w:rPr>
                <w:rStyle w:val="Hiperveza"/>
                <w:noProof/>
              </w:rPr>
              <w:t>5.8.1</w:t>
            </w:r>
            <w:r w:rsidR="0073570E">
              <w:rPr>
                <w:noProof/>
                <w:sz w:val="22"/>
                <w:szCs w:val="22"/>
                <w:lang w:eastAsia="hr-HR"/>
              </w:rPr>
              <w:tab/>
            </w:r>
            <w:r w:rsidR="0073570E" w:rsidRPr="00094C0B">
              <w:rPr>
                <w:rStyle w:val="Hiperveza"/>
                <w:noProof/>
              </w:rPr>
              <w:t>Zdravstvo</w:t>
            </w:r>
            <w:r w:rsidR="0073570E">
              <w:rPr>
                <w:noProof/>
                <w:webHidden/>
              </w:rPr>
              <w:tab/>
            </w:r>
            <w:r w:rsidR="0073570E">
              <w:rPr>
                <w:noProof/>
                <w:webHidden/>
              </w:rPr>
              <w:fldChar w:fldCharType="begin"/>
            </w:r>
            <w:r w:rsidR="0073570E">
              <w:rPr>
                <w:noProof/>
                <w:webHidden/>
              </w:rPr>
              <w:instrText xml:space="preserve"> PAGEREF _Toc106744635 \h </w:instrText>
            </w:r>
            <w:r w:rsidR="0073570E">
              <w:rPr>
                <w:noProof/>
                <w:webHidden/>
              </w:rPr>
            </w:r>
            <w:r w:rsidR="0073570E">
              <w:rPr>
                <w:noProof/>
                <w:webHidden/>
              </w:rPr>
              <w:fldChar w:fldCharType="separate"/>
            </w:r>
            <w:r w:rsidR="0073570E">
              <w:rPr>
                <w:noProof/>
                <w:webHidden/>
              </w:rPr>
              <w:t>56</w:t>
            </w:r>
            <w:r w:rsidR="0073570E">
              <w:rPr>
                <w:noProof/>
                <w:webHidden/>
              </w:rPr>
              <w:fldChar w:fldCharType="end"/>
            </w:r>
          </w:hyperlink>
        </w:p>
        <w:p w14:paraId="3F7CEF17" w14:textId="7131BB8B" w:rsidR="0073570E" w:rsidRDefault="00727B04">
          <w:pPr>
            <w:pStyle w:val="Sadraj3"/>
            <w:tabs>
              <w:tab w:val="left" w:pos="1100"/>
              <w:tab w:val="right" w:leader="dot" w:pos="9062"/>
            </w:tabs>
            <w:rPr>
              <w:noProof/>
              <w:sz w:val="22"/>
              <w:szCs w:val="22"/>
              <w:lang w:eastAsia="hr-HR"/>
            </w:rPr>
          </w:pPr>
          <w:hyperlink w:anchor="_Toc106744636" w:history="1">
            <w:r w:rsidR="0073570E" w:rsidRPr="00094C0B">
              <w:rPr>
                <w:rStyle w:val="Hiperveza"/>
                <w:noProof/>
              </w:rPr>
              <w:t>5.8.2</w:t>
            </w:r>
            <w:r w:rsidR="0073570E">
              <w:rPr>
                <w:noProof/>
                <w:sz w:val="22"/>
                <w:szCs w:val="22"/>
                <w:lang w:eastAsia="hr-HR"/>
              </w:rPr>
              <w:tab/>
            </w:r>
            <w:r w:rsidR="0073570E" w:rsidRPr="00094C0B">
              <w:rPr>
                <w:rStyle w:val="Hiperveza"/>
                <w:noProof/>
              </w:rPr>
              <w:t>Socijalna skrb</w:t>
            </w:r>
            <w:r w:rsidR="0073570E">
              <w:rPr>
                <w:noProof/>
                <w:webHidden/>
              </w:rPr>
              <w:tab/>
            </w:r>
            <w:r w:rsidR="0073570E">
              <w:rPr>
                <w:noProof/>
                <w:webHidden/>
              </w:rPr>
              <w:fldChar w:fldCharType="begin"/>
            </w:r>
            <w:r w:rsidR="0073570E">
              <w:rPr>
                <w:noProof/>
                <w:webHidden/>
              </w:rPr>
              <w:instrText xml:space="preserve"> PAGEREF _Toc106744636 \h </w:instrText>
            </w:r>
            <w:r w:rsidR="0073570E">
              <w:rPr>
                <w:noProof/>
                <w:webHidden/>
              </w:rPr>
            </w:r>
            <w:r w:rsidR="0073570E">
              <w:rPr>
                <w:noProof/>
                <w:webHidden/>
              </w:rPr>
              <w:fldChar w:fldCharType="separate"/>
            </w:r>
            <w:r w:rsidR="0073570E">
              <w:rPr>
                <w:noProof/>
                <w:webHidden/>
              </w:rPr>
              <w:t>57</w:t>
            </w:r>
            <w:r w:rsidR="0073570E">
              <w:rPr>
                <w:noProof/>
                <w:webHidden/>
              </w:rPr>
              <w:fldChar w:fldCharType="end"/>
            </w:r>
          </w:hyperlink>
        </w:p>
        <w:p w14:paraId="36ED2C9C" w14:textId="5BF008A1" w:rsidR="0073570E" w:rsidRDefault="00727B04">
          <w:pPr>
            <w:pStyle w:val="Sadraj1"/>
            <w:tabs>
              <w:tab w:val="left" w:pos="440"/>
              <w:tab w:val="right" w:leader="dot" w:pos="9062"/>
            </w:tabs>
            <w:rPr>
              <w:noProof/>
              <w:sz w:val="22"/>
              <w:szCs w:val="22"/>
              <w:lang w:eastAsia="hr-HR"/>
            </w:rPr>
          </w:pPr>
          <w:hyperlink w:anchor="_Toc106744637" w:history="1">
            <w:r w:rsidR="0073570E" w:rsidRPr="00094C0B">
              <w:rPr>
                <w:rStyle w:val="Hiperveza"/>
                <w:noProof/>
              </w:rPr>
              <w:t>6</w:t>
            </w:r>
            <w:r w:rsidR="0073570E">
              <w:rPr>
                <w:noProof/>
                <w:sz w:val="22"/>
                <w:szCs w:val="22"/>
                <w:lang w:eastAsia="hr-HR"/>
              </w:rPr>
              <w:tab/>
            </w:r>
            <w:r w:rsidR="0073570E" w:rsidRPr="00094C0B">
              <w:rPr>
                <w:rStyle w:val="Hiperveza"/>
                <w:noProof/>
              </w:rPr>
              <w:t>SWOT ANALIZA OPĆINE ČEPIN</w:t>
            </w:r>
            <w:r w:rsidR="0073570E">
              <w:rPr>
                <w:noProof/>
                <w:webHidden/>
              </w:rPr>
              <w:tab/>
            </w:r>
            <w:r w:rsidR="0073570E">
              <w:rPr>
                <w:noProof/>
                <w:webHidden/>
              </w:rPr>
              <w:fldChar w:fldCharType="begin"/>
            </w:r>
            <w:r w:rsidR="0073570E">
              <w:rPr>
                <w:noProof/>
                <w:webHidden/>
              </w:rPr>
              <w:instrText xml:space="preserve"> PAGEREF _Toc106744637 \h </w:instrText>
            </w:r>
            <w:r w:rsidR="0073570E">
              <w:rPr>
                <w:noProof/>
                <w:webHidden/>
              </w:rPr>
            </w:r>
            <w:r w:rsidR="0073570E">
              <w:rPr>
                <w:noProof/>
                <w:webHidden/>
              </w:rPr>
              <w:fldChar w:fldCharType="separate"/>
            </w:r>
            <w:r w:rsidR="0073570E">
              <w:rPr>
                <w:noProof/>
                <w:webHidden/>
              </w:rPr>
              <w:t>58</w:t>
            </w:r>
            <w:r w:rsidR="0073570E">
              <w:rPr>
                <w:noProof/>
                <w:webHidden/>
              </w:rPr>
              <w:fldChar w:fldCharType="end"/>
            </w:r>
          </w:hyperlink>
        </w:p>
        <w:p w14:paraId="43D51BB0" w14:textId="04EE8D44" w:rsidR="0073570E" w:rsidRDefault="00727B04">
          <w:pPr>
            <w:pStyle w:val="Sadraj1"/>
            <w:tabs>
              <w:tab w:val="left" w:pos="440"/>
              <w:tab w:val="right" w:leader="dot" w:pos="9062"/>
            </w:tabs>
            <w:rPr>
              <w:noProof/>
              <w:sz w:val="22"/>
              <w:szCs w:val="22"/>
              <w:lang w:eastAsia="hr-HR"/>
            </w:rPr>
          </w:pPr>
          <w:hyperlink w:anchor="_Toc106744638" w:history="1">
            <w:r w:rsidR="0073570E" w:rsidRPr="00094C0B">
              <w:rPr>
                <w:rStyle w:val="Hiperveza"/>
                <w:noProof/>
              </w:rPr>
              <w:t>7</w:t>
            </w:r>
            <w:r w:rsidR="0073570E">
              <w:rPr>
                <w:noProof/>
                <w:sz w:val="22"/>
                <w:szCs w:val="22"/>
                <w:lang w:eastAsia="hr-HR"/>
              </w:rPr>
              <w:tab/>
            </w:r>
            <w:r w:rsidR="0073570E" w:rsidRPr="00094C0B">
              <w:rPr>
                <w:rStyle w:val="Hiperveza"/>
                <w:noProof/>
              </w:rPr>
              <w:t>VIZIJA I STRATEŠKI I CILJEVI</w:t>
            </w:r>
            <w:r w:rsidR="0073570E">
              <w:rPr>
                <w:noProof/>
                <w:webHidden/>
              </w:rPr>
              <w:tab/>
            </w:r>
            <w:r w:rsidR="0073570E">
              <w:rPr>
                <w:noProof/>
                <w:webHidden/>
              </w:rPr>
              <w:fldChar w:fldCharType="begin"/>
            </w:r>
            <w:r w:rsidR="0073570E">
              <w:rPr>
                <w:noProof/>
                <w:webHidden/>
              </w:rPr>
              <w:instrText xml:space="preserve"> PAGEREF _Toc106744638 \h </w:instrText>
            </w:r>
            <w:r w:rsidR="0073570E">
              <w:rPr>
                <w:noProof/>
                <w:webHidden/>
              </w:rPr>
            </w:r>
            <w:r w:rsidR="0073570E">
              <w:rPr>
                <w:noProof/>
                <w:webHidden/>
              </w:rPr>
              <w:fldChar w:fldCharType="separate"/>
            </w:r>
            <w:r w:rsidR="0073570E">
              <w:rPr>
                <w:noProof/>
                <w:webHidden/>
              </w:rPr>
              <w:t>62</w:t>
            </w:r>
            <w:r w:rsidR="0073570E">
              <w:rPr>
                <w:noProof/>
                <w:webHidden/>
              </w:rPr>
              <w:fldChar w:fldCharType="end"/>
            </w:r>
          </w:hyperlink>
        </w:p>
        <w:p w14:paraId="6193FF8F" w14:textId="68D45DDC" w:rsidR="0073570E" w:rsidRDefault="00727B04">
          <w:pPr>
            <w:pStyle w:val="Sadraj2"/>
            <w:rPr>
              <w:sz w:val="22"/>
              <w:szCs w:val="22"/>
              <w:lang w:eastAsia="hr-HR"/>
            </w:rPr>
          </w:pPr>
          <w:hyperlink w:anchor="_Toc106744639" w:history="1">
            <w:r w:rsidR="0073570E" w:rsidRPr="00094C0B">
              <w:rPr>
                <w:rStyle w:val="Hiperveza"/>
              </w:rPr>
              <w:t>7.1</w:t>
            </w:r>
            <w:r w:rsidR="0073570E">
              <w:rPr>
                <w:sz w:val="22"/>
                <w:szCs w:val="22"/>
                <w:lang w:eastAsia="hr-HR"/>
              </w:rPr>
              <w:tab/>
            </w:r>
            <w:r w:rsidR="0073570E" w:rsidRPr="00094C0B">
              <w:rPr>
                <w:rStyle w:val="Hiperveza"/>
              </w:rPr>
              <w:t>Strateški ciljevi Općine Čepin</w:t>
            </w:r>
            <w:r w:rsidR="0073570E">
              <w:rPr>
                <w:webHidden/>
              </w:rPr>
              <w:tab/>
            </w:r>
            <w:r w:rsidR="0073570E">
              <w:rPr>
                <w:webHidden/>
              </w:rPr>
              <w:fldChar w:fldCharType="begin"/>
            </w:r>
            <w:r w:rsidR="0073570E">
              <w:rPr>
                <w:webHidden/>
              </w:rPr>
              <w:instrText xml:space="preserve"> PAGEREF _Toc106744639 \h </w:instrText>
            </w:r>
            <w:r w:rsidR="0073570E">
              <w:rPr>
                <w:webHidden/>
              </w:rPr>
            </w:r>
            <w:r w:rsidR="0073570E">
              <w:rPr>
                <w:webHidden/>
              </w:rPr>
              <w:fldChar w:fldCharType="separate"/>
            </w:r>
            <w:r w:rsidR="0073570E">
              <w:rPr>
                <w:webHidden/>
              </w:rPr>
              <w:t>63</w:t>
            </w:r>
            <w:r w:rsidR="0073570E">
              <w:rPr>
                <w:webHidden/>
              </w:rPr>
              <w:fldChar w:fldCharType="end"/>
            </w:r>
          </w:hyperlink>
        </w:p>
        <w:p w14:paraId="05BFFBE0" w14:textId="45776F0D" w:rsidR="0073570E" w:rsidRDefault="00727B04">
          <w:pPr>
            <w:pStyle w:val="Sadraj3"/>
            <w:tabs>
              <w:tab w:val="left" w:pos="1100"/>
              <w:tab w:val="right" w:leader="dot" w:pos="9062"/>
            </w:tabs>
            <w:rPr>
              <w:noProof/>
              <w:sz w:val="22"/>
              <w:szCs w:val="22"/>
              <w:lang w:eastAsia="hr-HR"/>
            </w:rPr>
          </w:pPr>
          <w:hyperlink w:anchor="_Toc106744640" w:history="1">
            <w:r w:rsidR="0073570E" w:rsidRPr="00094C0B">
              <w:rPr>
                <w:rStyle w:val="Hiperveza"/>
                <w:noProof/>
              </w:rPr>
              <w:t>7.1.1</w:t>
            </w:r>
            <w:r w:rsidR="0073570E">
              <w:rPr>
                <w:noProof/>
                <w:sz w:val="22"/>
                <w:szCs w:val="22"/>
                <w:lang w:eastAsia="hr-HR"/>
              </w:rPr>
              <w:tab/>
            </w:r>
            <w:r w:rsidR="0073570E" w:rsidRPr="00094C0B">
              <w:rPr>
                <w:rStyle w:val="Hiperveza"/>
                <w:noProof/>
              </w:rPr>
              <w:t>Kratko obrazloženje strateških ciljeva</w:t>
            </w:r>
            <w:r w:rsidR="0073570E">
              <w:rPr>
                <w:noProof/>
                <w:webHidden/>
              </w:rPr>
              <w:tab/>
            </w:r>
          </w:hyperlink>
          <w:r w:rsidR="00A109B3">
            <w:rPr>
              <w:noProof/>
            </w:rPr>
            <w:t>65</w:t>
          </w:r>
        </w:p>
        <w:p w14:paraId="312E7B92" w14:textId="18EF9954" w:rsidR="0073570E" w:rsidRDefault="00727B04">
          <w:pPr>
            <w:pStyle w:val="Sadraj1"/>
            <w:tabs>
              <w:tab w:val="left" w:pos="440"/>
              <w:tab w:val="right" w:leader="dot" w:pos="9062"/>
            </w:tabs>
            <w:rPr>
              <w:noProof/>
              <w:sz w:val="22"/>
              <w:szCs w:val="22"/>
              <w:lang w:eastAsia="hr-HR"/>
            </w:rPr>
          </w:pPr>
          <w:hyperlink w:anchor="_Toc106744641" w:history="1">
            <w:r w:rsidR="0073570E" w:rsidRPr="00094C0B">
              <w:rPr>
                <w:rStyle w:val="Hiperveza"/>
                <w:noProof/>
              </w:rPr>
              <w:t>8</w:t>
            </w:r>
            <w:r w:rsidR="0073570E">
              <w:rPr>
                <w:noProof/>
                <w:sz w:val="22"/>
                <w:szCs w:val="22"/>
                <w:lang w:eastAsia="hr-HR"/>
              </w:rPr>
              <w:tab/>
            </w:r>
            <w:r w:rsidR="0073570E" w:rsidRPr="00094C0B">
              <w:rPr>
                <w:rStyle w:val="Hiperveza"/>
                <w:noProof/>
              </w:rPr>
              <w:t>INTERVENCIJSKA LOGIKA STRATEGIJE</w:t>
            </w:r>
            <w:r w:rsidR="0073570E">
              <w:rPr>
                <w:noProof/>
                <w:webHidden/>
              </w:rPr>
              <w:tab/>
            </w:r>
          </w:hyperlink>
          <w:r w:rsidR="00A109B3">
            <w:rPr>
              <w:noProof/>
            </w:rPr>
            <w:t>67</w:t>
          </w:r>
        </w:p>
        <w:p w14:paraId="5F47568C" w14:textId="0BEB9E06" w:rsidR="0073570E" w:rsidRDefault="00727B04">
          <w:pPr>
            <w:pStyle w:val="Sadraj2"/>
            <w:rPr>
              <w:sz w:val="22"/>
              <w:szCs w:val="22"/>
              <w:lang w:eastAsia="hr-HR"/>
            </w:rPr>
          </w:pPr>
          <w:hyperlink w:anchor="_Toc106744642" w:history="1">
            <w:r w:rsidR="0073570E" w:rsidRPr="00094C0B">
              <w:rPr>
                <w:rStyle w:val="Hiperveza"/>
              </w:rPr>
              <w:t>8.1</w:t>
            </w:r>
            <w:r w:rsidR="0073570E">
              <w:rPr>
                <w:sz w:val="22"/>
                <w:szCs w:val="22"/>
                <w:lang w:eastAsia="hr-HR"/>
              </w:rPr>
              <w:tab/>
            </w:r>
            <w:r w:rsidR="0073570E" w:rsidRPr="00094C0B">
              <w:rPr>
                <w:rStyle w:val="Hiperveza"/>
              </w:rPr>
              <w:t>STRATEŠKI CILJ 1: Omogućiti rast gospodarstva i otvaranje novih radnih mjesta u skladu s potrebama stanovnika i poduzetnika općine Čepin</w:t>
            </w:r>
            <w:r w:rsidR="0073570E">
              <w:rPr>
                <w:webHidden/>
              </w:rPr>
              <w:tab/>
            </w:r>
          </w:hyperlink>
          <w:r w:rsidR="00A109B3">
            <w:t>67</w:t>
          </w:r>
        </w:p>
        <w:p w14:paraId="4ED00FC7" w14:textId="09B129F1" w:rsidR="0073570E" w:rsidRDefault="00727B04">
          <w:pPr>
            <w:pStyle w:val="Sadraj2"/>
            <w:rPr>
              <w:sz w:val="22"/>
              <w:szCs w:val="22"/>
              <w:lang w:eastAsia="hr-HR"/>
            </w:rPr>
          </w:pPr>
          <w:hyperlink w:anchor="_Toc106744643" w:history="1">
            <w:r w:rsidR="0073570E" w:rsidRPr="00094C0B">
              <w:rPr>
                <w:rStyle w:val="Hiperveza"/>
              </w:rPr>
              <w:t>8.2</w:t>
            </w:r>
            <w:r w:rsidR="0073570E">
              <w:rPr>
                <w:sz w:val="22"/>
                <w:szCs w:val="22"/>
                <w:lang w:eastAsia="hr-HR"/>
              </w:rPr>
              <w:tab/>
            </w:r>
            <w:r w:rsidR="0073570E" w:rsidRPr="00094C0B">
              <w:rPr>
                <w:rStyle w:val="Hiperveza"/>
              </w:rPr>
              <w:t>STRATEŠKI CILJ 2: Osigurati kvalitetno i održivo (ekološki prihvatljivo) upravljanje prostorom općine uz adekvatno riješenu temeljnu infrastrukturu</w:t>
            </w:r>
            <w:r w:rsidR="0073570E">
              <w:rPr>
                <w:webHidden/>
              </w:rPr>
              <w:tab/>
            </w:r>
          </w:hyperlink>
          <w:r w:rsidR="00A109B3">
            <w:t>70</w:t>
          </w:r>
        </w:p>
        <w:p w14:paraId="1EFA13BF" w14:textId="0EBAD3CC" w:rsidR="0073570E" w:rsidRDefault="00727B04">
          <w:pPr>
            <w:pStyle w:val="Sadraj2"/>
            <w:rPr>
              <w:sz w:val="22"/>
              <w:szCs w:val="22"/>
              <w:lang w:eastAsia="hr-HR"/>
            </w:rPr>
          </w:pPr>
          <w:hyperlink w:anchor="_Toc106744644" w:history="1">
            <w:r w:rsidR="0073570E" w:rsidRPr="00094C0B">
              <w:rPr>
                <w:rStyle w:val="Hiperveza"/>
              </w:rPr>
              <w:t>8.3</w:t>
            </w:r>
            <w:r w:rsidR="0073570E">
              <w:rPr>
                <w:sz w:val="22"/>
                <w:szCs w:val="22"/>
                <w:lang w:eastAsia="hr-HR"/>
              </w:rPr>
              <w:tab/>
            </w:r>
            <w:r w:rsidR="0073570E" w:rsidRPr="00094C0B">
              <w:rPr>
                <w:rStyle w:val="Hiperveza"/>
              </w:rPr>
              <w:t>STRATEŠKI CILJ 3: Ostvariti bolju kvalitetu života, javnih usluga te socijalnu uključenost svih skupina stanovništva Općine</w:t>
            </w:r>
            <w:r w:rsidR="0073570E">
              <w:rPr>
                <w:webHidden/>
              </w:rPr>
              <w:tab/>
            </w:r>
          </w:hyperlink>
          <w:r w:rsidR="00A109B3">
            <w:t>72</w:t>
          </w:r>
        </w:p>
        <w:p w14:paraId="7AD440AD" w14:textId="7BE25204" w:rsidR="0073570E" w:rsidRDefault="00727B04">
          <w:pPr>
            <w:pStyle w:val="Sadraj1"/>
            <w:tabs>
              <w:tab w:val="left" w:pos="440"/>
              <w:tab w:val="right" w:leader="dot" w:pos="9062"/>
            </w:tabs>
            <w:rPr>
              <w:noProof/>
              <w:sz w:val="22"/>
              <w:szCs w:val="22"/>
              <w:lang w:eastAsia="hr-HR"/>
            </w:rPr>
          </w:pPr>
          <w:hyperlink w:anchor="_Toc106744645" w:history="1">
            <w:r w:rsidR="0073570E" w:rsidRPr="00094C0B">
              <w:rPr>
                <w:rStyle w:val="Hiperveza"/>
                <w:noProof/>
              </w:rPr>
              <w:t>9</w:t>
            </w:r>
            <w:r w:rsidR="0073570E">
              <w:rPr>
                <w:noProof/>
                <w:sz w:val="22"/>
                <w:szCs w:val="22"/>
                <w:lang w:eastAsia="hr-HR"/>
              </w:rPr>
              <w:tab/>
            </w:r>
            <w:r w:rsidR="0073570E" w:rsidRPr="00094C0B">
              <w:rPr>
                <w:rStyle w:val="Hiperveza"/>
                <w:noProof/>
              </w:rPr>
              <w:t>PROVEDBENI OKVIR</w:t>
            </w:r>
            <w:r w:rsidR="0073570E">
              <w:rPr>
                <w:noProof/>
                <w:webHidden/>
              </w:rPr>
              <w:tab/>
            </w:r>
          </w:hyperlink>
          <w:r w:rsidR="00A109B3">
            <w:rPr>
              <w:noProof/>
            </w:rPr>
            <w:t>76</w:t>
          </w:r>
        </w:p>
        <w:p w14:paraId="3BC23930" w14:textId="6B5489D5" w:rsidR="0073570E" w:rsidRDefault="00727B04">
          <w:pPr>
            <w:pStyle w:val="Sadraj2"/>
            <w:rPr>
              <w:sz w:val="22"/>
              <w:szCs w:val="22"/>
              <w:lang w:eastAsia="hr-HR"/>
            </w:rPr>
          </w:pPr>
          <w:hyperlink w:anchor="_Toc106744646" w:history="1">
            <w:r w:rsidR="0073570E" w:rsidRPr="00094C0B">
              <w:rPr>
                <w:rStyle w:val="Hiperveza"/>
              </w:rPr>
              <w:t>9.1</w:t>
            </w:r>
            <w:r w:rsidR="0073570E">
              <w:rPr>
                <w:sz w:val="22"/>
                <w:szCs w:val="22"/>
                <w:lang w:eastAsia="hr-HR"/>
              </w:rPr>
              <w:tab/>
            </w:r>
            <w:r w:rsidR="0073570E" w:rsidRPr="00094C0B">
              <w:rPr>
                <w:rStyle w:val="Hiperveza"/>
              </w:rPr>
              <w:t>Institucionalni okvir</w:t>
            </w:r>
            <w:r w:rsidR="0073570E">
              <w:rPr>
                <w:webHidden/>
              </w:rPr>
              <w:tab/>
            </w:r>
          </w:hyperlink>
          <w:r w:rsidR="00A109B3">
            <w:t>76</w:t>
          </w:r>
        </w:p>
        <w:p w14:paraId="2518C885" w14:textId="0D7BCE56" w:rsidR="0073570E" w:rsidRDefault="00727B04">
          <w:pPr>
            <w:pStyle w:val="Sadraj2"/>
            <w:rPr>
              <w:sz w:val="22"/>
              <w:szCs w:val="22"/>
              <w:lang w:eastAsia="hr-HR"/>
            </w:rPr>
          </w:pPr>
          <w:hyperlink w:anchor="_Toc106744647" w:history="1">
            <w:r w:rsidR="0073570E" w:rsidRPr="00094C0B">
              <w:rPr>
                <w:rStyle w:val="Hiperveza"/>
              </w:rPr>
              <w:t>9.2</w:t>
            </w:r>
            <w:r w:rsidR="0073570E">
              <w:rPr>
                <w:sz w:val="22"/>
                <w:szCs w:val="22"/>
                <w:lang w:eastAsia="hr-HR"/>
              </w:rPr>
              <w:tab/>
            </w:r>
            <w:r w:rsidR="0073570E" w:rsidRPr="00094C0B">
              <w:rPr>
                <w:rStyle w:val="Hiperveza"/>
              </w:rPr>
              <w:t>Koordinator provedbe Strategije</w:t>
            </w:r>
            <w:r w:rsidR="0073570E">
              <w:rPr>
                <w:webHidden/>
              </w:rPr>
              <w:tab/>
            </w:r>
          </w:hyperlink>
          <w:r w:rsidR="00A109B3">
            <w:t>76</w:t>
          </w:r>
        </w:p>
        <w:p w14:paraId="42D1673D" w14:textId="2989B338" w:rsidR="0073570E" w:rsidRDefault="00727B04">
          <w:pPr>
            <w:pStyle w:val="Sadraj2"/>
            <w:rPr>
              <w:sz w:val="22"/>
              <w:szCs w:val="22"/>
              <w:lang w:eastAsia="hr-HR"/>
            </w:rPr>
          </w:pPr>
          <w:hyperlink w:anchor="_Toc106744648" w:history="1">
            <w:r w:rsidR="0073570E" w:rsidRPr="00094C0B">
              <w:rPr>
                <w:rStyle w:val="Hiperveza"/>
              </w:rPr>
              <w:t>9.3</w:t>
            </w:r>
            <w:r w:rsidR="0073570E">
              <w:rPr>
                <w:sz w:val="22"/>
                <w:szCs w:val="22"/>
                <w:lang w:eastAsia="hr-HR"/>
              </w:rPr>
              <w:tab/>
            </w:r>
            <w:r w:rsidR="0073570E" w:rsidRPr="00094C0B">
              <w:rPr>
                <w:rStyle w:val="Hiperveza"/>
              </w:rPr>
              <w:t>Partnersko vijeće za razvoj općine Čepin</w:t>
            </w:r>
            <w:r w:rsidR="0073570E">
              <w:rPr>
                <w:webHidden/>
              </w:rPr>
              <w:tab/>
            </w:r>
          </w:hyperlink>
          <w:r w:rsidR="00A109B3">
            <w:t>77</w:t>
          </w:r>
        </w:p>
        <w:p w14:paraId="76726F97" w14:textId="636D80BB" w:rsidR="0073570E" w:rsidRDefault="00727B04">
          <w:pPr>
            <w:pStyle w:val="Sadraj2"/>
            <w:rPr>
              <w:sz w:val="22"/>
              <w:szCs w:val="22"/>
              <w:lang w:eastAsia="hr-HR"/>
            </w:rPr>
          </w:pPr>
          <w:hyperlink w:anchor="_Toc106744649" w:history="1">
            <w:r w:rsidR="0073570E" w:rsidRPr="00094C0B">
              <w:rPr>
                <w:rStyle w:val="Hiperveza"/>
              </w:rPr>
              <w:t>9.4</w:t>
            </w:r>
            <w:r w:rsidR="0073570E">
              <w:rPr>
                <w:sz w:val="22"/>
                <w:szCs w:val="22"/>
                <w:lang w:eastAsia="hr-HR"/>
              </w:rPr>
              <w:tab/>
            </w:r>
            <w:r w:rsidR="0073570E" w:rsidRPr="00094C0B">
              <w:rPr>
                <w:rStyle w:val="Hiperveza"/>
              </w:rPr>
              <w:t>Tehničko tajništvo</w:t>
            </w:r>
            <w:r w:rsidR="0073570E">
              <w:rPr>
                <w:webHidden/>
              </w:rPr>
              <w:tab/>
            </w:r>
          </w:hyperlink>
          <w:r w:rsidR="00A109B3">
            <w:t>78</w:t>
          </w:r>
        </w:p>
        <w:p w14:paraId="1F2FEB4B" w14:textId="088EA4C1" w:rsidR="0073570E" w:rsidRDefault="00727B04">
          <w:pPr>
            <w:pStyle w:val="Sadraj2"/>
            <w:rPr>
              <w:sz w:val="22"/>
              <w:szCs w:val="22"/>
              <w:lang w:eastAsia="hr-HR"/>
            </w:rPr>
          </w:pPr>
          <w:hyperlink w:anchor="_Toc106744650" w:history="1">
            <w:r w:rsidR="0073570E" w:rsidRPr="00094C0B">
              <w:rPr>
                <w:rStyle w:val="Hiperveza"/>
              </w:rPr>
              <w:t>9.5</w:t>
            </w:r>
            <w:r w:rsidR="0073570E">
              <w:rPr>
                <w:sz w:val="22"/>
                <w:szCs w:val="22"/>
                <w:lang w:eastAsia="hr-HR"/>
              </w:rPr>
              <w:tab/>
            </w:r>
            <w:r w:rsidR="0073570E" w:rsidRPr="00094C0B">
              <w:rPr>
                <w:rStyle w:val="Hiperveza"/>
              </w:rPr>
              <w:t>Proces provedbe strategije</w:t>
            </w:r>
            <w:r w:rsidR="0073570E">
              <w:rPr>
                <w:webHidden/>
              </w:rPr>
              <w:tab/>
            </w:r>
          </w:hyperlink>
          <w:r w:rsidR="00A109B3">
            <w:t>78</w:t>
          </w:r>
        </w:p>
        <w:p w14:paraId="0C626468" w14:textId="0E418738" w:rsidR="0073570E" w:rsidRDefault="00727B04">
          <w:pPr>
            <w:pStyle w:val="Sadraj2"/>
            <w:rPr>
              <w:sz w:val="22"/>
              <w:szCs w:val="22"/>
              <w:lang w:eastAsia="hr-HR"/>
            </w:rPr>
          </w:pPr>
          <w:hyperlink w:anchor="_Toc106744651" w:history="1">
            <w:r w:rsidR="0073570E" w:rsidRPr="00094C0B">
              <w:rPr>
                <w:rStyle w:val="Hiperveza"/>
              </w:rPr>
              <w:t>9.6</w:t>
            </w:r>
            <w:r w:rsidR="0073570E">
              <w:rPr>
                <w:sz w:val="22"/>
                <w:szCs w:val="22"/>
                <w:lang w:eastAsia="hr-HR"/>
              </w:rPr>
              <w:tab/>
            </w:r>
            <w:r w:rsidR="0073570E" w:rsidRPr="00094C0B">
              <w:rPr>
                <w:rStyle w:val="Hiperveza"/>
              </w:rPr>
              <w:t>Financijski okvir (izvori financiranja)</w:t>
            </w:r>
            <w:r w:rsidR="0073570E">
              <w:rPr>
                <w:webHidden/>
              </w:rPr>
              <w:tab/>
            </w:r>
          </w:hyperlink>
          <w:r w:rsidR="00A109B3">
            <w:t>79</w:t>
          </w:r>
        </w:p>
        <w:p w14:paraId="35B29A30" w14:textId="0537B2D7" w:rsidR="0073570E" w:rsidRDefault="00727B04">
          <w:pPr>
            <w:pStyle w:val="Sadraj1"/>
            <w:tabs>
              <w:tab w:val="left" w:pos="440"/>
              <w:tab w:val="right" w:leader="dot" w:pos="9062"/>
            </w:tabs>
            <w:rPr>
              <w:noProof/>
              <w:sz w:val="22"/>
              <w:szCs w:val="22"/>
              <w:lang w:eastAsia="hr-HR"/>
            </w:rPr>
          </w:pPr>
          <w:hyperlink w:anchor="_Toc106744652" w:history="1">
            <w:r w:rsidR="0073570E" w:rsidRPr="00094C0B">
              <w:rPr>
                <w:rStyle w:val="Hiperveza"/>
                <w:noProof/>
              </w:rPr>
              <w:t>10</w:t>
            </w:r>
            <w:r w:rsidR="0073570E">
              <w:rPr>
                <w:noProof/>
                <w:sz w:val="22"/>
                <w:szCs w:val="22"/>
                <w:lang w:eastAsia="hr-HR"/>
              </w:rPr>
              <w:tab/>
            </w:r>
            <w:r w:rsidR="0073570E" w:rsidRPr="00094C0B">
              <w:rPr>
                <w:rStyle w:val="Hiperveza"/>
                <w:noProof/>
              </w:rPr>
              <w:t>PRAĆENJE (NADZOR) I IZVJEŠTAVANJE</w:t>
            </w:r>
            <w:r w:rsidR="0073570E">
              <w:rPr>
                <w:noProof/>
                <w:webHidden/>
              </w:rPr>
              <w:tab/>
            </w:r>
          </w:hyperlink>
          <w:r w:rsidR="00A109B3">
            <w:rPr>
              <w:noProof/>
            </w:rPr>
            <w:t>83</w:t>
          </w:r>
        </w:p>
        <w:p w14:paraId="1FD1E3F4" w14:textId="3FA188EA" w:rsidR="0073570E" w:rsidRDefault="00727B04">
          <w:pPr>
            <w:pStyle w:val="Sadraj1"/>
            <w:tabs>
              <w:tab w:val="left" w:pos="440"/>
              <w:tab w:val="right" w:leader="dot" w:pos="9062"/>
            </w:tabs>
            <w:rPr>
              <w:noProof/>
              <w:sz w:val="22"/>
              <w:szCs w:val="22"/>
              <w:lang w:eastAsia="hr-HR"/>
            </w:rPr>
          </w:pPr>
          <w:hyperlink w:anchor="_Toc106744653" w:history="1">
            <w:r w:rsidR="0073570E" w:rsidRPr="00094C0B">
              <w:rPr>
                <w:rStyle w:val="Hiperveza"/>
                <w:noProof/>
              </w:rPr>
              <w:t>11</w:t>
            </w:r>
            <w:r w:rsidR="0073570E">
              <w:rPr>
                <w:noProof/>
                <w:sz w:val="22"/>
                <w:szCs w:val="22"/>
                <w:lang w:eastAsia="hr-HR"/>
              </w:rPr>
              <w:tab/>
            </w:r>
            <w:r w:rsidR="0073570E" w:rsidRPr="00094C0B">
              <w:rPr>
                <w:rStyle w:val="Hiperveza"/>
                <w:noProof/>
              </w:rPr>
              <w:t>POPIS TABLICA I SLIKA</w:t>
            </w:r>
            <w:r w:rsidR="0073570E">
              <w:rPr>
                <w:noProof/>
                <w:webHidden/>
              </w:rPr>
              <w:tab/>
            </w:r>
          </w:hyperlink>
          <w:r w:rsidR="00A109B3">
            <w:rPr>
              <w:noProof/>
            </w:rPr>
            <w:t>85</w:t>
          </w:r>
        </w:p>
        <w:p w14:paraId="5222CA2D" w14:textId="4A4AA553" w:rsidR="0073570E" w:rsidRDefault="00727B04">
          <w:pPr>
            <w:pStyle w:val="Sadraj1"/>
            <w:tabs>
              <w:tab w:val="left" w:pos="440"/>
              <w:tab w:val="right" w:leader="dot" w:pos="9062"/>
            </w:tabs>
            <w:rPr>
              <w:noProof/>
              <w:sz w:val="22"/>
              <w:szCs w:val="22"/>
              <w:lang w:eastAsia="hr-HR"/>
            </w:rPr>
          </w:pPr>
          <w:hyperlink w:anchor="_Toc106744654" w:history="1">
            <w:r w:rsidR="0073570E" w:rsidRPr="00094C0B">
              <w:rPr>
                <w:rStyle w:val="Hiperveza"/>
                <w:noProof/>
              </w:rPr>
              <w:t>12</w:t>
            </w:r>
            <w:r w:rsidR="0073570E">
              <w:rPr>
                <w:noProof/>
                <w:sz w:val="22"/>
                <w:szCs w:val="22"/>
                <w:lang w:eastAsia="hr-HR"/>
              </w:rPr>
              <w:tab/>
            </w:r>
            <w:r w:rsidR="0073570E" w:rsidRPr="00094C0B">
              <w:rPr>
                <w:rStyle w:val="Hiperveza"/>
                <w:noProof/>
              </w:rPr>
              <w:t>IZVORI</w:t>
            </w:r>
            <w:r w:rsidR="0073570E">
              <w:rPr>
                <w:noProof/>
                <w:webHidden/>
              </w:rPr>
              <w:tab/>
            </w:r>
          </w:hyperlink>
          <w:r w:rsidR="00A109B3">
            <w:rPr>
              <w:noProof/>
            </w:rPr>
            <w:t>87</w:t>
          </w:r>
        </w:p>
        <w:p w14:paraId="2390A99F" w14:textId="1BB30594" w:rsidR="00FF1849" w:rsidRPr="001D32AE" w:rsidRDefault="00C03D5A" w:rsidP="00C03D5A">
          <w:pPr>
            <w:pStyle w:val="Sadraj1"/>
            <w:tabs>
              <w:tab w:val="left" w:pos="440"/>
              <w:tab w:val="right" w:leader="dot" w:pos="9062"/>
            </w:tabs>
          </w:pPr>
          <w:r>
            <w:fldChar w:fldCharType="end"/>
          </w:r>
        </w:p>
      </w:sdtContent>
    </w:sdt>
    <w:p w14:paraId="7FC80D81" w14:textId="77777777" w:rsidR="00025D51" w:rsidRPr="001D32AE" w:rsidRDefault="00025D51" w:rsidP="00FF1849"/>
    <w:p w14:paraId="38BAF869" w14:textId="3EF279BB" w:rsidR="000A6F67" w:rsidRDefault="000A6F67">
      <w:r>
        <w:br w:type="page"/>
      </w:r>
    </w:p>
    <w:p w14:paraId="1C52C3A8" w14:textId="77777777" w:rsidR="00B528C4" w:rsidRDefault="00B528C4" w:rsidP="00EA6BCE">
      <w:pPr>
        <w:pStyle w:val="Naslov1"/>
        <w:sectPr w:rsidR="00B528C4" w:rsidSect="008F01E2">
          <w:pgSz w:w="11906" w:h="16838"/>
          <w:pgMar w:top="1417" w:right="1417" w:bottom="1417" w:left="1417" w:header="708" w:footer="708" w:gutter="0"/>
          <w:pgNumType w:start="0"/>
          <w:cols w:space="708"/>
          <w:titlePg/>
          <w:docGrid w:linePitch="360"/>
        </w:sectPr>
      </w:pPr>
    </w:p>
    <w:p w14:paraId="215EE016" w14:textId="556FB62C" w:rsidR="0000150A" w:rsidRPr="008D314A" w:rsidRDefault="00727B04" w:rsidP="008D314A">
      <w:pPr>
        <w:pStyle w:val="epinNaslov1"/>
      </w:pPr>
      <w:hyperlink w:anchor="_bookmark1" w:history="1">
        <w:bookmarkStart w:id="0" w:name="_Toc106744585"/>
        <w:r w:rsidR="00504A8A" w:rsidRPr="008D314A">
          <w:t>1</w:t>
        </w:r>
        <w:r w:rsidR="0000150A" w:rsidRPr="008D314A">
          <w:tab/>
          <w:t>RIJEČ NAČELNIKA</w:t>
        </w:r>
        <w:bookmarkEnd w:id="0"/>
        <w:r w:rsidR="0000150A" w:rsidRPr="008D314A">
          <w:t xml:space="preserve">  </w:t>
        </w:r>
      </w:hyperlink>
    </w:p>
    <w:p w14:paraId="4FC7714D" w14:textId="77777777" w:rsidR="00FF1849" w:rsidRPr="009B3C51" w:rsidRDefault="00FF1849" w:rsidP="00FF1849">
      <w:pPr>
        <w:rPr>
          <w:sz w:val="22"/>
          <w:szCs w:val="22"/>
        </w:rPr>
      </w:pPr>
    </w:p>
    <w:p w14:paraId="3152717D" w14:textId="38A8FAC1" w:rsidR="00FF1849" w:rsidRPr="009B3C51" w:rsidRDefault="00564007" w:rsidP="00FF1849">
      <w:pPr>
        <w:rPr>
          <w:sz w:val="22"/>
          <w:szCs w:val="22"/>
        </w:rPr>
      </w:pPr>
      <w:r>
        <w:rPr>
          <w:sz w:val="22"/>
          <w:szCs w:val="22"/>
        </w:rPr>
        <w:t>Poštovane mještanke i mještani</w:t>
      </w:r>
      <w:r w:rsidR="0065718C" w:rsidRPr="009B3C51">
        <w:rPr>
          <w:sz w:val="22"/>
          <w:szCs w:val="22"/>
        </w:rPr>
        <w:t>,</w:t>
      </w:r>
    </w:p>
    <w:p w14:paraId="63B84C88" w14:textId="00E8FA17" w:rsidR="00564007" w:rsidRDefault="00564007" w:rsidP="00564007">
      <w:pPr>
        <w:jc w:val="both"/>
        <w:rPr>
          <w:sz w:val="22"/>
          <w:szCs w:val="22"/>
        </w:rPr>
      </w:pPr>
      <w:r>
        <w:rPr>
          <w:sz w:val="22"/>
          <w:szCs w:val="22"/>
        </w:rPr>
        <w:t>Pred vama se</w:t>
      </w:r>
      <w:r w:rsidR="00A109B3">
        <w:rPr>
          <w:sz w:val="22"/>
          <w:szCs w:val="22"/>
        </w:rPr>
        <w:t xml:space="preserve"> nalazi Strategija razvoja </w:t>
      </w:r>
      <w:r>
        <w:rPr>
          <w:sz w:val="22"/>
          <w:szCs w:val="22"/>
        </w:rPr>
        <w:t xml:space="preserve">općine Čepin za razdoblje od 2021. do 2027. godine koja predstavlja temeljni </w:t>
      </w:r>
      <w:r w:rsidRPr="00564007">
        <w:rPr>
          <w:sz w:val="22"/>
          <w:szCs w:val="22"/>
        </w:rPr>
        <w:t>strate</w:t>
      </w:r>
      <w:r>
        <w:rPr>
          <w:sz w:val="22"/>
          <w:szCs w:val="22"/>
        </w:rPr>
        <w:t xml:space="preserve">ški </w:t>
      </w:r>
      <w:r w:rsidR="00A109B3">
        <w:rPr>
          <w:sz w:val="22"/>
          <w:szCs w:val="22"/>
        </w:rPr>
        <w:t xml:space="preserve">razvojni dokument </w:t>
      </w:r>
      <w:r>
        <w:rPr>
          <w:sz w:val="22"/>
          <w:szCs w:val="22"/>
        </w:rPr>
        <w:t xml:space="preserve">naše Općine. </w:t>
      </w:r>
    </w:p>
    <w:p w14:paraId="7D0DAC1A" w14:textId="4227E276" w:rsidR="00564007" w:rsidRDefault="00564007" w:rsidP="00564007">
      <w:pPr>
        <w:jc w:val="both"/>
        <w:rPr>
          <w:sz w:val="22"/>
          <w:szCs w:val="22"/>
        </w:rPr>
      </w:pPr>
      <w:r>
        <w:rPr>
          <w:sz w:val="22"/>
          <w:szCs w:val="22"/>
        </w:rPr>
        <w:t xml:space="preserve">Strategija artikulira postojeće stanje, naše komparativne prednosti ali i uočene nedostatke koji su važni za određivanje smjera budućeg gospodarskog i društvenog razvoja svih naselja Općine. Polazeći od navedenog definirani su ciljevi, prioriteti i mjere koji se žele postići u idućem sedmogodišnjem razdoblju kao i potencijalni izvori sredstava </w:t>
      </w:r>
      <w:r w:rsidR="00E33822">
        <w:rPr>
          <w:sz w:val="22"/>
          <w:szCs w:val="22"/>
        </w:rPr>
        <w:t>pomoću kojih bi se isti ostvarili.</w:t>
      </w:r>
    </w:p>
    <w:p w14:paraId="6EF3E0AD" w14:textId="77777777" w:rsidR="00E33822" w:rsidRDefault="00E33822" w:rsidP="00E33822">
      <w:pPr>
        <w:jc w:val="both"/>
        <w:rPr>
          <w:sz w:val="22"/>
          <w:szCs w:val="22"/>
        </w:rPr>
      </w:pPr>
      <w:r>
        <w:rPr>
          <w:sz w:val="22"/>
          <w:szCs w:val="22"/>
        </w:rPr>
        <w:t xml:space="preserve">Navedenim se našoj jedinici lokalne samouprave, svim tvrtkama, udrugama, poljoprivrednim gospodarstvima i potencijalnim investitorima omogućuje lakši i ciljani pristup sredstvima Europskih fondova, nacionalnim i drugim sredstava sufinanciranja potencijalnih razvojnih projekata Općine temeljen na potrebama svih dionika lokalne zajednice.  </w:t>
      </w:r>
    </w:p>
    <w:p w14:paraId="7BA50A74" w14:textId="0E47E964" w:rsidR="00E33822" w:rsidRDefault="00E33822" w:rsidP="00E33822">
      <w:pPr>
        <w:jc w:val="both"/>
        <w:rPr>
          <w:sz w:val="22"/>
          <w:szCs w:val="22"/>
        </w:rPr>
      </w:pPr>
      <w:r>
        <w:rPr>
          <w:sz w:val="22"/>
          <w:szCs w:val="22"/>
        </w:rPr>
        <w:t xml:space="preserve">U konačnici svrha ovog strateškog dokumenta je postići sveobuhvatnih održivi razvoj naše Općine i unaprijediti </w:t>
      </w:r>
      <w:r w:rsidR="00A63E6D">
        <w:rPr>
          <w:sz w:val="22"/>
          <w:szCs w:val="22"/>
        </w:rPr>
        <w:t xml:space="preserve">cjelokupnu kvalitetu življenja i stvoriti sve preduvjete kojima će naša Općina postati poželjno mjesto za život, stvaranje obitelji i svaki drugi poslovni i osobni rast pojedinca. </w:t>
      </w:r>
    </w:p>
    <w:p w14:paraId="1E4908D9" w14:textId="7C9C3CB7" w:rsidR="00564007" w:rsidRPr="009B3C51" w:rsidRDefault="00A63E6D" w:rsidP="00564007">
      <w:pPr>
        <w:jc w:val="both"/>
        <w:rPr>
          <w:sz w:val="22"/>
          <w:szCs w:val="22"/>
        </w:rPr>
      </w:pPr>
      <w:r>
        <w:rPr>
          <w:sz w:val="22"/>
          <w:szCs w:val="22"/>
        </w:rPr>
        <w:t xml:space="preserve">Slijedom navedenog, na svima </w:t>
      </w:r>
      <w:r w:rsidR="00A109B3">
        <w:rPr>
          <w:sz w:val="22"/>
          <w:szCs w:val="22"/>
        </w:rPr>
        <w:t>nama je odgovornost z</w:t>
      </w:r>
      <w:r>
        <w:rPr>
          <w:sz w:val="22"/>
          <w:szCs w:val="22"/>
        </w:rPr>
        <w:t xml:space="preserve">a </w:t>
      </w:r>
      <w:r w:rsidR="00A109B3">
        <w:rPr>
          <w:sz w:val="22"/>
          <w:szCs w:val="22"/>
        </w:rPr>
        <w:t>ispunjenje</w:t>
      </w:r>
      <w:r>
        <w:rPr>
          <w:sz w:val="22"/>
          <w:szCs w:val="22"/>
        </w:rPr>
        <w:t xml:space="preserve"> zadanih ciljeva na dobrobit svih mještana Općine. </w:t>
      </w:r>
    </w:p>
    <w:p w14:paraId="42D88C12" w14:textId="77777777" w:rsidR="00FF1849" w:rsidRPr="009B3C51" w:rsidRDefault="00FF1849" w:rsidP="00FF1849">
      <w:pPr>
        <w:rPr>
          <w:sz w:val="22"/>
          <w:szCs w:val="22"/>
        </w:rPr>
      </w:pPr>
    </w:p>
    <w:p w14:paraId="08826935" w14:textId="61A27547" w:rsidR="008F01E2" w:rsidRPr="001D32AE" w:rsidRDefault="00D138E3" w:rsidP="00FF1849">
      <w:r>
        <w:t>Općinski načelnik</w:t>
      </w:r>
    </w:p>
    <w:p w14:paraId="0E0AC17E" w14:textId="414987C2" w:rsidR="008F01E2" w:rsidRPr="001D32AE" w:rsidRDefault="00D138E3" w:rsidP="00FF1849">
      <w:r>
        <w:t>Dražen Tonkovac</w:t>
      </w:r>
    </w:p>
    <w:p w14:paraId="4DADAAD5" w14:textId="77777777" w:rsidR="008F01E2" w:rsidRPr="001D32AE" w:rsidRDefault="008F01E2" w:rsidP="00FF1849"/>
    <w:p w14:paraId="1A7F7FBA" w14:textId="77777777" w:rsidR="008F01E2" w:rsidRPr="001D32AE" w:rsidRDefault="008F01E2" w:rsidP="00FF1849"/>
    <w:p w14:paraId="2853CDF3" w14:textId="77777777" w:rsidR="008F01E2" w:rsidRPr="001D32AE" w:rsidRDefault="008F01E2" w:rsidP="00FF1849"/>
    <w:p w14:paraId="3210B2C7" w14:textId="77777777" w:rsidR="008F01E2" w:rsidRPr="001D32AE" w:rsidRDefault="008F01E2" w:rsidP="00FF1849"/>
    <w:p w14:paraId="45A74B6B" w14:textId="77777777" w:rsidR="008F01E2" w:rsidRPr="001D32AE" w:rsidRDefault="008F01E2" w:rsidP="00FF1849"/>
    <w:p w14:paraId="3E051A84" w14:textId="77777777" w:rsidR="008F01E2" w:rsidRPr="001D32AE" w:rsidRDefault="008F01E2" w:rsidP="00FF1849"/>
    <w:p w14:paraId="64D72134" w14:textId="77777777" w:rsidR="008F01E2" w:rsidRPr="001D32AE" w:rsidRDefault="008F01E2" w:rsidP="00FF1849"/>
    <w:p w14:paraId="2C21AD45" w14:textId="77777777" w:rsidR="008F01E2" w:rsidRPr="001D32AE" w:rsidRDefault="008F01E2" w:rsidP="00FF1849"/>
    <w:p w14:paraId="230100B1" w14:textId="77777777" w:rsidR="008F01E2" w:rsidRPr="001D32AE" w:rsidRDefault="008F01E2" w:rsidP="00FF1849"/>
    <w:p w14:paraId="6AAF8766" w14:textId="77777777" w:rsidR="008F01E2" w:rsidRDefault="008F01E2" w:rsidP="00FF1849"/>
    <w:p w14:paraId="5F4DB719" w14:textId="77777777" w:rsidR="00E33822" w:rsidRPr="001D32AE" w:rsidRDefault="00E33822" w:rsidP="00FF1849"/>
    <w:p w14:paraId="6AEA415F" w14:textId="77777777" w:rsidR="008F01E2" w:rsidRPr="001D32AE" w:rsidRDefault="008F01E2" w:rsidP="00FF1849"/>
    <w:p w14:paraId="37DADA3D" w14:textId="77777777" w:rsidR="008F01E2" w:rsidRPr="001D32AE" w:rsidRDefault="008F01E2" w:rsidP="00FF1849"/>
    <w:p w14:paraId="777A3733" w14:textId="77777777" w:rsidR="00CD3C7F" w:rsidRPr="001D32AE" w:rsidRDefault="00CD3C7F" w:rsidP="00FF1849"/>
    <w:p w14:paraId="26A49697" w14:textId="2C66DFB4" w:rsidR="0000150A" w:rsidRPr="001D32AE" w:rsidRDefault="00727B04" w:rsidP="00EA6BCE">
      <w:pPr>
        <w:pStyle w:val="Naslov1"/>
      </w:pPr>
      <w:hyperlink w:anchor="_bookmark2" w:history="1">
        <w:bookmarkStart w:id="1" w:name="_Toc106744586"/>
        <w:r w:rsidR="00504A8A">
          <w:t>2</w:t>
        </w:r>
        <w:r w:rsidR="0000150A" w:rsidRPr="001D32AE">
          <w:tab/>
          <w:t>UVOD</w:t>
        </w:r>
        <w:bookmarkEnd w:id="1"/>
        <w:r w:rsidR="0000150A" w:rsidRPr="001D32AE">
          <w:t xml:space="preserve">  </w:t>
        </w:r>
      </w:hyperlink>
    </w:p>
    <w:p w14:paraId="1331EA76" w14:textId="77777777" w:rsidR="00FF1849" w:rsidRPr="009B3C51" w:rsidRDefault="00FF1849" w:rsidP="00FF1849">
      <w:pPr>
        <w:rPr>
          <w:sz w:val="22"/>
          <w:szCs w:val="22"/>
        </w:rPr>
      </w:pPr>
    </w:p>
    <w:p w14:paraId="7B37A367" w14:textId="6D3418BC" w:rsidR="00852C67" w:rsidRPr="009B3C51" w:rsidRDefault="00852C67" w:rsidP="007D78BF">
      <w:pPr>
        <w:spacing w:line="276" w:lineRule="auto"/>
        <w:jc w:val="both"/>
        <w:rPr>
          <w:sz w:val="22"/>
          <w:szCs w:val="22"/>
        </w:rPr>
      </w:pPr>
      <w:r w:rsidRPr="009B3C51">
        <w:rPr>
          <w:sz w:val="22"/>
          <w:szCs w:val="22"/>
        </w:rPr>
        <w:t>Planiranje je va</w:t>
      </w:r>
      <w:r w:rsidRPr="009B3C51">
        <w:rPr>
          <w:rFonts w:hint="eastAsia"/>
          <w:sz w:val="22"/>
          <w:szCs w:val="22"/>
        </w:rPr>
        <w:t>ž</w:t>
      </w:r>
      <w:r w:rsidRPr="009B3C51">
        <w:rPr>
          <w:sz w:val="22"/>
          <w:szCs w:val="22"/>
        </w:rPr>
        <w:t>an proces u odabiru budu</w:t>
      </w:r>
      <w:r w:rsidRPr="009B3C51">
        <w:rPr>
          <w:rFonts w:hint="eastAsia"/>
          <w:sz w:val="22"/>
          <w:szCs w:val="22"/>
        </w:rPr>
        <w:t>ć</w:t>
      </w:r>
      <w:r w:rsidRPr="009B3C51">
        <w:rPr>
          <w:sz w:val="22"/>
          <w:szCs w:val="22"/>
        </w:rPr>
        <w:t>ih pravaca razvoja koji upozorava da se treba</w:t>
      </w:r>
      <w:r w:rsidR="00B16CB0" w:rsidRPr="009B3C51">
        <w:rPr>
          <w:sz w:val="22"/>
          <w:szCs w:val="22"/>
        </w:rPr>
        <w:t xml:space="preserve"> </w:t>
      </w:r>
      <w:r w:rsidRPr="009B3C51">
        <w:rPr>
          <w:sz w:val="22"/>
          <w:szCs w:val="22"/>
        </w:rPr>
        <w:t>pripremiti za budu</w:t>
      </w:r>
      <w:r w:rsidRPr="009B3C51">
        <w:rPr>
          <w:rFonts w:hint="eastAsia"/>
          <w:sz w:val="22"/>
          <w:szCs w:val="22"/>
        </w:rPr>
        <w:t>ć</w:t>
      </w:r>
      <w:r w:rsidRPr="009B3C51">
        <w:rPr>
          <w:sz w:val="22"/>
          <w:szCs w:val="22"/>
        </w:rPr>
        <w:t xml:space="preserve">nost i na ono </w:t>
      </w:r>
      <w:r w:rsidRPr="009B3C51">
        <w:rPr>
          <w:rFonts w:hint="eastAsia"/>
          <w:sz w:val="22"/>
          <w:szCs w:val="22"/>
        </w:rPr>
        <w:t>š</w:t>
      </w:r>
      <w:r w:rsidRPr="009B3C51">
        <w:rPr>
          <w:sz w:val="22"/>
          <w:szCs w:val="22"/>
        </w:rPr>
        <w:t>to ona donosi u svakom mogu</w:t>
      </w:r>
      <w:r w:rsidRPr="009B3C51">
        <w:rPr>
          <w:rFonts w:hint="eastAsia"/>
          <w:sz w:val="22"/>
          <w:szCs w:val="22"/>
        </w:rPr>
        <w:t>ć</w:t>
      </w:r>
      <w:r w:rsidRPr="009B3C51">
        <w:rPr>
          <w:sz w:val="22"/>
          <w:szCs w:val="22"/>
        </w:rPr>
        <w:t>em pogledu. Te</w:t>
      </w:r>
      <w:r w:rsidRPr="009B3C51">
        <w:rPr>
          <w:rFonts w:hint="eastAsia"/>
          <w:sz w:val="22"/>
          <w:szCs w:val="22"/>
        </w:rPr>
        <w:t>ž</w:t>
      </w:r>
      <w:r w:rsidRPr="009B3C51">
        <w:rPr>
          <w:sz w:val="22"/>
          <w:szCs w:val="22"/>
        </w:rPr>
        <w:t>nja za razvojem pretpostavka je u djelovanju svake dr</w:t>
      </w:r>
      <w:r w:rsidRPr="009B3C51">
        <w:rPr>
          <w:rFonts w:hint="eastAsia"/>
          <w:sz w:val="22"/>
          <w:szCs w:val="22"/>
        </w:rPr>
        <w:t>ž</w:t>
      </w:r>
      <w:r w:rsidRPr="009B3C51">
        <w:rPr>
          <w:sz w:val="22"/>
          <w:szCs w:val="22"/>
        </w:rPr>
        <w:t xml:space="preserve">ave, regije, </w:t>
      </w:r>
      <w:r w:rsidRPr="009B3C51">
        <w:rPr>
          <w:rFonts w:hint="eastAsia"/>
          <w:sz w:val="22"/>
          <w:szCs w:val="22"/>
        </w:rPr>
        <w:t>ž</w:t>
      </w:r>
      <w:r w:rsidRPr="009B3C51">
        <w:rPr>
          <w:sz w:val="22"/>
          <w:szCs w:val="22"/>
        </w:rPr>
        <w:t>upanije, grada ili op</w:t>
      </w:r>
      <w:r w:rsidRPr="009B3C51">
        <w:rPr>
          <w:rFonts w:hint="eastAsia"/>
          <w:sz w:val="22"/>
          <w:szCs w:val="22"/>
        </w:rPr>
        <w:t>ć</w:t>
      </w:r>
      <w:r w:rsidRPr="009B3C51">
        <w:rPr>
          <w:sz w:val="22"/>
          <w:szCs w:val="22"/>
        </w:rPr>
        <w:t>ine, ali i svakog pojedinca</w:t>
      </w:r>
      <w:r w:rsidR="006135EC">
        <w:rPr>
          <w:sz w:val="22"/>
          <w:szCs w:val="22"/>
        </w:rPr>
        <w:t xml:space="preserve"> i </w:t>
      </w:r>
      <w:r w:rsidRPr="009B3C51">
        <w:rPr>
          <w:sz w:val="22"/>
          <w:szCs w:val="22"/>
        </w:rPr>
        <w:t>obitelji</w:t>
      </w:r>
      <w:r w:rsidR="006135EC">
        <w:rPr>
          <w:sz w:val="22"/>
          <w:szCs w:val="22"/>
        </w:rPr>
        <w:t xml:space="preserve"> -</w:t>
      </w:r>
      <w:r w:rsidRPr="009B3C51">
        <w:rPr>
          <w:sz w:val="22"/>
          <w:szCs w:val="22"/>
        </w:rPr>
        <w:t xml:space="preserve"> i kao takva pro</w:t>
      </w:r>
      <w:r w:rsidRPr="009B3C51">
        <w:rPr>
          <w:rFonts w:hint="eastAsia"/>
          <w:sz w:val="22"/>
          <w:szCs w:val="22"/>
        </w:rPr>
        <w:t>ž</w:t>
      </w:r>
      <w:r w:rsidRPr="009B3C51">
        <w:rPr>
          <w:sz w:val="22"/>
          <w:szCs w:val="22"/>
        </w:rPr>
        <w:t xml:space="preserve">eta je kroz sve sfere ljudskog djelovanja. Pri planiranju razvoja temeljno je postaviti jasnu viziju i cilj, koji </w:t>
      </w:r>
      <w:r w:rsidRPr="009B3C51">
        <w:rPr>
          <w:rFonts w:hint="eastAsia"/>
          <w:sz w:val="22"/>
          <w:szCs w:val="22"/>
        </w:rPr>
        <w:t>ć</w:t>
      </w:r>
      <w:r w:rsidRPr="009B3C51">
        <w:rPr>
          <w:sz w:val="22"/>
          <w:szCs w:val="22"/>
        </w:rPr>
        <w:t>e predstavljati smjernice u na</w:t>
      </w:r>
      <w:r w:rsidRPr="009B3C51">
        <w:rPr>
          <w:rFonts w:hint="eastAsia"/>
          <w:sz w:val="22"/>
          <w:szCs w:val="22"/>
        </w:rPr>
        <w:t>č</w:t>
      </w:r>
      <w:r w:rsidRPr="009B3C51">
        <w:rPr>
          <w:sz w:val="22"/>
          <w:szCs w:val="22"/>
        </w:rPr>
        <w:t>inu djelovanja.</w:t>
      </w:r>
    </w:p>
    <w:p w14:paraId="1B12FDDB" w14:textId="40F2DABB" w:rsidR="00852C67" w:rsidRPr="009B3C51" w:rsidRDefault="00852C67" w:rsidP="007D78BF">
      <w:pPr>
        <w:spacing w:line="276" w:lineRule="auto"/>
        <w:jc w:val="both"/>
        <w:rPr>
          <w:sz w:val="22"/>
          <w:szCs w:val="22"/>
        </w:rPr>
      </w:pPr>
      <w:r w:rsidRPr="009B3C51">
        <w:rPr>
          <w:sz w:val="22"/>
          <w:szCs w:val="22"/>
        </w:rPr>
        <w:t>Nakon provedbe svakog plana on mora biti ponovno procijenjen, tako da se proces mo</w:t>
      </w:r>
      <w:r w:rsidRPr="009B3C51">
        <w:rPr>
          <w:rFonts w:hint="eastAsia"/>
          <w:sz w:val="22"/>
          <w:szCs w:val="22"/>
        </w:rPr>
        <w:t>ž</w:t>
      </w:r>
      <w:r w:rsidRPr="009B3C51">
        <w:rPr>
          <w:sz w:val="22"/>
          <w:szCs w:val="22"/>
        </w:rPr>
        <w:t>e ponovno zapo</w:t>
      </w:r>
      <w:r w:rsidRPr="009B3C51">
        <w:rPr>
          <w:rFonts w:hint="eastAsia"/>
          <w:sz w:val="22"/>
          <w:szCs w:val="22"/>
        </w:rPr>
        <w:t>č</w:t>
      </w:r>
      <w:r w:rsidRPr="009B3C51">
        <w:rPr>
          <w:sz w:val="22"/>
          <w:szCs w:val="22"/>
        </w:rPr>
        <w:t>eti. Dakle</w:t>
      </w:r>
      <w:r w:rsidR="003856A7">
        <w:rPr>
          <w:sz w:val="22"/>
          <w:szCs w:val="22"/>
        </w:rPr>
        <w:t>,</w:t>
      </w:r>
      <w:r w:rsidRPr="009B3C51">
        <w:rPr>
          <w:sz w:val="22"/>
          <w:szCs w:val="22"/>
        </w:rPr>
        <w:t xml:space="preserve"> strate</w:t>
      </w:r>
      <w:r w:rsidRPr="009B3C51">
        <w:rPr>
          <w:rFonts w:hint="eastAsia"/>
          <w:sz w:val="22"/>
          <w:szCs w:val="22"/>
        </w:rPr>
        <w:t>š</w:t>
      </w:r>
      <w:r w:rsidRPr="009B3C51">
        <w:rPr>
          <w:sz w:val="22"/>
          <w:szCs w:val="22"/>
        </w:rPr>
        <w:t>ko</w:t>
      </w:r>
      <w:r w:rsidR="003856A7">
        <w:rPr>
          <w:sz w:val="22"/>
          <w:szCs w:val="22"/>
        </w:rPr>
        <w:t xml:space="preserve"> je</w:t>
      </w:r>
      <w:r w:rsidRPr="009B3C51">
        <w:rPr>
          <w:sz w:val="22"/>
          <w:szCs w:val="22"/>
        </w:rPr>
        <w:t xml:space="preserve"> planiranje proces koji se ponavlja periodi</w:t>
      </w:r>
      <w:r w:rsidRPr="009B3C51">
        <w:rPr>
          <w:rFonts w:hint="eastAsia"/>
          <w:sz w:val="22"/>
          <w:szCs w:val="22"/>
        </w:rPr>
        <w:t>č</w:t>
      </w:r>
      <w:r w:rsidRPr="009B3C51">
        <w:rPr>
          <w:sz w:val="22"/>
          <w:szCs w:val="22"/>
        </w:rPr>
        <w:t>ki kako bi se strate</w:t>
      </w:r>
      <w:r w:rsidRPr="009B3C51">
        <w:rPr>
          <w:rFonts w:hint="eastAsia"/>
          <w:sz w:val="22"/>
          <w:szCs w:val="22"/>
        </w:rPr>
        <w:t>š</w:t>
      </w:r>
      <w:r w:rsidRPr="009B3C51">
        <w:rPr>
          <w:sz w:val="22"/>
          <w:szCs w:val="22"/>
        </w:rPr>
        <w:t>ki razvoj mogao planski i usmjereno voditi ka zacrtanim ciljevima.</w:t>
      </w:r>
    </w:p>
    <w:p w14:paraId="0F0EEDE0" w14:textId="5B0CBB35" w:rsidR="009404BC" w:rsidRDefault="009404BC" w:rsidP="007D78BF">
      <w:pPr>
        <w:spacing w:line="276" w:lineRule="auto"/>
        <w:jc w:val="both"/>
        <w:rPr>
          <w:sz w:val="22"/>
          <w:szCs w:val="22"/>
        </w:rPr>
      </w:pPr>
      <w:r w:rsidRPr="009B3C51">
        <w:rPr>
          <w:sz w:val="22"/>
          <w:szCs w:val="22"/>
        </w:rPr>
        <w:t>Strategija razvoja Općine Čepin temeljni je strate</w:t>
      </w:r>
      <w:r w:rsidRPr="009B3C51">
        <w:rPr>
          <w:rFonts w:hint="eastAsia"/>
          <w:sz w:val="22"/>
          <w:szCs w:val="22"/>
        </w:rPr>
        <w:t>š</w:t>
      </w:r>
      <w:r w:rsidRPr="009B3C51">
        <w:rPr>
          <w:sz w:val="22"/>
          <w:szCs w:val="22"/>
        </w:rPr>
        <w:t>ko-plansko-razvojni dokument lokalne zajednice formiran u svrhu planir</w:t>
      </w:r>
      <w:r w:rsidR="00EE47FD">
        <w:rPr>
          <w:sz w:val="22"/>
          <w:szCs w:val="22"/>
        </w:rPr>
        <w:t>a</w:t>
      </w:r>
      <w:r w:rsidRPr="009B3C51">
        <w:rPr>
          <w:sz w:val="22"/>
          <w:szCs w:val="22"/>
        </w:rPr>
        <w:t>nja, provedbe, kontrole i ocjenjivanja ukupnog razvoja općine. Lokalnoj je samoupravi vodič i sredstvo za u</w:t>
      </w:r>
      <w:r w:rsidRPr="009B3C51">
        <w:rPr>
          <w:rFonts w:hint="eastAsia"/>
          <w:sz w:val="22"/>
          <w:szCs w:val="22"/>
        </w:rPr>
        <w:t>č</w:t>
      </w:r>
      <w:r w:rsidRPr="009B3C51">
        <w:rPr>
          <w:sz w:val="22"/>
          <w:szCs w:val="22"/>
        </w:rPr>
        <w:t>inkovitije i uspje</w:t>
      </w:r>
      <w:r w:rsidRPr="009B3C51">
        <w:rPr>
          <w:rFonts w:hint="eastAsia"/>
          <w:sz w:val="22"/>
          <w:szCs w:val="22"/>
        </w:rPr>
        <w:t>š</w:t>
      </w:r>
      <w:r w:rsidRPr="009B3C51">
        <w:rPr>
          <w:sz w:val="22"/>
          <w:szCs w:val="22"/>
        </w:rPr>
        <w:t>nije upravljanje razvojem. Osim toga, potencijalnim investitorima i donatorima daje uvid u strategiju zajednice u koju žele ulagati.</w:t>
      </w:r>
    </w:p>
    <w:p w14:paraId="3FFE212D" w14:textId="4581F3EF" w:rsidR="003856A7" w:rsidRPr="009B3C51" w:rsidRDefault="003856A7" w:rsidP="007D78BF">
      <w:pPr>
        <w:spacing w:line="276" w:lineRule="auto"/>
        <w:jc w:val="both"/>
        <w:rPr>
          <w:sz w:val="22"/>
          <w:szCs w:val="22"/>
        </w:rPr>
      </w:pPr>
      <w:r>
        <w:rPr>
          <w:sz w:val="22"/>
          <w:szCs w:val="22"/>
        </w:rPr>
        <w:t xml:space="preserve">Razvojni se program izrađuje za razdoblje </w:t>
      </w:r>
      <w:r w:rsidRPr="00BD10F1">
        <w:rPr>
          <w:sz w:val="22"/>
          <w:szCs w:val="22"/>
        </w:rPr>
        <w:t>od 20</w:t>
      </w:r>
      <w:r w:rsidR="00C01DCC" w:rsidRPr="00BD10F1">
        <w:rPr>
          <w:sz w:val="22"/>
          <w:szCs w:val="22"/>
        </w:rPr>
        <w:t>21</w:t>
      </w:r>
      <w:r w:rsidRPr="00BD10F1">
        <w:rPr>
          <w:sz w:val="22"/>
          <w:szCs w:val="22"/>
        </w:rPr>
        <w:t>. do 20</w:t>
      </w:r>
      <w:r w:rsidR="00C01DCC" w:rsidRPr="00BD10F1">
        <w:rPr>
          <w:sz w:val="22"/>
          <w:szCs w:val="22"/>
        </w:rPr>
        <w:t>27</w:t>
      </w:r>
      <w:r w:rsidRPr="00BD10F1">
        <w:rPr>
          <w:sz w:val="22"/>
          <w:szCs w:val="22"/>
        </w:rPr>
        <w:t xml:space="preserve">. godine, pod </w:t>
      </w:r>
      <w:r>
        <w:rPr>
          <w:sz w:val="22"/>
          <w:szCs w:val="22"/>
        </w:rPr>
        <w:t>pretpostavkom da će se puni učinci provedbe aktivnosti i mjera te ostvarenje ciljeva vidjeti i u godinama nakon navedenog razdoblja.</w:t>
      </w:r>
    </w:p>
    <w:p w14:paraId="42A18B55" w14:textId="1D9222C1" w:rsidR="00852C67" w:rsidRPr="009B3C51" w:rsidRDefault="00852C67" w:rsidP="007D78BF">
      <w:pPr>
        <w:spacing w:line="276" w:lineRule="auto"/>
        <w:jc w:val="both"/>
        <w:rPr>
          <w:sz w:val="22"/>
          <w:szCs w:val="22"/>
        </w:rPr>
      </w:pPr>
      <w:r w:rsidRPr="009B3C51">
        <w:rPr>
          <w:sz w:val="22"/>
          <w:szCs w:val="22"/>
        </w:rPr>
        <w:t>Dokument izra</w:t>
      </w:r>
      <w:r w:rsidRPr="009B3C51">
        <w:rPr>
          <w:rFonts w:hint="eastAsia"/>
          <w:sz w:val="22"/>
          <w:szCs w:val="22"/>
        </w:rPr>
        <w:t>đ</w:t>
      </w:r>
      <w:r w:rsidRPr="009B3C51">
        <w:rPr>
          <w:sz w:val="22"/>
          <w:szCs w:val="22"/>
        </w:rPr>
        <w:t>uje skupina stru</w:t>
      </w:r>
      <w:r w:rsidRPr="009B3C51">
        <w:rPr>
          <w:rFonts w:hint="eastAsia"/>
          <w:sz w:val="22"/>
          <w:szCs w:val="22"/>
        </w:rPr>
        <w:t>č</w:t>
      </w:r>
      <w:r w:rsidRPr="009B3C51">
        <w:rPr>
          <w:sz w:val="22"/>
          <w:szCs w:val="22"/>
        </w:rPr>
        <w:t>njaka, dok samu strategiju odre</w:t>
      </w:r>
      <w:r w:rsidRPr="009B3C51">
        <w:rPr>
          <w:rFonts w:hint="eastAsia"/>
          <w:sz w:val="22"/>
          <w:szCs w:val="22"/>
        </w:rPr>
        <w:t>đ</w:t>
      </w:r>
      <w:r w:rsidRPr="009B3C51">
        <w:rPr>
          <w:sz w:val="22"/>
          <w:szCs w:val="22"/>
        </w:rPr>
        <w:t xml:space="preserve">uje radna skupina koja je sastavljena od svih meritornih subjekata u </w:t>
      </w:r>
      <w:r w:rsidR="00B16CB0" w:rsidRPr="009B3C51">
        <w:rPr>
          <w:sz w:val="22"/>
          <w:szCs w:val="22"/>
        </w:rPr>
        <w:t>općini</w:t>
      </w:r>
      <w:r w:rsidRPr="009B3C51">
        <w:rPr>
          <w:sz w:val="22"/>
          <w:szCs w:val="22"/>
        </w:rPr>
        <w:t xml:space="preserve"> kako bi sve skupine dru</w:t>
      </w:r>
      <w:r w:rsidRPr="009B3C51">
        <w:rPr>
          <w:rFonts w:hint="eastAsia"/>
          <w:sz w:val="22"/>
          <w:szCs w:val="22"/>
        </w:rPr>
        <w:t>š</w:t>
      </w:r>
      <w:r w:rsidRPr="009B3C51">
        <w:rPr>
          <w:sz w:val="22"/>
          <w:szCs w:val="22"/>
        </w:rPr>
        <w:t>tva bile uklju</w:t>
      </w:r>
      <w:r w:rsidRPr="009B3C51">
        <w:rPr>
          <w:rFonts w:hint="eastAsia"/>
          <w:sz w:val="22"/>
          <w:szCs w:val="22"/>
        </w:rPr>
        <w:t>č</w:t>
      </w:r>
      <w:r w:rsidRPr="009B3C51">
        <w:rPr>
          <w:sz w:val="22"/>
          <w:szCs w:val="22"/>
        </w:rPr>
        <w:t>ene u proces odlu</w:t>
      </w:r>
      <w:r w:rsidRPr="009B3C51">
        <w:rPr>
          <w:rFonts w:hint="eastAsia"/>
          <w:sz w:val="22"/>
          <w:szCs w:val="22"/>
        </w:rPr>
        <w:t>č</w:t>
      </w:r>
      <w:r w:rsidRPr="009B3C51">
        <w:rPr>
          <w:sz w:val="22"/>
          <w:szCs w:val="22"/>
        </w:rPr>
        <w:t xml:space="preserve">ivanja. </w:t>
      </w:r>
    </w:p>
    <w:p w14:paraId="4A6B0E60" w14:textId="77777777" w:rsidR="00FF1849" w:rsidRPr="009B3C51" w:rsidRDefault="00FF1849" w:rsidP="00FF1849">
      <w:pPr>
        <w:rPr>
          <w:sz w:val="22"/>
          <w:szCs w:val="22"/>
        </w:rPr>
      </w:pPr>
    </w:p>
    <w:p w14:paraId="08135231" w14:textId="77777777" w:rsidR="00FF1849" w:rsidRPr="001D32AE" w:rsidRDefault="00FF1849" w:rsidP="00FF1849"/>
    <w:p w14:paraId="6844E90E" w14:textId="77777777" w:rsidR="00FF1849" w:rsidRPr="001D32AE" w:rsidRDefault="00FF1849" w:rsidP="00FF1849"/>
    <w:p w14:paraId="36ADB453" w14:textId="77777777" w:rsidR="00FF1849" w:rsidRPr="001D32AE" w:rsidRDefault="00FF1849" w:rsidP="00FF1849"/>
    <w:p w14:paraId="40EB9FC1" w14:textId="77777777" w:rsidR="00FF1849" w:rsidRPr="001D32AE" w:rsidRDefault="00FF1849" w:rsidP="00FF1849"/>
    <w:p w14:paraId="2A5C9385" w14:textId="77777777" w:rsidR="00FF1849" w:rsidRPr="001D32AE" w:rsidRDefault="00FF1849" w:rsidP="00FF1849"/>
    <w:p w14:paraId="3C941814" w14:textId="77777777" w:rsidR="00FF1849" w:rsidRPr="001D32AE" w:rsidRDefault="00FF1849" w:rsidP="00FF1849"/>
    <w:p w14:paraId="186C8B0A" w14:textId="77777777" w:rsidR="00FF1849" w:rsidRPr="001D32AE" w:rsidRDefault="00FF1849" w:rsidP="00FF1849"/>
    <w:p w14:paraId="171EB4F5" w14:textId="77777777" w:rsidR="00FF1849" w:rsidRPr="001D32AE" w:rsidRDefault="00FF1849" w:rsidP="00FF1849"/>
    <w:p w14:paraId="1010E8EF" w14:textId="77777777" w:rsidR="00FF1849" w:rsidRPr="001D32AE" w:rsidRDefault="00FF1849" w:rsidP="00FF1849"/>
    <w:p w14:paraId="73C4C8B3" w14:textId="77777777" w:rsidR="00FF1849" w:rsidRPr="001D32AE" w:rsidRDefault="00FF1849" w:rsidP="00FF1849"/>
    <w:p w14:paraId="5F547DDA" w14:textId="77777777" w:rsidR="00FF1849" w:rsidRPr="001D32AE" w:rsidRDefault="00FF1849" w:rsidP="00FF1849"/>
    <w:p w14:paraId="476CF3BB" w14:textId="77777777" w:rsidR="00FF1849" w:rsidRPr="001D32AE" w:rsidRDefault="00FF1849" w:rsidP="00FF1849"/>
    <w:p w14:paraId="39CF171D" w14:textId="77777777" w:rsidR="00FF1849" w:rsidRPr="001D32AE" w:rsidRDefault="00FF1849" w:rsidP="00FF1849"/>
    <w:p w14:paraId="58B686A1" w14:textId="77777777" w:rsidR="00FF1849" w:rsidRPr="001D32AE" w:rsidRDefault="00FF1849" w:rsidP="00FF1849"/>
    <w:p w14:paraId="6D57B92F" w14:textId="77777777" w:rsidR="00FF1849" w:rsidRPr="001D32AE" w:rsidRDefault="00FF1849" w:rsidP="00FF1849"/>
    <w:p w14:paraId="7A30B78E" w14:textId="77777777" w:rsidR="00FB7D67" w:rsidRPr="001D32AE" w:rsidRDefault="00FB7D67" w:rsidP="00FF1849"/>
    <w:p w14:paraId="5A2219B2" w14:textId="72C9C720" w:rsidR="009806BE" w:rsidRPr="006057E7" w:rsidRDefault="00727B04" w:rsidP="006057E7">
      <w:pPr>
        <w:pStyle w:val="Naslov1"/>
        <w:spacing w:after="360"/>
      </w:pPr>
      <w:hyperlink w:anchor="_bookmark3" w:history="1">
        <w:bookmarkStart w:id="2" w:name="_Toc106744587"/>
        <w:r w:rsidR="00504A8A">
          <w:t>3</w:t>
        </w:r>
        <w:r w:rsidR="0000150A" w:rsidRPr="001D32AE">
          <w:tab/>
          <w:t>PRISTUP IZRADI STRATEGIJE</w:t>
        </w:r>
        <w:bookmarkEnd w:id="2"/>
        <w:r w:rsidR="0000150A" w:rsidRPr="001D32AE">
          <w:t xml:space="preserve">  </w:t>
        </w:r>
      </w:hyperlink>
    </w:p>
    <w:p w14:paraId="705AE15C" w14:textId="53A6E74F" w:rsidR="009806BE" w:rsidRPr="009B3C51" w:rsidRDefault="009806BE" w:rsidP="007D78BF">
      <w:pPr>
        <w:spacing w:line="276" w:lineRule="auto"/>
        <w:jc w:val="both"/>
        <w:rPr>
          <w:rFonts w:cs="Tahoma"/>
          <w:sz w:val="22"/>
          <w:szCs w:val="22"/>
        </w:rPr>
      </w:pPr>
      <w:r w:rsidRPr="009B3C51">
        <w:rPr>
          <w:rFonts w:cs="Tahoma"/>
          <w:sz w:val="22"/>
          <w:szCs w:val="22"/>
        </w:rPr>
        <w:t xml:space="preserve">Razvojna strategija općine Čepin </w:t>
      </w:r>
      <w:r w:rsidR="0074316A" w:rsidRPr="0074316A">
        <w:rPr>
          <w:rFonts w:cs="Tahoma"/>
          <w:sz w:val="22"/>
          <w:szCs w:val="22"/>
        </w:rPr>
        <w:t xml:space="preserve">izrađuje se </w:t>
      </w:r>
      <w:r w:rsidR="0074316A">
        <w:rPr>
          <w:rFonts w:cs="Tahoma"/>
          <w:sz w:val="22"/>
          <w:szCs w:val="22"/>
        </w:rPr>
        <w:t>u skladu s</w:t>
      </w:r>
      <w:r w:rsidR="0074316A" w:rsidRPr="0074316A">
        <w:rPr>
          <w:rFonts w:cs="Tahoma"/>
          <w:sz w:val="22"/>
          <w:szCs w:val="22"/>
        </w:rPr>
        <w:t xml:space="preserve"> važeć</w:t>
      </w:r>
      <w:r w:rsidR="003C3B1B">
        <w:rPr>
          <w:rFonts w:cs="Tahoma"/>
          <w:sz w:val="22"/>
          <w:szCs w:val="22"/>
        </w:rPr>
        <w:t>i</w:t>
      </w:r>
      <w:r w:rsidR="0074316A" w:rsidRPr="0074316A">
        <w:rPr>
          <w:rFonts w:cs="Tahoma"/>
          <w:sz w:val="22"/>
          <w:szCs w:val="22"/>
        </w:rPr>
        <w:t>m zakonodavn</w:t>
      </w:r>
      <w:r w:rsidR="003C3B1B">
        <w:rPr>
          <w:rFonts w:cs="Tahoma"/>
          <w:sz w:val="22"/>
          <w:szCs w:val="22"/>
        </w:rPr>
        <w:t>i</w:t>
      </w:r>
      <w:r w:rsidR="0074316A" w:rsidRPr="0074316A">
        <w:rPr>
          <w:rFonts w:cs="Tahoma"/>
          <w:sz w:val="22"/>
          <w:szCs w:val="22"/>
        </w:rPr>
        <w:t>m okvir</w:t>
      </w:r>
      <w:r w:rsidR="003C3B1B">
        <w:rPr>
          <w:rFonts w:cs="Tahoma"/>
          <w:sz w:val="22"/>
          <w:szCs w:val="22"/>
        </w:rPr>
        <w:t>om</w:t>
      </w:r>
      <w:r w:rsidR="0074316A" w:rsidRPr="0074316A">
        <w:rPr>
          <w:rFonts w:cs="Tahoma"/>
          <w:sz w:val="22"/>
          <w:szCs w:val="22"/>
        </w:rPr>
        <w:t xml:space="preserve"> vezan</w:t>
      </w:r>
      <w:r w:rsidR="003C3B1B">
        <w:rPr>
          <w:rFonts w:cs="Tahoma"/>
          <w:sz w:val="22"/>
          <w:szCs w:val="22"/>
        </w:rPr>
        <w:t>i</w:t>
      </w:r>
      <w:r w:rsidR="0074316A" w:rsidRPr="0074316A">
        <w:rPr>
          <w:rFonts w:cs="Tahoma"/>
          <w:sz w:val="22"/>
          <w:szCs w:val="22"/>
        </w:rPr>
        <w:t>m uz regionalnu razvojnu politiku, odnosno Zakonu o regionalnom razvoju Republike Hrvatske,</w:t>
      </w:r>
      <w:r w:rsidR="003C3B1B">
        <w:rPr>
          <w:rFonts w:cs="Tahoma"/>
          <w:sz w:val="22"/>
          <w:szCs w:val="22"/>
        </w:rPr>
        <w:t xml:space="preserve"> </w:t>
      </w:r>
      <w:r w:rsidR="0074316A" w:rsidRPr="0074316A">
        <w:rPr>
          <w:rFonts w:cs="Tahoma"/>
          <w:sz w:val="22"/>
          <w:szCs w:val="22"/>
        </w:rPr>
        <w:t>podzakonskim aktima te naputcima i smjernicama resornog ministarstva, MRRFEU-a.</w:t>
      </w:r>
      <w:r w:rsidR="003C3B1B">
        <w:rPr>
          <w:rFonts w:cs="Tahoma"/>
          <w:sz w:val="22"/>
          <w:szCs w:val="22"/>
        </w:rPr>
        <w:t xml:space="preserve"> </w:t>
      </w:r>
      <w:r w:rsidRPr="009B3C51">
        <w:rPr>
          <w:rFonts w:cs="Tahoma"/>
          <w:sz w:val="22"/>
          <w:szCs w:val="22"/>
        </w:rPr>
        <w:t>Kako bi proces razvoja, provedbe i praćenja strateških dokumenata bio usklađen na svim razinama (županijska i gradska/općinska), preporučljivo je korištenje slične metodologije razrade te međusobno uskladive strukture samih dokumenata što se primijenilo i prilikom izrade Strategije razvoja općine Čepin.</w:t>
      </w:r>
    </w:p>
    <w:p w14:paraId="17C0ECD4" w14:textId="1DF094D2" w:rsidR="009806BE" w:rsidRPr="009B3C51" w:rsidRDefault="009806BE" w:rsidP="007D78BF">
      <w:pPr>
        <w:spacing w:line="276" w:lineRule="auto"/>
        <w:jc w:val="both"/>
        <w:rPr>
          <w:rFonts w:cs="Tahoma"/>
          <w:sz w:val="22"/>
          <w:szCs w:val="22"/>
        </w:rPr>
      </w:pPr>
      <w:r w:rsidRPr="009B3C51">
        <w:rPr>
          <w:rFonts w:cs="Tahoma"/>
          <w:sz w:val="22"/>
          <w:szCs w:val="22"/>
        </w:rPr>
        <w:t xml:space="preserve">Stručnjaci angažirani kao tehnička pomoć u izradi ove Strategije (u daljnjem tekstu: projektni tim) moderirali su proces definiranja politika lokalnog razvoja od strane Radne skupine za izradu strategije koju je općinska uprava imenovala te u čijem su sastavu sudjelovali predstavnici jedinice lokalne samouprave, predstavnici organizacija civilnog društva te predstavnici privatnog sektora. Radna skupina bila je podijeljena na </w:t>
      </w:r>
      <w:r w:rsidR="00095610">
        <w:rPr>
          <w:rFonts w:cs="Tahoma"/>
          <w:sz w:val="22"/>
          <w:szCs w:val="22"/>
        </w:rPr>
        <w:t>četiri</w:t>
      </w:r>
      <w:r w:rsidRPr="009B3C51">
        <w:rPr>
          <w:rFonts w:cs="Tahoma"/>
          <w:sz w:val="22"/>
          <w:szCs w:val="22"/>
        </w:rPr>
        <w:t xml:space="preserve"> radne podskupine zadužene za sektore i) prometne i komunalne infrastrukture, ii) gospodarstva, iii) turizma i poljoprivrede te iv) društvenog razvoja i infrastrukture. Radne podskupine uključile su stručnjake i predstavnike relevantne za navedena područja.</w:t>
      </w:r>
    </w:p>
    <w:p w14:paraId="5F4A4772" w14:textId="77777777" w:rsidR="009806BE" w:rsidRPr="009B3C51" w:rsidRDefault="009806BE" w:rsidP="007D78BF">
      <w:pPr>
        <w:spacing w:after="240" w:line="276" w:lineRule="auto"/>
        <w:jc w:val="both"/>
        <w:rPr>
          <w:rFonts w:cs="Tahoma"/>
          <w:sz w:val="22"/>
          <w:szCs w:val="22"/>
        </w:rPr>
      </w:pPr>
      <w:r w:rsidRPr="009B3C51">
        <w:rPr>
          <w:rFonts w:cs="Tahoma"/>
          <w:sz w:val="22"/>
          <w:szCs w:val="22"/>
        </w:rPr>
        <w:t>Proces razvoja Strategije organiziran je tako da bude jednostavan, lako ponovljiv i provediv u budućnosti. U nastavku je prikazan tijek procesa razvoja strategije u četiri jednostavna koraka.</w:t>
      </w:r>
    </w:p>
    <w:p w14:paraId="3FA3D6BA" w14:textId="17B730F8" w:rsidR="0000150A" w:rsidRPr="001D32AE" w:rsidRDefault="0000150A" w:rsidP="00587833">
      <w:pPr>
        <w:pStyle w:val="Naslov3"/>
        <w:spacing w:before="0" w:after="60"/>
      </w:pPr>
      <w:bookmarkStart w:id="3" w:name="_Toc106744588"/>
      <w:r w:rsidRPr="001D32AE">
        <w:t>Korak 1: Izrada analize situacije</w:t>
      </w:r>
      <w:bookmarkEnd w:id="3"/>
      <w:r w:rsidRPr="001D32AE">
        <w:t xml:space="preserve">  </w:t>
      </w:r>
    </w:p>
    <w:p w14:paraId="19E7F55D" w14:textId="446D46EB" w:rsidR="009806BE" w:rsidRPr="009B3C51" w:rsidRDefault="009806BE" w:rsidP="00AF23D9">
      <w:pPr>
        <w:spacing w:line="276" w:lineRule="auto"/>
        <w:rPr>
          <w:sz w:val="22"/>
          <w:szCs w:val="22"/>
        </w:rPr>
      </w:pPr>
      <w:r w:rsidRPr="009B3C51">
        <w:rPr>
          <w:sz w:val="22"/>
          <w:szCs w:val="22"/>
        </w:rPr>
        <w:t>Projektni tim identificirao je izvore podataka koje je potrebno prikupiti za izradu kvalitetne analize društveno-gospodarske situacije, a isti su prikupljeni, analizirani i prezentirani Radnoj skupini. Analiza stanja služi kao podloga, odnosno polazište potrebno za kreiranje razvojnih prioriteta.</w:t>
      </w:r>
    </w:p>
    <w:p w14:paraId="72BCB3EB" w14:textId="77777777" w:rsidR="009806BE" w:rsidRPr="009B3C51" w:rsidRDefault="009806BE" w:rsidP="00074AB6">
      <w:pPr>
        <w:spacing w:after="60" w:line="276" w:lineRule="auto"/>
        <w:rPr>
          <w:sz w:val="22"/>
          <w:szCs w:val="22"/>
        </w:rPr>
      </w:pPr>
      <w:r w:rsidRPr="009B3C51">
        <w:rPr>
          <w:sz w:val="22"/>
          <w:szCs w:val="22"/>
        </w:rPr>
        <w:t>Široka područja analize su:</w:t>
      </w:r>
    </w:p>
    <w:p w14:paraId="4C4F34FB" w14:textId="77777777" w:rsidR="009806BE" w:rsidRPr="009B3C51" w:rsidRDefault="009806BE" w:rsidP="00EF60F1">
      <w:pPr>
        <w:pStyle w:val="Odlomakpopisa"/>
        <w:numPr>
          <w:ilvl w:val="0"/>
          <w:numId w:val="1"/>
        </w:numPr>
        <w:rPr>
          <w:sz w:val="22"/>
          <w:szCs w:val="22"/>
        </w:rPr>
      </w:pPr>
      <w:r w:rsidRPr="009B3C51">
        <w:rPr>
          <w:sz w:val="22"/>
          <w:szCs w:val="22"/>
        </w:rPr>
        <w:t>geoprostorna obilježja;</w:t>
      </w:r>
    </w:p>
    <w:p w14:paraId="15B06FB5" w14:textId="77777777" w:rsidR="009806BE" w:rsidRPr="009B3C51" w:rsidRDefault="009806BE" w:rsidP="00EF60F1">
      <w:pPr>
        <w:pStyle w:val="Odlomakpopisa"/>
        <w:numPr>
          <w:ilvl w:val="0"/>
          <w:numId w:val="1"/>
        </w:numPr>
        <w:rPr>
          <w:sz w:val="22"/>
          <w:szCs w:val="22"/>
        </w:rPr>
      </w:pPr>
      <w:r w:rsidRPr="009B3C51">
        <w:rPr>
          <w:sz w:val="22"/>
          <w:szCs w:val="22"/>
        </w:rPr>
        <w:t>infrastruktura;</w:t>
      </w:r>
    </w:p>
    <w:p w14:paraId="2CBA2329" w14:textId="77777777" w:rsidR="009806BE" w:rsidRPr="009B3C51" w:rsidRDefault="009806BE" w:rsidP="00EF60F1">
      <w:pPr>
        <w:pStyle w:val="Odlomakpopisa"/>
        <w:numPr>
          <w:ilvl w:val="0"/>
          <w:numId w:val="1"/>
        </w:numPr>
        <w:rPr>
          <w:sz w:val="22"/>
          <w:szCs w:val="22"/>
        </w:rPr>
      </w:pPr>
      <w:r w:rsidRPr="009B3C51">
        <w:rPr>
          <w:sz w:val="22"/>
          <w:szCs w:val="22"/>
        </w:rPr>
        <w:t>demografske značajke;</w:t>
      </w:r>
    </w:p>
    <w:p w14:paraId="7BE39C68" w14:textId="77777777" w:rsidR="009806BE" w:rsidRPr="009B3C51" w:rsidRDefault="009806BE" w:rsidP="00EF60F1">
      <w:pPr>
        <w:pStyle w:val="Odlomakpopisa"/>
        <w:numPr>
          <w:ilvl w:val="0"/>
          <w:numId w:val="1"/>
        </w:numPr>
        <w:rPr>
          <w:sz w:val="22"/>
          <w:szCs w:val="22"/>
        </w:rPr>
      </w:pPr>
      <w:r w:rsidRPr="009B3C51">
        <w:rPr>
          <w:sz w:val="22"/>
          <w:szCs w:val="22"/>
        </w:rPr>
        <w:t>gospodarstvo;</w:t>
      </w:r>
    </w:p>
    <w:p w14:paraId="65F42AAE" w14:textId="77777777" w:rsidR="009806BE" w:rsidRPr="009B3C51" w:rsidRDefault="009806BE" w:rsidP="00EF60F1">
      <w:pPr>
        <w:pStyle w:val="Odlomakpopisa"/>
        <w:numPr>
          <w:ilvl w:val="0"/>
          <w:numId w:val="1"/>
        </w:numPr>
        <w:rPr>
          <w:sz w:val="22"/>
          <w:szCs w:val="22"/>
        </w:rPr>
      </w:pPr>
      <w:r w:rsidRPr="009B3C51">
        <w:rPr>
          <w:sz w:val="22"/>
          <w:szCs w:val="22"/>
        </w:rPr>
        <w:t>tržište rada;</w:t>
      </w:r>
    </w:p>
    <w:p w14:paraId="63163A70" w14:textId="77777777" w:rsidR="009806BE" w:rsidRPr="009B3C51" w:rsidRDefault="009806BE" w:rsidP="00EF60F1">
      <w:pPr>
        <w:pStyle w:val="Odlomakpopisa"/>
        <w:numPr>
          <w:ilvl w:val="0"/>
          <w:numId w:val="1"/>
        </w:numPr>
        <w:rPr>
          <w:sz w:val="22"/>
          <w:szCs w:val="22"/>
        </w:rPr>
      </w:pPr>
      <w:r w:rsidRPr="009B3C51">
        <w:rPr>
          <w:sz w:val="22"/>
          <w:szCs w:val="22"/>
        </w:rPr>
        <w:t>obrazovanje;</w:t>
      </w:r>
    </w:p>
    <w:p w14:paraId="587DF676" w14:textId="054C5A52" w:rsidR="00EC33C2" w:rsidRPr="00587833" w:rsidRDefault="009806BE" w:rsidP="00587833">
      <w:pPr>
        <w:pStyle w:val="Odlomakpopisa"/>
        <w:numPr>
          <w:ilvl w:val="0"/>
          <w:numId w:val="1"/>
        </w:numPr>
        <w:spacing w:after="240"/>
        <w:ind w:left="714" w:hanging="357"/>
        <w:rPr>
          <w:sz w:val="22"/>
          <w:szCs w:val="22"/>
        </w:rPr>
      </w:pPr>
      <w:r w:rsidRPr="009B3C51">
        <w:rPr>
          <w:sz w:val="22"/>
          <w:szCs w:val="22"/>
        </w:rPr>
        <w:t>ostala društvena infrastruktura</w:t>
      </w:r>
      <w:r w:rsidR="00587833">
        <w:rPr>
          <w:sz w:val="22"/>
          <w:szCs w:val="22"/>
        </w:rPr>
        <w:t>.</w:t>
      </w:r>
    </w:p>
    <w:p w14:paraId="7364EDAC" w14:textId="60768EB7" w:rsidR="0000150A" w:rsidRPr="001D32AE" w:rsidRDefault="0000150A" w:rsidP="00587833">
      <w:pPr>
        <w:pStyle w:val="Naslov3"/>
        <w:spacing w:before="0" w:after="60"/>
      </w:pPr>
      <w:bookmarkStart w:id="4" w:name="_Toc106744589"/>
      <w:r w:rsidRPr="001D32AE">
        <w:t>Korak 2: Definiranje ciljeva i prioriteta strategije</w:t>
      </w:r>
      <w:bookmarkEnd w:id="4"/>
      <w:r w:rsidRPr="001D32AE">
        <w:t xml:space="preserve"> </w:t>
      </w:r>
    </w:p>
    <w:p w14:paraId="01FED367" w14:textId="77777777" w:rsidR="009806BE" w:rsidRPr="009B3C51" w:rsidRDefault="009806BE" w:rsidP="0096382D">
      <w:pPr>
        <w:spacing w:line="276" w:lineRule="auto"/>
        <w:jc w:val="both"/>
        <w:rPr>
          <w:sz w:val="22"/>
          <w:szCs w:val="22"/>
        </w:rPr>
      </w:pPr>
      <w:r w:rsidRPr="009B3C51">
        <w:rPr>
          <w:sz w:val="22"/>
          <w:szCs w:val="22"/>
        </w:rPr>
        <w:t>Projektni tim organizirao je i moderirao radionicu za definiranje SWOT analize (analiza snaga, slabosti, prilika i prijetnji) te ciljeva/prioriteta</w:t>
      </w:r>
      <w:r w:rsidR="00D5187F" w:rsidRPr="009B3C51">
        <w:rPr>
          <w:sz w:val="22"/>
          <w:szCs w:val="22"/>
        </w:rPr>
        <w:t xml:space="preserve"> </w:t>
      </w:r>
      <w:r w:rsidRPr="009B3C51">
        <w:rPr>
          <w:sz w:val="22"/>
          <w:szCs w:val="22"/>
        </w:rPr>
        <w:t>Strategije.</w:t>
      </w:r>
      <w:r w:rsidR="00D5187F" w:rsidRPr="009B3C51">
        <w:rPr>
          <w:sz w:val="22"/>
          <w:szCs w:val="22"/>
        </w:rPr>
        <w:t xml:space="preserve"> </w:t>
      </w:r>
      <w:r w:rsidRPr="009B3C51">
        <w:rPr>
          <w:sz w:val="22"/>
          <w:szCs w:val="22"/>
        </w:rPr>
        <w:t>Razvoj SWOT analize i prioriteta/ciljeva temeljio se na potrebama općine ali je također usklađen s prioritetima regionalnih i nacionalnih politika.</w:t>
      </w:r>
      <w:r w:rsidR="00EC33C2" w:rsidRPr="009B3C51">
        <w:rPr>
          <w:sz w:val="22"/>
          <w:szCs w:val="22"/>
        </w:rPr>
        <w:t xml:space="preserve"> </w:t>
      </w:r>
      <w:r w:rsidRPr="009B3C51">
        <w:rPr>
          <w:sz w:val="22"/>
          <w:szCs w:val="22"/>
        </w:rPr>
        <w:t>Za svaki cilj, odnosno prioritet, identificirane su mjere strategije koje su opet popraćene konkretnim razvojnim projektima. Svaku mjeru u praksi sačinjava jedan ili više razvojnih projekata ili projektnih ideja, a isti su se identificirali kroz sva 4 metodološka koraka. Projekti koji predstavljaju dio Akcijskog plana za provedbu Strategije (korak 4) razrađeni su do razine projektnog sažetka. Ukupno je održano 6 radionica za definiranje SWOT analize, identifikaciju ciljeva, prioriteta i mjera Strategije.</w:t>
      </w:r>
    </w:p>
    <w:p w14:paraId="2800C9E5" w14:textId="49375864" w:rsidR="0000150A" w:rsidRPr="001D32AE" w:rsidRDefault="0000150A" w:rsidP="00587833">
      <w:pPr>
        <w:pStyle w:val="Naslov3"/>
        <w:spacing w:before="0" w:after="60"/>
      </w:pPr>
      <w:bookmarkStart w:id="5" w:name="_Toc106744590"/>
      <w:r w:rsidRPr="001D32AE">
        <w:lastRenderedPageBreak/>
        <w:t>Korak 3: Definiranje modaliteta provedbe strategija</w:t>
      </w:r>
      <w:bookmarkEnd w:id="5"/>
      <w:r w:rsidRPr="001D32AE">
        <w:t xml:space="preserve">  </w:t>
      </w:r>
    </w:p>
    <w:p w14:paraId="414E27DE" w14:textId="77777777" w:rsidR="009806BE" w:rsidRPr="009B3C51" w:rsidRDefault="009806BE" w:rsidP="0096382D">
      <w:pPr>
        <w:spacing w:line="276" w:lineRule="auto"/>
        <w:jc w:val="both"/>
        <w:rPr>
          <w:rFonts w:cs="Tahoma"/>
          <w:sz w:val="22"/>
          <w:szCs w:val="22"/>
        </w:rPr>
      </w:pPr>
      <w:r w:rsidRPr="009B3C51">
        <w:rPr>
          <w:rFonts w:cs="Tahoma"/>
          <w:sz w:val="22"/>
          <w:szCs w:val="22"/>
        </w:rPr>
        <w:t>Modaliteti provedbe uključuju definiranje okvira za provedbu odnosno uloge i odgovornosti dionika u provedbi i praćenju Strategije te identificiranje izvora financiranja. Radna skupina je, uz pomoć projektnog tima, utvrdila točno koje su institucije i organizacije nositeljice prioriteta Strategije odnosno pojedinih mjera kao i njihove uloge i odgovornosti. Također je utvrđen način praćenja Strategije te izvještavanje o napretku Strategije. Sustav praćenja temeljen je na objektivno provjerljivim pokazateljima u skladu s ciljevima i prioritetima ove Strategije.</w:t>
      </w:r>
    </w:p>
    <w:p w14:paraId="6E5C39AD" w14:textId="31179A2F" w:rsidR="0000150A" w:rsidRPr="001D32AE" w:rsidRDefault="0000150A" w:rsidP="00587833">
      <w:pPr>
        <w:pStyle w:val="Naslov3"/>
        <w:spacing w:before="0" w:after="60"/>
      </w:pPr>
      <w:bookmarkStart w:id="6" w:name="_Toc106744591"/>
      <w:r w:rsidRPr="001D32AE">
        <w:t>Korak 4: Izrada Akcijskog plana provedbe Strategije</w:t>
      </w:r>
      <w:bookmarkEnd w:id="6"/>
      <w:r w:rsidRPr="001D32AE">
        <w:t xml:space="preserve">  </w:t>
      </w:r>
    </w:p>
    <w:p w14:paraId="631D8D5E" w14:textId="77777777" w:rsidR="009806BE" w:rsidRPr="009B3C51" w:rsidRDefault="009806BE" w:rsidP="0096382D">
      <w:pPr>
        <w:spacing w:line="276" w:lineRule="auto"/>
        <w:jc w:val="both"/>
        <w:rPr>
          <w:sz w:val="22"/>
          <w:szCs w:val="22"/>
        </w:rPr>
      </w:pPr>
      <w:r w:rsidRPr="009B3C51">
        <w:rPr>
          <w:sz w:val="22"/>
          <w:szCs w:val="22"/>
        </w:rPr>
        <w:t>Nakon procesa konzultacija, definiran je Akcijski plan za provedbu Strategije te je izrađena  i provedena analiza zrelosti projekata koja omogućuje objektivnu ocjenu projekata koji ulaze u Akcijski plan. Određeni su prioritetni projekti, definirani ciljevi Akcijskog plana te identificirani financijski izvori. Akcijski plan pokriva razdoblje od 2 godine i sadržava sljedeće podatke:</w:t>
      </w:r>
    </w:p>
    <w:p w14:paraId="7FC54229" w14:textId="77777777" w:rsidR="009806BE" w:rsidRPr="009B3C51" w:rsidRDefault="009806BE" w:rsidP="00EF60F1">
      <w:pPr>
        <w:pStyle w:val="Odlomakpopisa"/>
        <w:numPr>
          <w:ilvl w:val="0"/>
          <w:numId w:val="2"/>
        </w:numPr>
        <w:rPr>
          <w:sz w:val="22"/>
          <w:szCs w:val="22"/>
        </w:rPr>
      </w:pPr>
      <w:r w:rsidRPr="009B3C51">
        <w:rPr>
          <w:sz w:val="22"/>
          <w:szCs w:val="22"/>
        </w:rPr>
        <w:t>ciljeve;</w:t>
      </w:r>
    </w:p>
    <w:p w14:paraId="4D881821" w14:textId="77777777" w:rsidR="009806BE" w:rsidRPr="009B3C51" w:rsidRDefault="009806BE" w:rsidP="00EF60F1">
      <w:pPr>
        <w:pStyle w:val="Odlomakpopisa"/>
        <w:numPr>
          <w:ilvl w:val="0"/>
          <w:numId w:val="2"/>
        </w:numPr>
        <w:rPr>
          <w:sz w:val="22"/>
          <w:szCs w:val="22"/>
        </w:rPr>
      </w:pPr>
      <w:r w:rsidRPr="009B3C51">
        <w:rPr>
          <w:sz w:val="22"/>
          <w:szCs w:val="22"/>
        </w:rPr>
        <w:t>predviđene aktivnosti;</w:t>
      </w:r>
    </w:p>
    <w:p w14:paraId="79127FEE" w14:textId="77777777" w:rsidR="009806BE" w:rsidRPr="009B3C51" w:rsidRDefault="009806BE" w:rsidP="00EF60F1">
      <w:pPr>
        <w:pStyle w:val="Odlomakpopisa"/>
        <w:numPr>
          <w:ilvl w:val="0"/>
          <w:numId w:val="2"/>
        </w:numPr>
        <w:rPr>
          <w:sz w:val="22"/>
          <w:szCs w:val="22"/>
        </w:rPr>
      </w:pPr>
      <w:r w:rsidRPr="009B3C51">
        <w:rPr>
          <w:sz w:val="22"/>
          <w:szCs w:val="22"/>
        </w:rPr>
        <w:t>razdoblje provedbe plana i pojedinih aktivnosti;</w:t>
      </w:r>
    </w:p>
    <w:p w14:paraId="55C2B469" w14:textId="77777777" w:rsidR="009806BE" w:rsidRPr="009B3C51" w:rsidRDefault="009806BE" w:rsidP="00EF60F1">
      <w:pPr>
        <w:pStyle w:val="Odlomakpopisa"/>
        <w:numPr>
          <w:ilvl w:val="0"/>
          <w:numId w:val="2"/>
        </w:numPr>
        <w:rPr>
          <w:sz w:val="22"/>
          <w:szCs w:val="22"/>
        </w:rPr>
      </w:pPr>
      <w:r w:rsidRPr="009B3C51">
        <w:rPr>
          <w:sz w:val="22"/>
          <w:szCs w:val="22"/>
        </w:rPr>
        <w:t>izvršitelje aktivnosti;</w:t>
      </w:r>
    </w:p>
    <w:p w14:paraId="2990102A" w14:textId="77777777" w:rsidR="009806BE" w:rsidRPr="009B3C51" w:rsidRDefault="009806BE" w:rsidP="00EF60F1">
      <w:pPr>
        <w:pStyle w:val="Odlomakpopisa"/>
        <w:numPr>
          <w:ilvl w:val="0"/>
          <w:numId w:val="2"/>
        </w:numPr>
        <w:rPr>
          <w:sz w:val="22"/>
          <w:szCs w:val="22"/>
        </w:rPr>
      </w:pPr>
      <w:r w:rsidRPr="009B3C51">
        <w:rPr>
          <w:sz w:val="22"/>
          <w:szCs w:val="22"/>
        </w:rPr>
        <w:t>međusobnu povezanost aktivnosti;</w:t>
      </w:r>
    </w:p>
    <w:p w14:paraId="16C8E3F1" w14:textId="77777777" w:rsidR="009806BE" w:rsidRPr="009B3C51" w:rsidRDefault="009806BE" w:rsidP="00EF60F1">
      <w:pPr>
        <w:pStyle w:val="Odlomakpopisa"/>
        <w:numPr>
          <w:ilvl w:val="0"/>
          <w:numId w:val="2"/>
        </w:numPr>
        <w:rPr>
          <w:sz w:val="22"/>
          <w:szCs w:val="22"/>
        </w:rPr>
      </w:pPr>
      <w:proofErr w:type="spellStart"/>
      <w:r w:rsidRPr="009B3C51">
        <w:rPr>
          <w:sz w:val="22"/>
          <w:szCs w:val="22"/>
        </w:rPr>
        <w:t>prioritizaciju</w:t>
      </w:r>
      <w:proofErr w:type="spellEnd"/>
      <w:r w:rsidRPr="009B3C51">
        <w:rPr>
          <w:sz w:val="22"/>
          <w:szCs w:val="22"/>
        </w:rPr>
        <w:t xml:space="preserve"> aktivnosti;</w:t>
      </w:r>
    </w:p>
    <w:p w14:paraId="33DD4F5F" w14:textId="77777777" w:rsidR="009806BE" w:rsidRPr="009B3C51" w:rsidRDefault="009806BE" w:rsidP="00EF60F1">
      <w:pPr>
        <w:pStyle w:val="Odlomakpopisa"/>
        <w:numPr>
          <w:ilvl w:val="0"/>
          <w:numId w:val="2"/>
        </w:numPr>
        <w:rPr>
          <w:sz w:val="22"/>
          <w:szCs w:val="22"/>
        </w:rPr>
      </w:pPr>
      <w:r w:rsidRPr="009B3C51">
        <w:rPr>
          <w:sz w:val="22"/>
          <w:szCs w:val="22"/>
        </w:rPr>
        <w:t>troškove provedbe pojedinih aktivnosti;</w:t>
      </w:r>
    </w:p>
    <w:p w14:paraId="4C3AB98A" w14:textId="77777777" w:rsidR="009806BE" w:rsidRPr="009B3C51" w:rsidRDefault="009806BE" w:rsidP="00EF60F1">
      <w:pPr>
        <w:pStyle w:val="Odlomakpopisa"/>
        <w:numPr>
          <w:ilvl w:val="0"/>
          <w:numId w:val="2"/>
        </w:numPr>
        <w:rPr>
          <w:sz w:val="22"/>
          <w:szCs w:val="22"/>
        </w:rPr>
      </w:pPr>
      <w:r w:rsidRPr="009B3C51">
        <w:rPr>
          <w:sz w:val="22"/>
          <w:szCs w:val="22"/>
        </w:rPr>
        <w:t>izvore financiranja aktivnosti;</w:t>
      </w:r>
    </w:p>
    <w:p w14:paraId="03ECCEA9" w14:textId="77777777" w:rsidR="009806BE" w:rsidRPr="009B3C51" w:rsidRDefault="009806BE" w:rsidP="00EF60F1">
      <w:pPr>
        <w:pStyle w:val="Odlomakpopisa"/>
        <w:numPr>
          <w:ilvl w:val="0"/>
          <w:numId w:val="2"/>
        </w:numPr>
        <w:rPr>
          <w:sz w:val="22"/>
          <w:szCs w:val="22"/>
        </w:rPr>
      </w:pPr>
      <w:r w:rsidRPr="009B3C51">
        <w:rPr>
          <w:sz w:val="22"/>
          <w:szCs w:val="22"/>
        </w:rPr>
        <w:t>načine i indikatore praćenje ostvarivanja plana;</w:t>
      </w:r>
    </w:p>
    <w:p w14:paraId="2EC0CF9C" w14:textId="77777777" w:rsidR="009806BE" w:rsidRPr="009B3C51" w:rsidRDefault="009806BE" w:rsidP="00EF60F1">
      <w:pPr>
        <w:pStyle w:val="Odlomakpopisa"/>
        <w:numPr>
          <w:ilvl w:val="0"/>
          <w:numId w:val="2"/>
        </w:numPr>
        <w:rPr>
          <w:sz w:val="22"/>
          <w:szCs w:val="22"/>
        </w:rPr>
      </w:pPr>
      <w:r w:rsidRPr="009B3C51">
        <w:rPr>
          <w:sz w:val="22"/>
          <w:szCs w:val="22"/>
        </w:rPr>
        <w:t>kontrolu provedbe plana.</w:t>
      </w:r>
    </w:p>
    <w:p w14:paraId="35E95F93" w14:textId="02D4A1BE" w:rsidR="009806BE" w:rsidRPr="009B3C51" w:rsidRDefault="009806BE" w:rsidP="00AF23D9">
      <w:pPr>
        <w:spacing w:line="276" w:lineRule="auto"/>
        <w:rPr>
          <w:sz w:val="22"/>
          <w:szCs w:val="22"/>
        </w:rPr>
      </w:pPr>
      <w:r w:rsidRPr="009B3C51">
        <w:rPr>
          <w:sz w:val="22"/>
          <w:szCs w:val="22"/>
        </w:rPr>
        <w:t>Posljednju fazu u razvoju Strategije predstavio je sastanak Radne skupine na kojem je Strategija službeno usvojena te izrađen plan komuniciranja sa širom javnosti</w:t>
      </w:r>
      <w:r w:rsidR="00FF3D34">
        <w:rPr>
          <w:sz w:val="22"/>
          <w:szCs w:val="22"/>
        </w:rPr>
        <w:t>.</w:t>
      </w:r>
    </w:p>
    <w:p w14:paraId="55046451" w14:textId="125FDEBE" w:rsidR="0000150A" w:rsidRPr="001D32AE" w:rsidRDefault="0000150A" w:rsidP="00587833">
      <w:pPr>
        <w:pStyle w:val="Naslov3"/>
        <w:spacing w:before="0" w:after="60"/>
      </w:pPr>
      <w:bookmarkStart w:id="7" w:name="_Toc106744592"/>
      <w:r w:rsidRPr="001D32AE">
        <w:t>Konzultacije</w:t>
      </w:r>
      <w:r w:rsidR="00A31BE4">
        <w:t xml:space="preserve"> </w:t>
      </w:r>
      <w:r w:rsidRPr="001D32AE">
        <w:t>s</w:t>
      </w:r>
      <w:r w:rsidR="00A31BE4">
        <w:t xml:space="preserve"> </w:t>
      </w:r>
      <w:r w:rsidRPr="001D32AE">
        <w:t>dionicima</w:t>
      </w:r>
      <w:bookmarkEnd w:id="7"/>
      <w:r w:rsidRPr="001D32AE">
        <w:t xml:space="preserve">   </w:t>
      </w:r>
    </w:p>
    <w:p w14:paraId="24895011" w14:textId="4FB644DB" w:rsidR="009806BE" w:rsidRPr="009B3C51" w:rsidRDefault="009806BE" w:rsidP="007D78BF">
      <w:pPr>
        <w:spacing w:line="276" w:lineRule="auto"/>
        <w:jc w:val="both"/>
        <w:rPr>
          <w:sz w:val="22"/>
          <w:szCs w:val="22"/>
        </w:rPr>
      </w:pPr>
      <w:r w:rsidRPr="009B3C51">
        <w:rPr>
          <w:sz w:val="22"/>
          <w:szCs w:val="22"/>
        </w:rPr>
        <w:t xml:space="preserve">Proces konzultacija s ostalim dionicima, a vezano uz razvoj ovog ključnog strateškog dokumenta, započeo </w:t>
      </w:r>
      <w:r w:rsidRPr="00FF3D34">
        <w:rPr>
          <w:sz w:val="22"/>
          <w:szCs w:val="22"/>
        </w:rPr>
        <w:t xml:space="preserve">je </w:t>
      </w:r>
      <w:r w:rsidR="00FF3D34" w:rsidRPr="00FF3D34">
        <w:rPr>
          <w:sz w:val="22"/>
          <w:szCs w:val="22"/>
        </w:rPr>
        <w:t>2019</w:t>
      </w:r>
      <w:r w:rsidRPr="00FF3D34">
        <w:rPr>
          <w:sz w:val="22"/>
          <w:szCs w:val="22"/>
        </w:rPr>
        <w:t xml:space="preserve">. godine i trajao je tijekom cijelog procesa razvoja Strategije. Proces je nastavljen javnim konzultacijama sa svim zainteresiranim dionicima i stanovništvom općine Čepin. Proces konzultacija otpočeo je </w:t>
      </w:r>
      <w:r w:rsidR="00FF3D34" w:rsidRPr="00FF3D34">
        <w:rPr>
          <w:sz w:val="22"/>
          <w:szCs w:val="22"/>
        </w:rPr>
        <w:t>2019</w:t>
      </w:r>
      <w:r w:rsidRPr="00FF3D34">
        <w:rPr>
          <w:sz w:val="22"/>
          <w:szCs w:val="22"/>
        </w:rPr>
        <w:t xml:space="preserve">. godine i trajao je do </w:t>
      </w:r>
      <w:r w:rsidR="00FF3D34" w:rsidRPr="00FF3D34">
        <w:rPr>
          <w:sz w:val="22"/>
          <w:szCs w:val="22"/>
        </w:rPr>
        <w:t>same izrade strategije</w:t>
      </w:r>
      <w:r w:rsidRPr="009B3C51">
        <w:rPr>
          <w:sz w:val="22"/>
          <w:szCs w:val="22"/>
        </w:rPr>
        <w:t xml:space="preserve">. godine. Nacrt ciljeva, prioriteta i mjera strategije stavljen je na službenu internet stranicu općine Čepin te je upućen poziv svim zainteresiranim dionicima da iznesu svoje mišljenje o identificiranim razvojnim temama. Nakon uvrštavanja komentara i sugestija dionika, konačan dokument Strategije usvojen je od strane Općinskog </w:t>
      </w:r>
      <w:r w:rsidRPr="00BD10F1">
        <w:rPr>
          <w:sz w:val="22"/>
          <w:szCs w:val="22"/>
        </w:rPr>
        <w:t xml:space="preserve">vijeća </w:t>
      </w:r>
      <w:r w:rsidR="00BD10F1" w:rsidRPr="00BD10F1">
        <w:rPr>
          <w:sz w:val="22"/>
          <w:szCs w:val="22"/>
        </w:rPr>
        <w:t>Općine Čepin.</w:t>
      </w:r>
    </w:p>
    <w:p w14:paraId="7CC94CEC" w14:textId="77777777" w:rsidR="006057E7" w:rsidRDefault="006057E7">
      <w:pPr>
        <w:rPr>
          <w:rFonts w:asciiTheme="majorHAnsi" w:eastAsiaTheme="majorEastAsia" w:hAnsiTheme="majorHAnsi" w:cstheme="majorBidi"/>
          <w:color w:val="3E762A" w:themeColor="accent1" w:themeShade="BF"/>
          <w:sz w:val="36"/>
          <w:szCs w:val="36"/>
        </w:rPr>
      </w:pPr>
      <w:r>
        <w:br w:type="page"/>
      </w:r>
    </w:p>
    <w:p w14:paraId="74948D4E" w14:textId="4717F2C5" w:rsidR="009806BE" w:rsidRPr="001D32AE" w:rsidRDefault="00727B04" w:rsidP="0050489C">
      <w:pPr>
        <w:pStyle w:val="Naslov1"/>
        <w:spacing w:after="240"/>
      </w:pPr>
      <w:hyperlink w:anchor="_bookmark9" w:history="1">
        <w:bookmarkStart w:id="8" w:name="_Toc106744593"/>
        <w:r w:rsidR="00504A8A">
          <w:t>4</w:t>
        </w:r>
        <w:r w:rsidR="0000150A" w:rsidRPr="001D32AE">
          <w:tab/>
          <w:t>POLITIKA REGIONALNOG RAZVOJA</w:t>
        </w:r>
        <w:bookmarkEnd w:id="8"/>
        <w:r w:rsidR="0000150A" w:rsidRPr="001D32AE">
          <w:t xml:space="preserve"> </w:t>
        </w:r>
      </w:hyperlink>
    </w:p>
    <w:p w14:paraId="064B3592" w14:textId="775519E1" w:rsidR="009806BE" w:rsidRPr="009B3C51" w:rsidRDefault="009806BE" w:rsidP="007D78BF">
      <w:pPr>
        <w:spacing w:after="60" w:line="276" w:lineRule="auto"/>
        <w:jc w:val="both"/>
        <w:rPr>
          <w:sz w:val="22"/>
          <w:szCs w:val="22"/>
        </w:rPr>
      </w:pPr>
      <w:r w:rsidRPr="009B3C51">
        <w:rPr>
          <w:sz w:val="22"/>
          <w:szCs w:val="22"/>
        </w:rPr>
        <w:t>Regionalna politika Europske unije predstavlja investicijsku politiku koja podupire stvaranje poslova, konkurentnost, ekonomski rast, veću kvalitetu življenja i održivi razvoj. Cilj regionalne politike smanjenje je ekonomskih, socijalnih i teritorijalnih razlika koje postoje među europskim državama i regijama.</w:t>
      </w:r>
    </w:p>
    <w:p w14:paraId="185ACE34" w14:textId="76520B52" w:rsidR="009806BE" w:rsidRPr="00587833" w:rsidRDefault="009806BE" w:rsidP="007D78BF">
      <w:pPr>
        <w:spacing w:after="60" w:line="276" w:lineRule="auto"/>
        <w:jc w:val="both"/>
        <w:rPr>
          <w:color w:val="86A795" w:themeColor="text2" w:themeTint="99"/>
          <w:sz w:val="22"/>
          <w:szCs w:val="22"/>
        </w:rPr>
      </w:pPr>
      <w:r w:rsidRPr="009B3C51">
        <w:rPr>
          <w:sz w:val="22"/>
          <w:szCs w:val="22"/>
        </w:rPr>
        <w:t xml:space="preserve">Regionalna politika se odnosi na sve dijelove EU i obuhvaća sve razine </w:t>
      </w:r>
      <w:r w:rsidR="0024196E" w:rsidRPr="009B3C51">
        <w:rPr>
          <w:sz w:val="22"/>
          <w:szCs w:val="22"/>
        </w:rPr>
        <w:t>–</w:t>
      </w:r>
      <w:r w:rsidRPr="009B3C51">
        <w:rPr>
          <w:sz w:val="22"/>
          <w:szCs w:val="22"/>
        </w:rPr>
        <w:t xml:space="preserve"> od čitave EU sa </w:t>
      </w:r>
      <w:r w:rsidR="00552D8D">
        <w:rPr>
          <w:sz w:val="22"/>
          <w:szCs w:val="22"/>
        </w:rPr>
        <w:t>27</w:t>
      </w:r>
      <w:r w:rsidRPr="009B3C51">
        <w:rPr>
          <w:sz w:val="22"/>
          <w:szCs w:val="22"/>
        </w:rPr>
        <w:t xml:space="preserve"> država članica, do europskih regija i lokalnih zajednica. Dio je kohezijske politike EU, koja podržava skladan i ravnomjeran ukupni razvoj država članica i regija. Ovu politiku provode nacionalna i regionalna tijela u partnerstvu s Europskom komisijom.</w:t>
      </w:r>
      <w:r w:rsidRPr="00C938B2">
        <w:rPr>
          <w:sz w:val="22"/>
          <w:szCs w:val="22"/>
        </w:rPr>
        <w:t xml:space="preserve"> Strateško planiranje unutar kohezijske politike utvrđeno je sedmogodišnjim okvirom, a tekuće razdoblje obuhvaća godine od 20</w:t>
      </w:r>
      <w:r w:rsidR="00C938B2" w:rsidRPr="00C938B2">
        <w:rPr>
          <w:sz w:val="22"/>
          <w:szCs w:val="22"/>
        </w:rPr>
        <w:t>21</w:t>
      </w:r>
      <w:r w:rsidRPr="00C938B2">
        <w:rPr>
          <w:sz w:val="22"/>
          <w:szCs w:val="22"/>
        </w:rPr>
        <w:t>. do 202</w:t>
      </w:r>
      <w:r w:rsidR="00C938B2" w:rsidRPr="00C938B2">
        <w:rPr>
          <w:sz w:val="22"/>
          <w:szCs w:val="22"/>
        </w:rPr>
        <w:t>7</w:t>
      </w:r>
      <w:r w:rsidRPr="00C938B2">
        <w:rPr>
          <w:sz w:val="22"/>
          <w:szCs w:val="22"/>
        </w:rPr>
        <w:t>.</w:t>
      </w:r>
    </w:p>
    <w:p w14:paraId="582DD58C" w14:textId="76313BF6" w:rsidR="009806BE" w:rsidRPr="00455E32" w:rsidRDefault="009806BE" w:rsidP="007D78BF">
      <w:pPr>
        <w:spacing w:after="240" w:line="276" w:lineRule="auto"/>
        <w:jc w:val="both"/>
        <w:rPr>
          <w:sz w:val="22"/>
          <w:szCs w:val="22"/>
        </w:rPr>
      </w:pPr>
      <w:r w:rsidRPr="009B3C51">
        <w:rPr>
          <w:sz w:val="22"/>
          <w:szCs w:val="22"/>
        </w:rPr>
        <w:t>Hrvatska se ulaskom u Europsku uniju obvezala uskladiti svoj regionalni i lokalni razvoj s kohezijskom politikom EU. Usklađenost nacionalnih, regionalnih i lokalnih strateških dokumenata s onima na EU razini glavni je preduvjet korištenja europskih strukturnih i investicijskih fondova (ESIF).</w:t>
      </w:r>
    </w:p>
    <w:p w14:paraId="7AC4D313" w14:textId="1C04D87B" w:rsidR="009806BE" w:rsidRPr="00C80EF3" w:rsidRDefault="00504A8A" w:rsidP="00455E32">
      <w:pPr>
        <w:pStyle w:val="Naslov2"/>
        <w:spacing w:before="0" w:after="120"/>
      </w:pPr>
      <w:bookmarkStart w:id="9" w:name="_Toc106744594"/>
      <w:r>
        <w:t>4</w:t>
      </w:r>
      <w:r w:rsidR="0000150A" w:rsidRPr="001D32AE">
        <w:t>.1</w:t>
      </w:r>
      <w:r w:rsidR="0000150A" w:rsidRPr="001D32AE">
        <w:tab/>
        <w:t>Izvori EU financiranja dostupni Hrvatskoj u planskom razdoblju 2014.-2020.</w:t>
      </w:r>
      <w:bookmarkEnd w:id="9"/>
      <w:r w:rsidR="0000150A" w:rsidRPr="001D32AE">
        <w:t xml:space="preserve">  </w:t>
      </w:r>
    </w:p>
    <w:p w14:paraId="669C4A8E" w14:textId="2047CE7D" w:rsidR="001635F7" w:rsidRPr="00022B54" w:rsidRDefault="009806BE" w:rsidP="0096382D">
      <w:pPr>
        <w:spacing w:line="276" w:lineRule="auto"/>
        <w:jc w:val="both"/>
        <w:rPr>
          <w:sz w:val="22"/>
          <w:szCs w:val="22"/>
        </w:rPr>
      </w:pPr>
      <w:r w:rsidRPr="00A2679A">
        <w:rPr>
          <w:sz w:val="22"/>
          <w:szCs w:val="22"/>
        </w:rPr>
        <w:t>Hrvatska je pristupanjem Europsk</w:t>
      </w:r>
      <w:r w:rsidR="00A2679A" w:rsidRPr="00A2679A">
        <w:rPr>
          <w:sz w:val="22"/>
          <w:szCs w:val="22"/>
        </w:rPr>
        <w:t>oj</w:t>
      </w:r>
      <w:r w:rsidRPr="00A2679A">
        <w:rPr>
          <w:sz w:val="22"/>
          <w:szCs w:val="22"/>
        </w:rPr>
        <w:t xml:space="preserve"> unij</w:t>
      </w:r>
      <w:r w:rsidR="00A2679A" w:rsidRPr="00A2679A">
        <w:rPr>
          <w:sz w:val="22"/>
          <w:szCs w:val="22"/>
        </w:rPr>
        <w:t>i 1. srpnja 2013. godine</w:t>
      </w:r>
      <w:r w:rsidRPr="00A2679A">
        <w:rPr>
          <w:sz w:val="22"/>
          <w:szCs w:val="22"/>
        </w:rPr>
        <w:t xml:space="preserve"> ostvarila pravo na </w:t>
      </w:r>
      <w:r w:rsidR="00A2679A" w:rsidRPr="00A2679A">
        <w:rPr>
          <w:sz w:val="22"/>
          <w:szCs w:val="22"/>
        </w:rPr>
        <w:t>punopravno sudjelovanje u Programima Unije i korištenje sredstava</w:t>
      </w:r>
      <w:r w:rsidRPr="00A2679A">
        <w:rPr>
          <w:sz w:val="22"/>
          <w:szCs w:val="22"/>
        </w:rPr>
        <w:t xml:space="preserve"> europskih strukturnih fondova</w:t>
      </w:r>
      <w:r w:rsidR="001635F7">
        <w:rPr>
          <w:sz w:val="22"/>
          <w:szCs w:val="22"/>
        </w:rPr>
        <w:t xml:space="preserve">. Za razdoblje 2014.-2020. </w:t>
      </w:r>
      <w:r w:rsidR="00807911" w:rsidRPr="00807911">
        <w:rPr>
          <w:b/>
          <w:bCs/>
          <w:i/>
          <w:iCs/>
          <w:color w:val="2A4F1C" w:themeColor="accent1" w:themeShade="80"/>
          <w:sz w:val="22"/>
          <w:szCs w:val="22"/>
        </w:rPr>
        <w:t>E</w:t>
      </w:r>
      <w:r w:rsidR="001635F7" w:rsidRPr="00807911">
        <w:rPr>
          <w:b/>
          <w:bCs/>
          <w:i/>
          <w:iCs/>
          <w:color w:val="2A4F1C" w:themeColor="accent1" w:themeShade="80"/>
          <w:sz w:val="22"/>
          <w:szCs w:val="22"/>
        </w:rPr>
        <w:t>uropske strukturne i investicijske fondove</w:t>
      </w:r>
      <w:r w:rsidR="001635F7" w:rsidRPr="00807911">
        <w:rPr>
          <w:color w:val="2A4F1C" w:themeColor="accent1" w:themeShade="80"/>
          <w:sz w:val="22"/>
          <w:szCs w:val="22"/>
        </w:rPr>
        <w:t xml:space="preserve"> </w:t>
      </w:r>
      <w:r w:rsidR="001635F7">
        <w:rPr>
          <w:sz w:val="22"/>
          <w:szCs w:val="22"/>
        </w:rPr>
        <w:t>(ESIF) činili su</w:t>
      </w:r>
      <w:r w:rsidR="00807911">
        <w:rPr>
          <w:sz w:val="22"/>
          <w:szCs w:val="22"/>
        </w:rPr>
        <w:t xml:space="preserve">: </w:t>
      </w:r>
      <w:r w:rsidRPr="001635F7">
        <w:rPr>
          <w:sz w:val="22"/>
          <w:szCs w:val="22"/>
        </w:rPr>
        <w:t>Europski fond za regionalni razvoj (EFRR) i Europski socijalni fond (ESF) zajedno s Kohezijskim fondom (CF), Europskim poljoprivrednim fondom za ruralni razvoj (EPFRR) i Europskim fondom za pomorstvo i ribarstvo (EFPR)</w:t>
      </w:r>
      <w:r w:rsidR="001635F7" w:rsidRPr="001635F7">
        <w:rPr>
          <w:sz w:val="22"/>
          <w:szCs w:val="22"/>
        </w:rPr>
        <w:t>.</w:t>
      </w:r>
    </w:p>
    <w:p w14:paraId="4888D21A" w14:textId="77777777" w:rsidR="00022B54" w:rsidRDefault="00022B54" w:rsidP="00022B54">
      <w:pPr>
        <w:keepNext/>
        <w:spacing w:line="276" w:lineRule="auto"/>
        <w:jc w:val="center"/>
      </w:pPr>
      <w:r>
        <w:rPr>
          <w:noProof/>
          <w:lang w:eastAsia="hr-HR"/>
        </w:rPr>
        <w:drawing>
          <wp:inline distT="0" distB="0" distL="0" distR="0" wp14:anchorId="58917130" wp14:editId="33E36AA4">
            <wp:extent cx="3810000" cy="1764010"/>
            <wp:effectExtent l="0" t="0" r="0" b="0"/>
            <wp:docPr id="9" name="Slika 9"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na kojoj se prikazuje tekst&#10;&#10;Opis je automatski generiran"/>
                    <pic:cNvPicPr/>
                  </pic:nvPicPr>
                  <pic:blipFill>
                    <a:blip r:embed="rId10"/>
                    <a:stretch>
                      <a:fillRect/>
                    </a:stretch>
                  </pic:blipFill>
                  <pic:spPr>
                    <a:xfrm>
                      <a:off x="0" y="0"/>
                      <a:ext cx="3844416" cy="1779945"/>
                    </a:xfrm>
                    <a:prstGeom prst="rect">
                      <a:avLst/>
                    </a:prstGeom>
                  </pic:spPr>
                </pic:pic>
              </a:graphicData>
            </a:graphic>
          </wp:inline>
        </w:drawing>
      </w:r>
    </w:p>
    <w:p w14:paraId="3EA3592E" w14:textId="53EAE150" w:rsidR="00F1384A" w:rsidRPr="00022B54" w:rsidRDefault="00022B54" w:rsidP="00022B54">
      <w:pPr>
        <w:pStyle w:val="Opisslike"/>
        <w:jc w:val="center"/>
        <w:rPr>
          <w:b w:val="0"/>
          <w:bCs w:val="0"/>
        </w:rPr>
      </w:pPr>
      <w:bookmarkStart w:id="10" w:name="_Toc106740861"/>
      <w:r w:rsidRPr="00022B54">
        <w:rPr>
          <w:b w:val="0"/>
          <w:bCs w:val="0"/>
        </w:rPr>
        <w:t xml:space="preserve">Slika </w:t>
      </w:r>
      <w:r w:rsidRPr="00022B54">
        <w:rPr>
          <w:b w:val="0"/>
          <w:bCs w:val="0"/>
        </w:rPr>
        <w:fldChar w:fldCharType="begin"/>
      </w:r>
      <w:r w:rsidRPr="00022B54">
        <w:rPr>
          <w:b w:val="0"/>
          <w:bCs w:val="0"/>
        </w:rPr>
        <w:instrText xml:space="preserve"> SEQ Slika \* ARABIC </w:instrText>
      </w:r>
      <w:r w:rsidRPr="00022B54">
        <w:rPr>
          <w:b w:val="0"/>
          <w:bCs w:val="0"/>
        </w:rPr>
        <w:fldChar w:fldCharType="separate"/>
      </w:r>
      <w:r w:rsidR="0016752D">
        <w:rPr>
          <w:b w:val="0"/>
          <w:bCs w:val="0"/>
          <w:noProof/>
        </w:rPr>
        <w:t>1</w:t>
      </w:r>
      <w:r w:rsidRPr="00022B54">
        <w:rPr>
          <w:b w:val="0"/>
          <w:bCs w:val="0"/>
        </w:rPr>
        <w:fldChar w:fldCharType="end"/>
      </w:r>
      <w:r w:rsidRPr="00022B54">
        <w:rPr>
          <w:b w:val="0"/>
          <w:bCs w:val="0"/>
        </w:rPr>
        <w:t>. Shematski prikaz ESI fondova i ukupna alokacija namijenjena za Hrvatsku u razdoblju 2014.- 2020.</w:t>
      </w:r>
      <w:bookmarkEnd w:id="10"/>
    </w:p>
    <w:p w14:paraId="15EA6016" w14:textId="22B6405E" w:rsidR="001635F7" w:rsidRDefault="001635F7" w:rsidP="00022B54">
      <w:pPr>
        <w:pStyle w:val="Naslovtablice"/>
        <w:spacing w:after="0"/>
        <w:rPr>
          <w:sz w:val="16"/>
          <w:szCs w:val="20"/>
        </w:rPr>
      </w:pPr>
      <w:r w:rsidRPr="001635F7">
        <w:rPr>
          <w:sz w:val="16"/>
          <w:szCs w:val="20"/>
        </w:rPr>
        <w:t>Izvor: Izrad</w:t>
      </w:r>
      <w:r w:rsidR="007876CE">
        <w:rPr>
          <w:sz w:val="16"/>
          <w:szCs w:val="20"/>
        </w:rPr>
        <w:t>a</w:t>
      </w:r>
      <w:r w:rsidRPr="001635F7">
        <w:rPr>
          <w:sz w:val="16"/>
          <w:szCs w:val="20"/>
        </w:rPr>
        <w:t xml:space="preserve"> autor</w:t>
      </w:r>
      <w:r w:rsidR="007876CE">
        <w:rPr>
          <w:sz w:val="16"/>
          <w:szCs w:val="20"/>
        </w:rPr>
        <w:t>a</w:t>
      </w:r>
      <w:r w:rsidRPr="001635F7">
        <w:rPr>
          <w:sz w:val="16"/>
          <w:szCs w:val="20"/>
        </w:rPr>
        <w:t xml:space="preserve"> strategije na temelju podataka sa internetskih stranica Europske komisije</w:t>
      </w:r>
    </w:p>
    <w:p w14:paraId="08321359" w14:textId="77777777" w:rsidR="004A66D6" w:rsidRPr="004A66D6" w:rsidRDefault="004A66D6" w:rsidP="004A66D6">
      <w:pPr>
        <w:pStyle w:val="Naslovtablice"/>
        <w:spacing w:after="0"/>
        <w:rPr>
          <w:sz w:val="16"/>
          <w:szCs w:val="20"/>
        </w:rPr>
      </w:pPr>
    </w:p>
    <w:p w14:paraId="434C9B6F" w14:textId="79B1C02B" w:rsidR="00455E32" w:rsidRPr="00BC7A7E" w:rsidRDefault="009806BE" w:rsidP="0096382D">
      <w:pPr>
        <w:spacing w:after="240" w:line="276" w:lineRule="auto"/>
        <w:jc w:val="both"/>
        <w:rPr>
          <w:color w:val="993300"/>
          <w:sz w:val="22"/>
          <w:szCs w:val="22"/>
        </w:rPr>
      </w:pPr>
      <w:r w:rsidRPr="004754CE">
        <w:rPr>
          <w:sz w:val="22"/>
          <w:szCs w:val="22"/>
        </w:rPr>
        <w:t xml:space="preserve">EFRR i ESF nazivaju se strukturnim fondovima jer su usmjereni na jačanje ekonomske i socijalne kohezije u Europskoj uniji i ostvarivanju strateških ciljeva politike zapošljavanja i održivog razvoja čime doprinose restrukturiranju u EU-u, tj. </w:t>
      </w:r>
      <w:r w:rsidR="004754CE" w:rsidRPr="004754CE">
        <w:rPr>
          <w:sz w:val="22"/>
          <w:szCs w:val="22"/>
        </w:rPr>
        <w:t>s</w:t>
      </w:r>
      <w:r w:rsidRPr="004754CE">
        <w:rPr>
          <w:sz w:val="22"/>
          <w:szCs w:val="22"/>
        </w:rPr>
        <w:t>manjivanju razlika u razvoju između europskih regija.</w:t>
      </w:r>
      <w:r w:rsidR="001940D8">
        <w:rPr>
          <w:sz w:val="22"/>
          <w:szCs w:val="22"/>
        </w:rPr>
        <w:t xml:space="preserve"> </w:t>
      </w:r>
      <w:r w:rsidRPr="001940D8">
        <w:rPr>
          <w:sz w:val="22"/>
          <w:szCs w:val="22"/>
        </w:rPr>
        <w:t>Njihova alokacija planira se u skladu sa statističkom regionalnom podjelom unutar EU</w:t>
      </w:r>
      <w:r w:rsidR="004754CE" w:rsidRPr="001940D8">
        <w:rPr>
          <w:sz w:val="22"/>
          <w:szCs w:val="22"/>
        </w:rPr>
        <w:t>.</w:t>
      </w:r>
      <w:r w:rsidR="001940D8">
        <w:rPr>
          <w:color w:val="993300"/>
          <w:sz w:val="22"/>
          <w:szCs w:val="22"/>
        </w:rPr>
        <w:t xml:space="preserve"> </w:t>
      </w:r>
      <w:r w:rsidR="00BC7A7E">
        <w:rPr>
          <w:color w:val="993300"/>
          <w:sz w:val="22"/>
          <w:szCs w:val="22"/>
        </w:rPr>
        <w:t xml:space="preserve"> </w:t>
      </w:r>
      <w:r w:rsidRPr="00BC7A7E">
        <w:rPr>
          <w:i/>
          <w:iCs/>
          <w:sz w:val="22"/>
          <w:szCs w:val="22"/>
        </w:rPr>
        <w:t>Kohezijski fond</w:t>
      </w:r>
      <w:r w:rsidRPr="00BC7A7E">
        <w:rPr>
          <w:sz w:val="22"/>
          <w:szCs w:val="22"/>
        </w:rPr>
        <w:t xml:space="preserve"> </w:t>
      </w:r>
      <w:r w:rsidRPr="001940D8">
        <w:rPr>
          <w:sz w:val="22"/>
          <w:szCs w:val="22"/>
        </w:rPr>
        <w:t xml:space="preserve">namijenjen je državama članicama (ne regijama) čiji je bruto nacionalni dohodak (BND) po stanovniku manji od 90% prosjeka EU i usmjeren je na ulaganje u prometnu mrežu i projekte zaštite okoliša. Sredstvima </w:t>
      </w:r>
      <w:r w:rsidR="00807911" w:rsidRPr="00BC7A7E">
        <w:rPr>
          <w:i/>
          <w:iCs/>
          <w:sz w:val="22"/>
          <w:szCs w:val="22"/>
        </w:rPr>
        <w:t>Europskog poljoprivrednog fonda za ruralni razvoj</w:t>
      </w:r>
      <w:r w:rsidRPr="001940D8">
        <w:rPr>
          <w:sz w:val="22"/>
          <w:szCs w:val="22"/>
        </w:rPr>
        <w:t xml:space="preserve"> podupiru</w:t>
      </w:r>
      <w:r w:rsidR="00807911">
        <w:rPr>
          <w:sz w:val="22"/>
          <w:szCs w:val="22"/>
        </w:rPr>
        <w:t xml:space="preserve"> se</w:t>
      </w:r>
      <w:r w:rsidRPr="001940D8">
        <w:rPr>
          <w:sz w:val="22"/>
          <w:szCs w:val="22"/>
        </w:rPr>
        <w:t xml:space="preserve"> ruralna područja radi stvaranja otpornijeg i inovativnijeg sektora poljoprivrede koji manje utječe na klimatske promjene, a iz </w:t>
      </w:r>
      <w:r w:rsidR="00807911" w:rsidRPr="00BC7A7E">
        <w:rPr>
          <w:i/>
          <w:iCs/>
          <w:sz w:val="22"/>
          <w:szCs w:val="22"/>
        </w:rPr>
        <w:t>Europskog fonda za pomorstvo i ribarstvo</w:t>
      </w:r>
      <w:r w:rsidRPr="001940D8">
        <w:rPr>
          <w:sz w:val="22"/>
          <w:szCs w:val="22"/>
        </w:rPr>
        <w:t xml:space="preserve"> se promiče održivo i konkurentno ribarstvo i akvakultura </w:t>
      </w:r>
      <w:r w:rsidRPr="001940D8">
        <w:rPr>
          <w:sz w:val="22"/>
          <w:szCs w:val="22"/>
        </w:rPr>
        <w:lastRenderedPageBreak/>
        <w:t xml:space="preserve">diljem EU-a. Svrha ESIF je ostvarivanju ciljeva rasta u cijeloj Europi utvrđenih u strategiji Europa 2020., sveobuhvatnoj strategiji EU-a za poticanje pametnog, održivog i </w:t>
      </w:r>
      <w:proofErr w:type="spellStart"/>
      <w:r w:rsidRPr="001940D8">
        <w:rPr>
          <w:sz w:val="22"/>
          <w:szCs w:val="22"/>
        </w:rPr>
        <w:t>uključivog</w:t>
      </w:r>
      <w:proofErr w:type="spellEnd"/>
      <w:r w:rsidRPr="001940D8">
        <w:rPr>
          <w:sz w:val="22"/>
          <w:szCs w:val="22"/>
        </w:rPr>
        <w:t xml:space="preserve"> rasta do 2020. godine. U financijskoj perspektivi 2014.-2020. u regije EU-a </w:t>
      </w:r>
      <w:r w:rsidR="001940D8" w:rsidRPr="001940D8">
        <w:rPr>
          <w:sz w:val="22"/>
          <w:szCs w:val="22"/>
        </w:rPr>
        <w:t>planirano je ulaganje više od</w:t>
      </w:r>
      <w:r w:rsidRPr="001940D8">
        <w:rPr>
          <w:sz w:val="22"/>
          <w:szCs w:val="22"/>
        </w:rPr>
        <w:t xml:space="preserve"> 351,8 milijardi eura. Razina potpore i nacionalni doprinos („stopa sufinanciranja”) prilagođeni su razini gospodarskog razvoja svake regije. </w:t>
      </w:r>
    </w:p>
    <w:p w14:paraId="6A384D6F" w14:textId="41AB9A39" w:rsidR="00876088" w:rsidRPr="00D75AB3" w:rsidRDefault="00876088" w:rsidP="00876088">
      <w:pPr>
        <w:pStyle w:val="Opisslike"/>
        <w:keepNext/>
        <w:jc w:val="center"/>
        <w:rPr>
          <w:b w:val="0"/>
          <w:bCs w:val="0"/>
        </w:rPr>
      </w:pPr>
      <w:r w:rsidRPr="00D75AB3">
        <w:rPr>
          <w:b w:val="0"/>
          <w:bCs w:val="0"/>
        </w:rPr>
        <w:t xml:space="preserve">Tablica </w:t>
      </w:r>
      <w:r w:rsidRPr="00D75AB3">
        <w:rPr>
          <w:b w:val="0"/>
          <w:bCs w:val="0"/>
        </w:rPr>
        <w:fldChar w:fldCharType="begin"/>
      </w:r>
      <w:r w:rsidRPr="00D75AB3">
        <w:rPr>
          <w:b w:val="0"/>
          <w:bCs w:val="0"/>
        </w:rPr>
        <w:instrText xml:space="preserve"> SEQ Tablica \* ARABIC </w:instrText>
      </w:r>
      <w:r w:rsidRPr="00D75AB3">
        <w:rPr>
          <w:b w:val="0"/>
          <w:bCs w:val="0"/>
        </w:rPr>
        <w:fldChar w:fldCharType="separate"/>
      </w:r>
      <w:r w:rsidR="00A47422">
        <w:rPr>
          <w:b w:val="0"/>
          <w:bCs w:val="0"/>
          <w:noProof/>
        </w:rPr>
        <w:t>1</w:t>
      </w:r>
      <w:r w:rsidRPr="00D75AB3">
        <w:rPr>
          <w:b w:val="0"/>
          <w:bCs w:val="0"/>
        </w:rPr>
        <w:fldChar w:fldCharType="end"/>
      </w:r>
      <w:r w:rsidR="00660CD7">
        <w:rPr>
          <w:b w:val="0"/>
          <w:bCs w:val="0"/>
        </w:rPr>
        <w:t>.</w:t>
      </w:r>
      <w:r w:rsidRPr="00D75AB3">
        <w:rPr>
          <w:b w:val="0"/>
          <w:bCs w:val="0"/>
        </w:rPr>
        <w:t xml:space="preserve"> Visina EU potpore s obzirom na razvijenost određene regije</w:t>
      </w:r>
      <w:r w:rsidR="007431A2">
        <w:rPr>
          <w:b w:val="0"/>
          <w:bCs w:val="0"/>
        </w:rPr>
        <w:t xml:space="preserve"> za financijsko razdoblje 2014.-2020.</w:t>
      </w:r>
    </w:p>
    <w:tbl>
      <w:tblPr>
        <w:tblStyle w:val="Tablicareetke4-isticanje2"/>
        <w:tblW w:w="0" w:type="auto"/>
        <w:jc w:val="center"/>
        <w:tblBorders>
          <w:top w:val="single" w:sz="4" w:space="0" w:color="939F27"/>
          <w:left w:val="single" w:sz="4" w:space="0" w:color="939F27"/>
          <w:bottom w:val="single" w:sz="4" w:space="0" w:color="939F27"/>
          <w:right w:val="single" w:sz="4" w:space="0" w:color="939F27"/>
          <w:insideH w:val="single" w:sz="4" w:space="0" w:color="939F27"/>
          <w:insideV w:val="single" w:sz="4" w:space="0" w:color="939F27"/>
        </w:tblBorders>
        <w:tblLayout w:type="fixed"/>
        <w:tblLook w:val="01E0" w:firstRow="1" w:lastRow="1" w:firstColumn="1" w:lastColumn="1" w:noHBand="0" w:noVBand="0"/>
      </w:tblPr>
      <w:tblGrid>
        <w:gridCol w:w="2122"/>
        <w:gridCol w:w="3118"/>
        <w:gridCol w:w="1843"/>
      </w:tblGrid>
      <w:tr w:rsidR="009806BE" w:rsidRPr="001940D8" w14:paraId="261D9895" w14:textId="77777777" w:rsidTr="001940D8">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14:paraId="0EEF35CD" w14:textId="77777777" w:rsidR="009806BE" w:rsidRPr="001940D8" w:rsidRDefault="009806BE" w:rsidP="005F464D">
            <w:pPr>
              <w:pStyle w:val="teksttablice"/>
              <w:jc w:val="center"/>
              <w:rPr>
                <w:b w:val="0"/>
                <w:color w:val="003300"/>
                <w:sz w:val="20"/>
                <w:szCs w:val="18"/>
              </w:rPr>
            </w:pPr>
            <w:r w:rsidRPr="001940D8">
              <w:rPr>
                <w:color w:val="003300"/>
                <w:sz w:val="20"/>
                <w:szCs w:val="18"/>
              </w:rPr>
              <w:t>Regija</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vAlign w:val="center"/>
          </w:tcPr>
          <w:p w14:paraId="09EFC468" w14:textId="77777777" w:rsidR="004B18DC" w:rsidRPr="001940D8" w:rsidRDefault="009806BE" w:rsidP="005F464D">
            <w:pPr>
              <w:pStyle w:val="teksttablice"/>
              <w:jc w:val="center"/>
              <w:rPr>
                <w:b w:val="0"/>
                <w:color w:val="003300"/>
                <w:sz w:val="20"/>
                <w:szCs w:val="18"/>
              </w:rPr>
            </w:pPr>
            <w:r w:rsidRPr="001940D8">
              <w:rPr>
                <w:color w:val="003300"/>
                <w:sz w:val="20"/>
                <w:szCs w:val="18"/>
              </w:rPr>
              <w:t>Odnos BDP po stanovniku</w:t>
            </w:r>
          </w:p>
          <w:p w14:paraId="4E4E6F78" w14:textId="77777777" w:rsidR="009806BE" w:rsidRPr="001940D8" w:rsidRDefault="009806BE" w:rsidP="005F464D">
            <w:pPr>
              <w:pStyle w:val="teksttablice"/>
              <w:jc w:val="center"/>
              <w:rPr>
                <w:b w:val="0"/>
                <w:color w:val="003300"/>
                <w:sz w:val="20"/>
                <w:szCs w:val="18"/>
              </w:rPr>
            </w:pPr>
            <w:r w:rsidRPr="001940D8">
              <w:rPr>
                <w:color w:val="003300"/>
                <w:sz w:val="20"/>
                <w:szCs w:val="18"/>
              </w:rPr>
              <w:t>određene regije i prosjeka BDP EU</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14:paraId="32173672" w14:textId="77777777" w:rsidR="004B18DC" w:rsidRPr="001940D8" w:rsidRDefault="009806BE" w:rsidP="005F464D">
            <w:pPr>
              <w:pStyle w:val="teksttablice"/>
              <w:jc w:val="center"/>
              <w:rPr>
                <w:b w:val="0"/>
                <w:color w:val="003300"/>
                <w:sz w:val="20"/>
                <w:szCs w:val="18"/>
              </w:rPr>
            </w:pPr>
            <w:r w:rsidRPr="001940D8">
              <w:rPr>
                <w:color w:val="003300"/>
                <w:sz w:val="20"/>
                <w:szCs w:val="18"/>
              </w:rPr>
              <w:t>Maksimalan</w:t>
            </w:r>
            <w:r w:rsidR="004B18DC" w:rsidRPr="001940D8">
              <w:rPr>
                <w:color w:val="003300"/>
                <w:sz w:val="20"/>
                <w:szCs w:val="18"/>
              </w:rPr>
              <w:t xml:space="preserve"> </w:t>
            </w:r>
            <w:r w:rsidRPr="001940D8">
              <w:rPr>
                <w:color w:val="003300"/>
                <w:sz w:val="20"/>
                <w:szCs w:val="18"/>
              </w:rPr>
              <w:t>udio</w:t>
            </w:r>
          </w:p>
          <w:p w14:paraId="3F9083D0" w14:textId="77777777" w:rsidR="009806BE" w:rsidRPr="001940D8" w:rsidRDefault="009806BE" w:rsidP="005F464D">
            <w:pPr>
              <w:pStyle w:val="teksttablice"/>
              <w:jc w:val="center"/>
              <w:rPr>
                <w:b w:val="0"/>
                <w:color w:val="003300"/>
                <w:sz w:val="20"/>
                <w:szCs w:val="18"/>
              </w:rPr>
            </w:pPr>
            <w:r w:rsidRPr="001940D8">
              <w:rPr>
                <w:color w:val="003300"/>
                <w:sz w:val="20"/>
                <w:szCs w:val="18"/>
              </w:rPr>
              <w:t>EU potpore</w:t>
            </w:r>
          </w:p>
        </w:tc>
      </w:tr>
      <w:tr w:rsidR="009806BE" w:rsidRPr="001940D8" w14:paraId="3EC387F8" w14:textId="77777777" w:rsidTr="00CB3399">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ADB7D" w:themeFill="accent2" w:themeFillTint="99"/>
            <w:vAlign w:val="center"/>
          </w:tcPr>
          <w:p w14:paraId="587353AF" w14:textId="77777777" w:rsidR="009806BE" w:rsidRPr="00CB3399" w:rsidRDefault="009806BE" w:rsidP="005F464D">
            <w:pPr>
              <w:pStyle w:val="teksttablice"/>
              <w:rPr>
                <w:b w:val="0"/>
                <w:bCs/>
                <w:sz w:val="19"/>
                <w:szCs w:val="19"/>
              </w:rPr>
            </w:pPr>
            <w:r w:rsidRPr="00CB3399">
              <w:rPr>
                <w:b w:val="0"/>
                <w:bCs/>
                <w:sz w:val="19"/>
                <w:szCs w:val="19"/>
              </w:rPr>
              <w:t>Manje razvijene regije</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vAlign w:val="center"/>
          </w:tcPr>
          <w:p w14:paraId="5B5E4C52" w14:textId="77777777" w:rsidR="009806BE" w:rsidRPr="00CB3399" w:rsidRDefault="009806BE" w:rsidP="00104CC0">
            <w:pPr>
              <w:pStyle w:val="teksttablice"/>
              <w:jc w:val="center"/>
              <w:rPr>
                <w:sz w:val="19"/>
                <w:szCs w:val="19"/>
              </w:rPr>
            </w:pPr>
            <w:r w:rsidRPr="00CB3399">
              <w:rPr>
                <w:sz w:val="19"/>
                <w:szCs w:val="19"/>
              </w:rPr>
              <w:t>&lt; 75%</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vAlign w:val="center"/>
          </w:tcPr>
          <w:p w14:paraId="4BA2C745" w14:textId="77777777" w:rsidR="009806BE" w:rsidRPr="00CB3399" w:rsidRDefault="009806BE" w:rsidP="00104CC0">
            <w:pPr>
              <w:pStyle w:val="teksttablice"/>
              <w:jc w:val="center"/>
              <w:rPr>
                <w:b w:val="0"/>
                <w:bCs/>
                <w:sz w:val="19"/>
                <w:szCs w:val="19"/>
              </w:rPr>
            </w:pPr>
            <w:r w:rsidRPr="00CB3399">
              <w:rPr>
                <w:b w:val="0"/>
                <w:bCs/>
                <w:sz w:val="19"/>
                <w:szCs w:val="19"/>
              </w:rPr>
              <w:t>75% - 85%</w:t>
            </w:r>
          </w:p>
        </w:tc>
      </w:tr>
      <w:tr w:rsidR="009806BE" w:rsidRPr="001940D8" w14:paraId="60F40141" w14:textId="77777777" w:rsidTr="00CB3399">
        <w:trPr>
          <w:trHeight w:val="282"/>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BADB7D" w:themeFill="accent2" w:themeFillTint="99"/>
            <w:vAlign w:val="center"/>
          </w:tcPr>
          <w:p w14:paraId="6E441021" w14:textId="77777777" w:rsidR="009806BE" w:rsidRPr="00CB3399" w:rsidRDefault="009806BE" w:rsidP="005F464D">
            <w:pPr>
              <w:pStyle w:val="teksttablice"/>
              <w:rPr>
                <w:b w:val="0"/>
                <w:bCs/>
                <w:sz w:val="19"/>
                <w:szCs w:val="19"/>
              </w:rPr>
            </w:pPr>
            <w:r w:rsidRPr="00CB3399">
              <w:rPr>
                <w:b w:val="0"/>
                <w:bCs/>
                <w:sz w:val="19"/>
                <w:szCs w:val="19"/>
              </w:rPr>
              <w:t>Tranzicijske regije</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vAlign w:val="center"/>
          </w:tcPr>
          <w:p w14:paraId="442BB66D" w14:textId="77777777" w:rsidR="009806BE" w:rsidRPr="00CB3399" w:rsidRDefault="009806BE" w:rsidP="00104CC0">
            <w:pPr>
              <w:pStyle w:val="teksttablice"/>
              <w:jc w:val="center"/>
              <w:rPr>
                <w:sz w:val="19"/>
                <w:szCs w:val="19"/>
              </w:rPr>
            </w:pPr>
            <w:r w:rsidRPr="00CB3399">
              <w:rPr>
                <w:sz w:val="19"/>
                <w:szCs w:val="19"/>
              </w:rPr>
              <w:t>75% - 90%</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auto"/>
            <w:vAlign w:val="center"/>
          </w:tcPr>
          <w:p w14:paraId="5C0257ED" w14:textId="77777777" w:rsidR="009806BE" w:rsidRPr="00CB3399" w:rsidRDefault="009806BE" w:rsidP="00104CC0">
            <w:pPr>
              <w:pStyle w:val="teksttablice"/>
              <w:jc w:val="center"/>
              <w:rPr>
                <w:b w:val="0"/>
                <w:bCs/>
                <w:sz w:val="19"/>
                <w:szCs w:val="19"/>
              </w:rPr>
            </w:pPr>
            <w:r w:rsidRPr="00CB3399">
              <w:rPr>
                <w:b w:val="0"/>
                <w:bCs/>
                <w:sz w:val="19"/>
                <w:szCs w:val="19"/>
              </w:rPr>
              <w:t>60%</w:t>
            </w:r>
          </w:p>
        </w:tc>
      </w:tr>
      <w:tr w:rsidR="009806BE" w:rsidRPr="001940D8" w14:paraId="66687C98" w14:textId="77777777" w:rsidTr="00CB3399">
        <w:trPr>
          <w:cnfStyle w:val="010000000000" w:firstRow="0" w:lastRow="1"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tcBorders>
            <w:shd w:val="clear" w:color="auto" w:fill="BADB7D" w:themeFill="accent2" w:themeFillTint="99"/>
            <w:vAlign w:val="center"/>
          </w:tcPr>
          <w:p w14:paraId="0BE0F282" w14:textId="77777777" w:rsidR="009806BE" w:rsidRPr="00CB3399" w:rsidRDefault="009806BE" w:rsidP="005F464D">
            <w:pPr>
              <w:pStyle w:val="teksttablice"/>
              <w:rPr>
                <w:b w:val="0"/>
                <w:bCs/>
                <w:sz w:val="19"/>
                <w:szCs w:val="19"/>
              </w:rPr>
            </w:pPr>
            <w:r w:rsidRPr="00CB3399">
              <w:rPr>
                <w:b w:val="0"/>
                <w:bCs/>
                <w:sz w:val="19"/>
                <w:szCs w:val="19"/>
              </w:rPr>
              <w:t>Razvijene regije</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tcBorders>
            <w:shd w:val="clear" w:color="auto" w:fill="auto"/>
            <w:vAlign w:val="center"/>
          </w:tcPr>
          <w:p w14:paraId="4FC41B2D" w14:textId="77777777" w:rsidR="009806BE" w:rsidRPr="00CB3399" w:rsidRDefault="009806BE" w:rsidP="00104CC0">
            <w:pPr>
              <w:pStyle w:val="teksttablice"/>
              <w:jc w:val="center"/>
              <w:rPr>
                <w:b w:val="0"/>
                <w:bCs/>
                <w:sz w:val="19"/>
                <w:szCs w:val="19"/>
              </w:rPr>
            </w:pPr>
            <w:r w:rsidRPr="00CB3399">
              <w:rPr>
                <w:b w:val="0"/>
                <w:bCs/>
                <w:sz w:val="19"/>
                <w:szCs w:val="19"/>
              </w:rPr>
              <w:t>&gt; 90%</w:t>
            </w:r>
          </w:p>
        </w:tc>
        <w:tc>
          <w:tcPr>
            <w:cnfStyle w:val="000100000000" w:firstRow="0" w:lastRow="0" w:firstColumn="0" w:lastColumn="1" w:oddVBand="0" w:evenVBand="0" w:oddHBand="0" w:evenHBand="0" w:firstRowFirstColumn="0" w:firstRowLastColumn="0" w:lastRowFirstColumn="0" w:lastRowLastColumn="0"/>
            <w:tcW w:w="1843" w:type="dxa"/>
            <w:tcBorders>
              <w:top w:val="none" w:sz="0" w:space="0" w:color="auto"/>
            </w:tcBorders>
            <w:shd w:val="clear" w:color="auto" w:fill="auto"/>
            <w:vAlign w:val="center"/>
          </w:tcPr>
          <w:p w14:paraId="31535ECC" w14:textId="77777777" w:rsidR="009806BE" w:rsidRPr="00CB3399" w:rsidRDefault="009806BE" w:rsidP="00104CC0">
            <w:pPr>
              <w:pStyle w:val="teksttablice"/>
              <w:jc w:val="center"/>
              <w:rPr>
                <w:b w:val="0"/>
                <w:bCs/>
                <w:sz w:val="19"/>
                <w:szCs w:val="19"/>
              </w:rPr>
            </w:pPr>
            <w:r w:rsidRPr="00CB3399">
              <w:rPr>
                <w:b w:val="0"/>
                <w:bCs/>
                <w:sz w:val="19"/>
                <w:szCs w:val="19"/>
              </w:rPr>
              <w:t>50%</w:t>
            </w:r>
          </w:p>
        </w:tc>
      </w:tr>
    </w:tbl>
    <w:p w14:paraId="0B91A390" w14:textId="2052DE56" w:rsidR="00306A6B" w:rsidRPr="007876CE" w:rsidRDefault="007064ED" w:rsidP="001940D8">
      <w:pPr>
        <w:spacing w:after="240" w:line="276" w:lineRule="auto"/>
        <w:ind w:firstLine="709"/>
        <w:jc w:val="center"/>
        <w:rPr>
          <w:rFonts w:cs="Tahoma"/>
          <w:sz w:val="16"/>
          <w:szCs w:val="14"/>
        </w:rPr>
      </w:pPr>
      <w:r w:rsidRPr="007876CE">
        <w:rPr>
          <w:rFonts w:cs="Tahoma"/>
          <w:sz w:val="16"/>
          <w:szCs w:val="14"/>
        </w:rPr>
        <w:t>Izvor podataka: https://ec.europa.eu/info/index_hr</w:t>
      </w:r>
    </w:p>
    <w:p w14:paraId="527164E1" w14:textId="1C85CE81" w:rsidR="001A5870" w:rsidRDefault="007431A2" w:rsidP="0096382D">
      <w:pPr>
        <w:spacing w:line="276" w:lineRule="auto"/>
        <w:jc w:val="both"/>
        <w:rPr>
          <w:sz w:val="22"/>
          <w:szCs w:val="22"/>
        </w:rPr>
      </w:pPr>
      <w:r w:rsidRPr="007431A2">
        <w:rPr>
          <w:sz w:val="22"/>
          <w:szCs w:val="22"/>
        </w:rPr>
        <w:t>Hrvatska je u financijskom razdoblju do 2020. godine bila podijeljene na dvije</w:t>
      </w:r>
      <w:r w:rsidR="004754CE">
        <w:rPr>
          <w:sz w:val="22"/>
          <w:szCs w:val="22"/>
        </w:rPr>
        <w:t xml:space="preserve"> statističke</w:t>
      </w:r>
      <w:r w:rsidR="009806BE" w:rsidRPr="007431A2">
        <w:rPr>
          <w:sz w:val="22"/>
          <w:szCs w:val="22"/>
        </w:rPr>
        <w:t xml:space="preserve"> regije</w:t>
      </w:r>
      <w:r w:rsidR="001940D8">
        <w:rPr>
          <w:sz w:val="22"/>
          <w:szCs w:val="22"/>
        </w:rPr>
        <w:t xml:space="preserve"> - </w:t>
      </w:r>
      <w:r w:rsidR="004754CE" w:rsidRPr="000C0BD9">
        <w:rPr>
          <w:i/>
          <w:iCs/>
          <w:color w:val="003300"/>
          <w:sz w:val="22"/>
          <w:szCs w:val="22"/>
        </w:rPr>
        <w:t>Kontinentalnu</w:t>
      </w:r>
      <w:r w:rsidR="004754CE" w:rsidRPr="000C0BD9">
        <w:rPr>
          <w:color w:val="003300"/>
          <w:sz w:val="22"/>
          <w:szCs w:val="22"/>
        </w:rPr>
        <w:t xml:space="preserve"> </w:t>
      </w:r>
      <w:r w:rsidR="004754CE">
        <w:rPr>
          <w:sz w:val="22"/>
          <w:szCs w:val="22"/>
        </w:rPr>
        <w:t xml:space="preserve">i </w:t>
      </w:r>
      <w:r w:rsidR="004754CE" w:rsidRPr="000C0BD9">
        <w:rPr>
          <w:i/>
          <w:iCs/>
          <w:color w:val="003300"/>
          <w:sz w:val="22"/>
          <w:szCs w:val="22"/>
        </w:rPr>
        <w:t>Jadransku</w:t>
      </w:r>
      <w:r w:rsidR="004754CE" w:rsidRPr="000C0BD9">
        <w:rPr>
          <w:color w:val="003300"/>
          <w:sz w:val="22"/>
          <w:szCs w:val="22"/>
        </w:rPr>
        <w:t xml:space="preserve"> </w:t>
      </w:r>
      <w:r w:rsidR="004754CE">
        <w:rPr>
          <w:sz w:val="22"/>
          <w:szCs w:val="22"/>
        </w:rPr>
        <w:t>Hrvatsku</w:t>
      </w:r>
      <w:r w:rsidRPr="007431A2">
        <w:rPr>
          <w:sz w:val="22"/>
          <w:szCs w:val="22"/>
        </w:rPr>
        <w:t xml:space="preserve">, a obje su imale </w:t>
      </w:r>
      <w:r w:rsidR="009806BE" w:rsidRPr="007431A2">
        <w:rPr>
          <w:sz w:val="22"/>
          <w:szCs w:val="22"/>
        </w:rPr>
        <w:t>BDP po stanovniku manji od 75% prosjeka EU</w:t>
      </w:r>
      <w:r w:rsidRPr="007431A2">
        <w:rPr>
          <w:sz w:val="22"/>
          <w:szCs w:val="22"/>
        </w:rPr>
        <w:t>. U navedenom razdoblju</w:t>
      </w:r>
      <w:r w:rsidR="009806BE" w:rsidRPr="007431A2">
        <w:rPr>
          <w:sz w:val="22"/>
          <w:szCs w:val="22"/>
        </w:rPr>
        <w:t xml:space="preserve"> svi dionici iz Osječko-baranjske županije ima</w:t>
      </w:r>
      <w:r w:rsidRPr="007431A2">
        <w:rPr>
          <w:sz w:val="22"/>
          <w:szCs w:val="22"/>
        </w:rPr>
        <w:t>li su</w:t>
      </w:r>
      <w:r w:rsidR="009806BE" w:rsidRPr="007431A2">
        <w:rPr>
          <w:sz w:val="22"/>
          <w:szCs w:val="22"/>
        </w:rPr>
        <w:t xml:space="preserve"> mogućnost korištenja sredstva iz Strukturnih fondova s najvećim stupnjem povoljnosti.</w:t>
      </w:r>
      <w:bookmarkStart w:id="11" w:name="_bookmark12"/>
      <w:bookmarkEnd w:id="11"/>
    </w:p>
    <w:p w14:paraId="721EB40E" w14:textId="3E034BD3" w:rsidR="00A960F7" w:rsidRPr="00BC7A7E" w:rsidRDefault="009806BE" w:rsidP="0096382D">
      <w:pPr>
        <w:spacing w:line="276" w:lineRule="auto"/>
        <w:jc w:val="both"/>
        <w:rPr>
          <w:sz w:val="22"/>
          <w:szCs w:val="22"/>
        </w:rPr>
      </w:pPr>
      <w:r w:rsidRPr="00BC7A7E">
        <w:rPr>
          <w:sz w:val="22"/>
          <w:szCs w:val="22"/>
        </w:rPr>
        <w:t xml:space="preserve">Uz navedene Europske strukturne i investicijske fondove koji čine najveći financijski udio u </w:t>
      </w:r>
      <w:r w:rsidR="00C43D1C" w:rsidRPr="00BC7A7E">
        <w:rPr>
          <w:sz w:val="22"/>
          <w:szCs w:val="22"/>
        </w:rPr>
        <w:t>proračunu</w:t>
      </w:r>
      <w:r w:rsidRPr="00BC7A7E">
        <w:rPr>
          <w:sz w:val="22"/>
          <w:szCs w:val="22"/>
        </w:rPr>
        <w:t xml:space="preserve"> EU, još je jedan važan fond kojim upravlja Europska komisija </w:t>
      </w:r>
      <w:r w:rsidR="0024196E" w:rsidRPr="00BC7A7E">
        <w:rPr>
          <w:sz w:val="22"/>
          <w:szCs w:val="22"/>
        </w:rPr>
        <w:t>–</w:t>
      </w:r>
      <w:r w:rsidRPr="00BC7A7E">
        <w:rPr>
          <w:sz w:val="22"/>
          <w:szCs w:val="22"/>
        </w:rPr>
        <w:t xml:space="preserve"> </w:t>
      </w:r>
      <w:r w:rsidRPr="000C0BD9">
        <w:rPr>
          <w:i/>
          <w:iCs/>
          <w:sz w:val="22"/>
          <w:szCs w:val="22"/>
        </w:rPr>
        <w:t>Fond solidarnosti EU-a</w:t>
      </w:r>
      <w:r w:rsidRPr="000C0BD9">
        <w:rPr>
          <w:sz w:val="22"/>
          <w:szCs w:val="22"/>
        </w:rPr>
        <w:t xml:space="preserve"> </w:t>
      </w:r>
      <w:r w:rsidRPr="00BC7A7E">
        <w:rPr>
          <w:sz w:val="22"/>
          <w:szCs w:val="22"/>
        </w:rPr>
        <w:t>(FSEU). FSEU je osnovan kao izraz europske solidarnosti prema regijama u Europi koje su pogođene katastrofama i sada je stabilan fond s godišnjim proračunom od 500 milijuna eura. Fond može koristiti bilo koja država članica u slučaju velike prirodne katastrofe s ozbiljnim posljedicama na uvjete života, okoliš i gospodarstvo.</w:t>
      </w:r>
      <w:r w:rsidR="00BC7A7E">
        <w:rPr>
          <w:sz w:val="22"/>
          <w:szCs w:val="22"/>
        </w:rPr>
        <w:t xml:space="preserve"> U travnju 2020. godine kao odgovor na pandemiju Covid-19 područje primjene FSEU prošireno je i na izvanredna stanja velikih razmjera u području javnog zdravlja.</w:t>
      </w:r>
    </w:p>
    <w:p w14:paraId="6D151EAE" w14:textId="0C3B8380" w:rsidR="00A2679A" w:rsidRPr="00E97248" w:rsidRDefault="009806BE" w:rsidP="0096382D">
      <w:pPr>
        <w:spacing w:line="276" w:lineRule="auto"/>
        <w:jc w:val="both"/>
        <w:rPr>
          <w:sz w:val="22"/>
          <w:szCs w:val="22"/>
        </w:rPr>
      </w:pPr>
      <w:r w:rsidRPr="00BC7A7E">
        <w:rPr>
          <w:sz w:val="22"/>
          <w:szCs w:val="22"/>
        </w:rPr>
        <w:t xml:space="preserve">Svi dionici iz Republike Hrvatske </w:t>
      </w:r>
      <w:r w:rsidR="00BC7A7E" w:rsidRPr="00BC7A7E">
        <w:rPr>
          <w:sz w:val="22"/>
          <w:szCs w:val="22"/>
        </w:rPr>
        <w:t>mogu</w:t>
      </w:r>
      <w:r w:rsidRPr="00BC7A7E">
        <w:rPr>
          <w:sz w:val="22"/>
          <w:szCs w:val="22"/>
        </w:rPr>
        <w:t xml:space="preserve"> također koristiti Programe Unije sa svrhom promicanja suradnje između država članica u različitim područjima povezanim sa zajedničkim politikama EU. Njihova se provedba financira iz posebnih stavki EU proračuna.</w:t>
      </w:r>
    </w:p>
    <w:p w14:paraId="09BBFF95" w14:textId="77777777" w:rsidR="009806BE" w:rsidRPr="00A2679A" w:rsidRDefault="009806BE" w:rsidP="00AF23D9">
      <w:pPr>
        <w:spacing w:line="276" w:lineRule="auto"/>
        <w:rPr>
          <w:color w:val="993300"/>
          <w:sz w:val="22"/>
          <w:szCs w:val="22"/>
        </w:rPr>
      </w:pPr>
      <w:r w:rsidRPr="00514D7F">
        <w:rPr>
          <w:sz w:val="22"/>
          <w:szCs w:val="22"/>
        </w:rPr>
        <w:t xml:space="preserve">U programskom razdoblju </w:t>
      </w:r>
      <w:r w:rsidRPr="00514D7F">
        <w:rPr>
          <w:b/>
          <w:bCs/>
          <w:i/>
          <w:iCs/>
          <w:color w:val="2A4F1C" w:themeColor="accent1" w:themeShade="80"/>
          <w:sz w:val="22"/>
          <w:szCs w:val="22"/>
        </w:rPr>
        <w:t>2014.-2020.</w:t>
      </w:r>
      <w:r w:rsidRPr="00514D7F">
        <w:rPr>
          <w:color w:val="2A4F1C" w:themeColor="accent1" w:themeShade="80"/>
          <w:sz w:val="22"/>
          <w:szCs w:val="22"/>
        </w:rPr>
        <w:t xml:space="preserve"> </w:t>
      </w:r>
      <w:r w:rsidRPr="00514D7F">
        <w:rPr>
          <w:sz w:val="22"/>
          <w:szCs w:val="22"/>
        </w:rPr>
        <w:t xml:space="preserve">Hrvatskoj su dostupni sljedeći </w:t>
      </w:r>
      <w:r w:rsidRPr="00514D7F">
        <w:rPr>
          <w:b/>
          <w:bCs/>
          <w:i/>
          <w:iCs/>
          <w:color w:val="2A4F1C" w:themeColor="accent1" w:themeShade="80"/>
          <w:sz w:val="22"/>
          <w:szCs w:val="22"/>
        </w:rPr>
        <w:t>programi Unije</w:t>
      </w:r>
      <w:r w:rsidRPr="00514D7F">
        <w:rPr>
          <w:i/>
          <w:iCs/>
          <w:color w:val="993300"/>
          <w:sz w:val="22"/>
          <w:szCs w:val="22"/>
        </w:rPr>
        <w:t>:</w:t>
      </w:r>
    </w:p>
    <w:p w14:paraId="0C489C12" w14:textId="77777777"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Obzor 2020 </w:t>
      </w:r>
      <w:r w:rsidRPr="00065F85">
        <w:rPr>
          <w:i/>
          <w:iCs/>
          <w:sz w:val="22"/>
          <w:szCs w:val="22"/>
        </w:rPr>
        <w:t>(</w:t>
      </w:r>
      <w:proofErr w:type="spellStart"/>
      <w:r w:rsidRPr="00065F85">
        <w:rPr>
          <w:i/>
          <w:iCs/>
          <w:sz w:val="22"/>
          <w:szCs w:val="22"/>
        </w:rPr>
        <w:t>Horizon</w:t>
      </w:r>
      <w:proofErr w:type="spellEnd"/>
      <w:r w:rsidRPr="00065F85">
        <w:rPr>
          <w:i/>
          <w:iCs/>
          <w:sz w:val="22"/>
          <w:szCs w:val="22"/>
        </w:rPr>
        <w:t xml:space="preserve"> 2020.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58982712" w14:textId="58FF33C1"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Erasmus + </w:t>
      </w:r>
      <w:r w:rsidR="00065F85" w:rsidRPr="00065F85">
        <w:rPr>
          <w:sz w:val="22"/>
          <w:szCs w:val="22"/>
        </w:rPr>
        <w:t xml:space="preserve"> 2014.-2020. </w:t>
      </w:r>
      <w:r w:rsidRPr="00065F85">
        <w:rPr>
          <w:i/>
          <w:iCs/>
          <w:sz w:val="22"/>
          <w:szCs w:val="22"/>
        </w:rPr>
        <w:t xml:space="preserve">(Erasmus +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601FB0C8" w14:textId="77777777"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Europa za građane </w:t>
      </w:r>
      <w:r w:rsidRPr="00065F85">
        <w:rPr>
          <w:i/>
          <w:iCs/>
          <w:sz w:val="22"/>
          <w:szCs w:val="22"/>
        </w:rPr>
        <w:t xml:space="preserve">(Europe For </w:t>
      </w:r>
      <w:proofErr w:type="spellStart"/>
      <w:r w:rsidRPr="00065F85">
        <w:rPr>
          <w:i/>
          <w:iCs/>
          <w:sz w:val="22"/>
          <w:szCs w:val="22"/>
        </w:rPr>
        <w:t>Citizens</w:t>
      </w:r>
      <w:proofErr w:type="spellEnd"/>
      <w:r w:rsidRPr="00065F85">
        <w:rPr>
          <w:i/>
          <w:iCs/>
          <w:sz w:val="22"/>
          <w:szCs w:val="22"/>
        </w:rPr>
        <w:t xml:space="preserve">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3ACDE14B" w14:textId="77777777"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Zdravlje za rast </w:t>
      </w:r>
      <w:r w:rsidRPr="00065F85">
        <w:rPr>
          <w:i/>
          <w:iCs/>
          <w:sz w:val="22"/>
          <w:szCs w:val="22"/>
        </w:rPr>
        <w:t xml:space="preserve">(Health for </w:t>
      </w:r>
      <w:proofErr w:type="spellStart"/>
      <w:r w:rsidRPr="00065F85">
        <w:rPr>
          <w:i/>
          <w:iCs/>
          <w:sz w:val="22"/>
          <w:szCs w:val="22"/>
        </w:rPr>
        <w:t>Growth</w:t>
      </w:r>
      <w:proofErr w:type="spellEnd"/>
      <w:r w:rsidRPr="00065F85">
        <w:rPr>
          <w:i/>
          <w:iCs/>
          <w:sz w:val="22"/>
          <w:szCs w:val="22"/>
        </w:rPr>
        <w:t xml:space="preserve">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0748BEA9" w14:textId="7C26C3B1" w:rsidR="009806BE" w:rsidRPr="00065F85" w:rsidRDefault="009806BE" w:rsidP="00514D7F">
      <w:pPr>
        <w:pStyle w:val="Odlomakpopisa"/>
        <w:numPr>
          <w:ilvl w:val="0"/>
          <w:numId w:val="3"/>
        </w:numPr>
        <w:spacing w:line="240" w:lineRule="auto"/>
        <w:rPr>
          <w:sz w:val="22"/>
          <w:szCs w:val="22"/>
        </w:rPr>
      </w:pPr>
      <w:r w:rsidRPr="00065F85">
        <w:rPr>
          <w:sz w:val="22"/>
          <w:szCs w:val="22"/>
        </w:rPr>
        <w:t>Program za konkurentnost poduzeća i malih i srednjih poduzeća</w:t>
      </w:r>
      <w:r w:rsidR="006D13A4" w:rsidRPr="00065F85">
        <w:rPr>
          <w:sz w:val="22"/>
          <w:szCs w:val="22"/>
        </w:rPr>
        <w:t xml:space="preserve"> </w:t>
      </w:r>
      <w:r w:rsidRPr="00065F85">
        <w:rPr>
          <w:i/>
          <w:iCs/>
          <w:sz w:val="22"/>
          <w:szCs w:val="22"/>
        </w:rPr>
        <w:t>(</w:t>
      </w:r>
      <w:r w:rsidR="00E82A53" w:rsidRPr="00065F85">
        <w:rPr>
          <w:i/>
          <w:iCs/>
          <w:sz w:val="22"/>
          <w:szCs w:val="22"/>
        </w:rPr>
        <w:t>COSME</w:t>
      </w:r>
      <w:r w:rsidRPr="00065F85">
        <w:rPr>
          <w:i/>
          <w:iCs/>
          <w:sz w:val="22"/>
          <w:szCs w:val="22"/>
        </w:rPr>
        <w:t xml:space="preserve"> </w:t>
      </w:r>
      <w:r w:rsidR="00E82A53" w:rsidRPr="00065F85">
        <w:rPr>
          <w:i/>
          <w:iCs/>
          <w:sz w:val="22"/>
          <w:szCs w:val="22"/>
        </w:rPr>
        <w:t>2014.-2020.</w:t>
      </w:r>
      <w:r w:rsidRPr="00065F85">
        <w:rPr>
          <w:i/>
          <w:iCs/>
          <w:sz w:val="22"/>
          <w:szCs w:val="22"/>
        </w:rPr>
        <w:t>)</w:t>
      </w:r>
      <w:r w:rsidRPr="00065F85">
        <w:rPr>
          <w:sz w:val="22"/>
          <w:szCs w:val="22"/>
        </w:rPr>
        <w:t>;</w:t>
      </w:r>
    </w:p>
    <w:p w14:paraId="0CC706A8" w14:textId="51CA8892" w:rsidR="009806BE" w:rsidRPr="00065F85" w:rsidRDefault="00274654" w:rsidP="00514D7F">
      <w:pPr>
        <w:pStyle w:val="Odlomakpopisa"/>
        <w:numPr>
          <w:ilvl w:val="0"/>
          <w:numId w:val="3"/>
        </w:numPr>
        <w:spacing w:line="240" w:lineRule="auto"/>
        <w:rPr>
          <w:sz w:val="22"/>
          <w:szCs w:val="22"/>
        </w:rPr>
      </w:pPr>
      <w:r w:rsidRPr="00065F85">
        <w:rPr>
          <w:sz w:val="22"/>
          <w:szCs w:val="22"/>
        </w:rPr>
        <w:t>Potrošač</w:t>
      </w:r>
      <w:r w:rsidR="009806BE" w:rsidRPr="00065F85">
        <w:rPr>
          <w:sz w:val="22"/>
          <w:szCs w:val="22"/>
        </w:rPr>
        <w:t xml:space="preserve"> 2014.-2020. </w:t>
      </w:r>
      <w:r w:rsidR="009806BE" w:rsidRPr="00065F85">
        <w:rPr>
          <w:i/>
          <w:iCs/>
          <w:sz w:val="22"/>
          <w:szCs w:val="22"/>
        </w:rPr>
        <w:t>(</w:t>
      </w:r>
      <w:proofErr w:type="spellStart"/>
      <w:r w:rsidR="009806BE" w:rsidRPr="00065F85">
        <w:rPr>
          <w:i/>
          <w:iCs/>
          <w:sz w:val="22"/>
          <w:szCs w:val="22"/>
        </w:rPr>
        <w:t>Consumer</w:t>
      </w:r>
      <w:proofErr w:type="spellEnd"/>
      <w:r w:rsidR="009806BE" w:rsidRPr="00065F85">
        <w:rPr>
          <w:i/>
          <w:iCs/>
          <w:sz w:val="22"/>
          <w:szCs w:val="22"/>
        </w:rPr>
        <w:t xml:space="preserve"> </w:t>
      </w:r>
      <w:r w:rsidRPr="00065F85">
        <w:rPr>
          <w:i/>
          <w:iCs/>
          <w:sz w:val="22"/>
          <w:szCs w:val="22"/>
        </w:rPr>
        <w:t xml:space="preserve">2014-2020 </w:t>
      </w:r>
      <w:proofErr w:type="spellStart"/>
      <w:r w:rsidR="009806BE" w:rsidRPr="00065F85">
        <w:rPr>
          <w:i/>
          <w:iCs/>
          <w:sz w:val="22"/>
          <w:szCs w:val="22"/>
        </w:rPr>
        <w:t>Programme</w:t>
      </w:r>
      <w:proofErr w:type="spellEnd"/>
      <w:r w:rsidR="009806BE" w:rsidRPr="00065F85">
        <w:rPr>
          <w:i/>
          <w:iCs/>
          <w:sz w:val="22"/>
          <w:szCs w:val="22"/>
        </w:rPr>
        <w:t>)</w:t>
      </w:r>
      <w:r w:rsidR="009806BE" w:rsidRPr="00065F85">
        <w:rPr>
          <w:sz w:val="22"/>
          <w:szCs w:val="22"/>
        </w:rPr>
        <w:t>;</w:t>
      </w:r>
    </w:p>
    <w:p w14:paraId="4A57036B" w14:textId="77777777"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Mehanizam Unije za civilnu zaštitu </w:t>
      </w:r>
      <w:r w:rsidRPr="00065F85">
        <w:rPr>
          <w:i/>
          <w:iCs/>
          <w:sz w:val="22"/>
          <w:szCs w:val="22"/>
        </w:rPr>
        <w:t xml:space="preserve">(EU Civil Protection </w:t>
      </w:r>
      <w:proofErr w:type="spellStart"/>
      <w:r w:rsidRPr="00065F85">
        <w:rPr>
          <w:i/>
          <w:iCs/>
          <w:sz w:val="22"/>
          <w:szCs w:val="22"/>
        </w:rPr>
        <w:t>Mechanism</w:t>
      </w:r>
      <w:proofErr w:type="spellEnd"/>
      <w:r w:rsidRPr="00065F85">
        <w:rPr>
          <w:i/>
          <w:iCs/>
          <w:sz w:val="22"/>
          <w:szCs w:val="22"/>
        </w:rPr>
        <w:t>)</w:t>
      </w:r>
      <w:r w:rsidRPr="00065F85">
        <w:rPr>
          <w:sz w:val="22"/>
          <w:szCs w:val="22"/>
        </w:rPr>
        <w:t>;</w:t>
      </w:r>
    </w:p>
    <w:p w14:paraId="072AF60B" w14:textId="77777777"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Program za pravosuđe </w:t>
      </w:r>
      <w:r w:rsidRPr="00065F85">
        <w:rPr>
          <w:i/>
          <w:iCs/>
          <w:sz w:val="22"/>
          <w:szCs w:val="22"/>
        </w:rPr>
        <w:t xml:space="preserve">(Justice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162DB321" w14:textId="77777777" w:rsidR="009806BE" w:rsidRPr="00065F85" w:rsidRDefault="009806BE" w:rsidP="00514D7F">
      <w:pPr>
        <w:pStyle w:val="Odlomakpopisa"/>
        <w:numPr>
          <w:ilvl w:val="0"/>
          <w:numId w:val="3"/>
        </w:numPr>
        <w:spacing w:line="240" w:lineRule="auto"/>
        <w:rPr>
          <w:sz w:val="22"/>
          <w:szCs w:val="22"/>
        </w:rPr>
      </w:pPr>
      <w:proofErr w:type="spellStart"/>
      <w:r w:rsidRPr="00065F85">
        <w:rPr>
          <w:sz w:val="22"/>
          <w:szCs w:val="22"/>
        </w:rPr>
        <w:t>Fiscalis</w:t>
      </w:r>
      <w:proofErr w:type="spellEnd"/>
      <w:r w:rsidRPr="00065F85">
        <w:rPr>
          <w:sz w:val="22"/>
          <w:szCs w:val="22"/>
        </w:rPr>
        <w:t xml:space="preserve"> 2020 </w:t>
      </w:r>
      <w:r w:rsidRPr="00065F85">
        <w:rPr>
          <w:i/>
          <w:iCs/>
          <w:sz w:val="22"/>
          <w:szCs w:val="22"/>
        </w:rPr>
        <w:t>(</w:t>
      </w:r>
      <w:proofErr w:type="spellStart"/>
      <w:r w:rsidRPr="00065F85">
        <w:rPr>
          <w:i/>
          <w:iCs/>
          <w:sz w:val="22"/>
          <w:szCs w:val="22"/>
        </w:rPr>
        <w:t>Fiscalis</w:t>
      </w:r>
      <w:proofErr w:type="spellEnd"/>
      <w:r w:rsidRPr="00065F85">
        <w:rPr>
          <w:i/>
          <w:iCs/>
          <w:sz w:val="22"/>
          <w:szCs w:val="22"/>
        </w:rPr>
        <w:t xml:space="preserve"> 2020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723DB621" w14:textId="611838CA"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Kreativna Europa </w:t>
      </w:r>
      <w:r w:rsidRPr="00065F85">
        <w:rPr>
          <w:i/>
          <w:iCs/>
          <w:sz w:val="22"/>
          <w:szCs w:val="22"/>
        </w:rPr>
        <w:t xml:space="preserve">(CREATIVE </w:t>
      </w:r>
      <w:proofErr w:type="spellStart"/>
      <w:r w:rsidR="006D13A4" w:rsidRPr="00065F85">
        <w:rPr>
          <w:i/>
          <w:iCs/>
          <w:sz w:val="22"/>
          <w:szCs w:val="22"/>
        </w:rPr>
        <w:t>P</w:t>
      </w:r>
      <w:r w:rsidRPr="00065F85">
        <w:rPr>
          <w:i/>
          <w:iCs/>
          <w:sz w:val="22"/>
          <w:szCs w:val="22"/>
        </w:rPr>
        <w:t>rogramme</w:t>
      </w:r>
      <w:proofErr w:type="spellEnd"/>
      <w:r w:rsidRPr="00065F85">
        <w:rPr>
          <w:i/>
          <w:iCs/>
          <w:sz w:val="22"/>
          <w:szCs w:val="22"/>
        </w:rPr>
        <w:t>)</w:t>
      </w:r>
      <w:r w:rsidRPr="00065F85">
        <w:rPr>
          <w:sz w:val="22"/>
          <w:szCs w:val="22"/>
        </w:rPr>
        <w:t>;</w:t>
      </w:r>
    </w:p>
    <w:p w14:paraId="4480F238" w14:textId="6957693D" w:rsidR="009806BE" w:rsidRPr="00065F85" w:rsidRDefault="009806BE" w:rsidP="00514D7F">
      <w:pPr>
        <w:pStyle w:val="Odlomakpopisa"/>
        <w:numPr>
          <w:ilvl w:val="0"/>
          <w:numId w:val="3"/>
        </w:numPr>
        <w:spacing w:line="240" w:lineRule="auto"/>
        <w:rPr>
          <w:sz w:val="22"/>
          <w:szCs w:val="22"/>
        </w:rPr>
      </w:pPr>
      <w:proofErr w:type="spellStart"/>
      <w:r w:rsidRPr="00065F85">
        <w:rPr>
          <w:sz w:val="22"/>
          <w:szCs w:val="22"/>
        </w:rPr>
        <w:t>Her</w:t>
      </w:r>
      <w:r w:rsidR="00274654" w:rsidRPr="00065F85">
        <w:rPr>
          <w:sz w:val="22"/>
          <w:szCs w:val="22"/>
        </w:rPr>
        <w:t>kul</w:t>
      </w:r>
      <w:proofErr w:type="spellEnd"/>
      <w:r w:rsidRPr="00065F85">
        <w:rPr>
          <w:sz w:val="22"/>
          <w:szCs w:val="22"/>
        </w:rPr>
        <w:t xml:space="preserve"> III </w:t>
      </w:r>
      <w:r w:rsidRPr="00065F85">
        <w:rPr>
          <w:i/>
          <w:iCs/>
          <w:sz w:val="22"/>
          <w:szCs w:val="22"/>
        </w:rPr>
        <w:t>(</w:t>
      </w:r>
      <w:proofErr w:type="spellStart"/>
      <w:r w:rsidRPr="00065F85">
        <w:rPr>
          <w:i/>
          <w:iCs/>
          <w:sz w:val="22"/>
          <w:szCs w:val="22"/>
        </w:rPr>
        <w:t>Hercule</w:t>
      </w:r>
      <w:proofErr w:type="spellEnd"/>
      <w:r w:rsidRPr="00065F85">
        <w:rPr>
          <w:i/>
          <w:iCs/>
          <w:sz w:val="22"/>
          <w:szCs w:val="22"/>
        </w:rPr>
        <w:t xml:space="preserve"> III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21D92D48" w14:textId="7F520C0F"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Program </w:t>
      </w:r>
      <w:r w:rsidR="00065F85" w:rsidRPr="00065F85">
        <w:rPr>
          <w:sz w:val="22"/>
          <w:szCs w:val="22"/>
        </w:rPr>
        <w:t xml:space="preserve">EU </w:t>
      </w:r>
      <w:r w:rsidRPr="00065F85">
        <w:rPr>
          <w:sz w:val="22"/>
          <w:szCs w:val="22"/>
        </w:rPr>
        <w:t xml:space="preserve">za zapošljavanje i socijalne inovacije </w:t>
      </w:r>
      <w:r w:rsidRPr="00065F85">
        <w:rPr>
          <w:i/>
          <w:iCs/>
          <w:sz w:val="22"/>
          <w:szCs w:val="22"/>
        </w:rPr>
        <w:t>(</w:t>
      </w:r>
      <w:proofErr w:type="spellStart"/>
      <w:r w:rsidRPr="00065F85">
        <w:rPr>
          <w:i/>
          <w:iCs/>
          <w:sz w:val="22"/>
          <w:szCs w:val="22"/>
        </w:rPr>
        <w:t>Employment</w:t>
      </w:r>
      <w:proofErr w:type="spellEnd"/>
      <w:r w:rsidRPr="00065F85">
        <w:rPr>
          <w:i/>
          <w:iCs/>
          <w:sz w:val="22"/>
          <w:szCs w:val="22"/>
        </w:rPr>
        <w:t xml:space="preserve"> </w:t>
      </w:r>
      <w:proofErr w:type="spellStart"/>
      <w:r w:rsidRPr="00065F85">
        <w:rPr>
          <w:i/>
          <w:iCs/>
          <w:sz w:val="22"/>
          <w:szCs w:val="22"/>
        </w:rPr>
        <w:t>and</w:t>
      </w:r>
      <w:proofErr w:type="spellEnd"/>
      <w:r w:rsidRPr="00065F85">
        <w:rPr>
          <w:i/>
          <w:iCs/>
          <w:sz w:val="22"/>
          <w:szCs w:val="22"/>
        </w:rPr>
        <w:t xml:space="preserve"> </w:t>
      </w:r>
      <w:proofErr w:type="spellStart"/>
      <w:r w:rsidRPr="00065F85">
        <w:rPr>
          <w:i/>
          <w:iCs/>
          <w:sz w:val="22"/>
          <w:szCs w:val="22"/>
        </w:rPr>
        <w:t>Social</w:t>
      </w:r>
      <w:proofErr w:type="spellEnd"/>
      <w:r w:rsidRPr="00065F85">
        <w:rPr>
          <w:i/>
          <w:iCs/>
          <w:sz w:val="22"/>
          <w:szCs w:val="22"/>
        </w:rPr>
        <w:t xml:space="preserve"> </w:t>
      </w:r>
      <w:proofErr w:type="spellStart"/>
      <w:r w:rsidRPr="00065F85">
        <w:rPr>
          <w:i/>
          <w:iCs/>
          <w:sz w:val="22"/>
          <w:szCs w:val="22"/>
        </w:rPr>
        <w:t>Innovation</w:t>
      </w:r>
      <w:proofErr w:type="spellEnd"/>
      <w:r w:rsidRPr="00065F85">
        <w:rPr>
          <w:i/>
          <w:iCs/>
          <w:sz w:val="22"/>
          <w:szCs w:val="22"/>
        </w:rPr>
        <w:t xml:space="preserve"> </w:t>
      </w:r>
      <w:proofErr w:type="spellStart"/>
      <w:r w:rsidRPr="00065F85">
        <w:rPr>
          <w:i/>
          <w:iCs/>
          <w:sz w:val="22"/>
          <w:szCs w:val="22"/>
        </w:rPr>
        <w:t>Programme</w:t>
      </w:r>
      <w:proofErr w:type="spellEnd"/>
      <w:r w:rsidRPr="00065F85">
        <w:rPr>
          <w:i/>
          <w:iCs/>
          <w:sz w:val="22"/>
          <w:szCs w:val="22"/>
        </w:rPr>
        <w:t xml:space="preserve"> </w:t>
      </w:r>
      <w:r w:rsidR="0024196E" w:rsidRPr="00065F85">
        <w:rPr>
          <w:i/>
          <w:iCs/>
          <w:sz w:val="22"/>
          <w:szCs w:val="22"/>
        </w:rPr>
        <w:t>–</w:t>
      </w:r>
      <w:r w:rsidRPr="00065F85">
        <w:rPr>
          <w:i/>
          <w:iCs/>
          <w:sz w:val="22"/>
          <w:szCs w:val="22"/>
        </w:rPr>
        <w:t xml:space="preserve"> </w:t>
      </w:r>
      <w:proofErr w:type="spellStart"/>
      <w:r w:rsidRPr="00065F85">
        <w:rPr>
          <w:i/>
          <w:iCs/>
          <w:sz w:val="22"/>
          <w:szCs w:val="22"/>
        </w:rPr>
        <w:t>EaSi</w:t>
      </w:r>
      <w:proofErr w:type="spellEnd"/>
      <w:r w:rsidRPr="00065F85">
        <w:rPr>
          <w:i/>
          <w:iCs/>
          <w:sz w:val="22"/>
          <w:szCs w:val="22"/>
        </w:rPr>
        <w:t>)</w:t>
      </w:r>
      <w:r w:rsidRPr="00065F85">
        <w:rPr>
          <w:sz w:val="22"/>
          <w:szCs w:val="22"/>
        </w:rPr>
        <w:t>;</w:t>
      </w:r>
    </w:p>
    <w:p w14:paraId="23AADBF4" w14:textId="1765AF43"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Program o pravima, jednakosti i </w:t>
      </w:r>
      <w:r w:rsidRPr="00065F85">
        <w:rPr>
          <w:i/>
          <w:iCs/>
          <w:sz w:val="22"/>
          <w:szCs w:val="22"/>
        </w:rPr>
        <w:t>građanstvu</w:t>
      </w:r>
      <w:r w:rsidR="00CB1C85" w:rsidRPr="00065F85">
        <w:rPr>
          <w:i/>
          <w:iCs/>
          <w:sz w:val="22"/>
          <w:szCs w:val="22"/>
        </w:rPr>
        <w:t xml:space="preserve"> 2014.-2020.</w:t>
      </w:r>
      <w:r w:rsidRPr="00065F85">
        <w:rPr>
          <w:i/>
          <w:iCs/>
          <w:sz w:val="22"/>
          <w:szCs w:val="22"/>
        </w:rPr>
        <w:t xml:space="preserve"> (</w:t>
      </w:r>
      <w:proofErr w:type="spellStart"/>
      <w:r w:rsidRPr="00065F85">
        <w:rPr>
          <w:i/>
          <w:iCs/>
          <w:sz w:val="22"/>
          <w:szCs w:val="22"/>
        </w:rPr>
        <w:t>Fundamental</w:t>
      </w:r>
      <w:proofErr w:type="spellEnd"/>
      <w:r w:rsidRPr="00065F85">
        <w:rPr>
          <w:i/>
          <w:iCs/>
          <w:sz w:val="22"/>
          <w:szCs w:val="22"/>
        </w:rPr>
        <w:t xml:space="preserve"> Rights </w:t>
      </w:r>
      <w:proofErr w:type="spellStart"/>
      <w:r w:rsidRPr="00065F85">
        <w:rPr>
          <w:i/>
          <w:iCs/>
          <w:sz w:val="22"/>
          <w:szCs w:val="22"/>
        </w:rPr>
        <w:t>and</w:t>
      </w:r>
      <w:proofErr w:type="spellEnd"/>
      <w:r w:rsidRPr="00065F85">
        <w:rPr>
          <w:i/>
          <w:iCs/>
          <w:sz w:val="22"/>
          <w:szCs w:val="22"/>
        </w:rPr>
        <w:t xml:space="preserve"> </w:t>
      </w:r>
      <w:proofErr w:type="spellStart"/>
      <w:r w:rsidRPr="00065F85">
        <w:rPr>
          <w:i/>
          <w:iCs/>
          <w:sz w:val="22"/>
          <w:szCs w:val="22"/>
        </w:rPr>
        <w:t>Citizenship</w:t>
      </w:r>
      <w:proofErr w:type="spellEnd"/>
      <w:r w:rsidRPr="00065F85">
        <w:rPr>
          <w:i/>
          <w:iCs/>
          <w:sz w:val="22"/>
          <w:szCs w:val="22"/>
        </w:rPr>
        <w:t xml:space="preserve"> </w:t>
      </w:r>
      <w:proofErr w:type="spellStart"/>
      <w:r w:rsidRPr="00065F85">
        <w:rPr>
          <w:i/>
          <w:iCs/>
          <w:sz w:val="22"/>
          <w:szCs w:val="22"/>
        </w:rPr>
        <w:t>Funding</w:t>
      </w:r>
      <w:proofErr w:type="spellEnd"/>
      <w:r w:rsidRPr="00065F85">
        <w:rPr>
          <w:i/>
          <w:iCs/>
          <w:sz w:val="22"/>
          <w:szCs w:val="22"/>
        </w:rPr>
        <w:t xml:space="preserve"> </w:t>
      </w:r>
      <w:proofErr w:type="spellStart"/>
      <w:r w:rsidRPr="00065F85">
        <w:rPr>
          <w:i/>
          <w:iCs/>
          <w:sz w:val="22"/>
          <w:szCs w:val="22"/>
        </w:rPr>
        <w:t>Programme</w:t>
      </w:r>
      <w:proofErr w:type="spellEnd"/>
      <w:r w:rsidRPr="00065F85">
        <w:rPr>
          <w:i/>
          <w:iCs/>
          <w:sz w:val="22"/>
          <w:szCs w:val="22"/>
        </w:rPr>
        <w:t>)</w:t>
      </w:r>
      <w:r w:rsidRPr="00065F85">
        <w:rPr>
          <w:sz w:val="22"/>
          <w:szCs w:val="22"/>
        </w:rPr>
        <w:t>;</w:t>
      </w:r>
    </w:p>
    <w:p w14:paraId="6CC4ED57" w14:textId="0B12AD0A" w:rsidR="009806BE" w:rsidRPr="00065F85" w:rsidRDefault="009806BE" w:rsidP="00514D7F">
      <w:pPr>
        <w:pStyle w:val="Odlomakpopisa"/>
        <w:numPr>
          <w:ilvl w:val="0"/>
          <w:numId w:val="3"/>
        </w:numPr>
        <w:spacing w:line="240" w:lineRule="auto"/>
        <w:rPr>
          <w:sz w:val="22"/>
          <w:szCs w:val="22"/>
        </w:rPr>
      </w:pPr>
      <w:r w:rsidRPr="00065F85">
        <w:rPr>
          <w:sz w:val="22"/>
          <w:szCs w:val="22"/>
        </w:rPr>
        <w:t xml:space="preserve">LIFE program za zaštitu okoliša i klimatske akcije </w:t>
      </w:r>
      <w:r w:rsidRPr="00065F85">
        <w:rPr>
          <w:i/>
          <w:iCs/>
          <w:sz w:val="22"/>
          <w:szCs w:val="22"/>
        </w:rPr>
        <w:t xml:space="preserve">(LIFE </w:t>
      </w:r>
      <w:proofErr w:type="spellStart"/>
      <w:r w:rsidR="00007D62" w:rsidRPr="00065F85">
        <w:rPr>
          <w:i/>
          <w:iCs/>
          <w:sz w:val="22"/>
          <w:szCs w:val="22"/>
        </w:rPr>
        <w:t>P</w:t>
      </w:r>
      <w:r w:rsidR="006D13A4" w:rsidRPr="00065F85">
        <w:rPr>
          <w:i/>
          <w:iCs/>
          <w:sz w:val="22"/>
          <w:szCs w:val="22"/>
        </w:rPr>
        <w:t>rogramme</w:t>
      </w:r>
      <w:proofErr w:type="spellEnd"/>
      <w:r w:rsidRPr="00065F85">
        <w:rPr>
          <w:i/>
          <w:iCs/>
          <w:sz w:val="22"/>
          <w:szCs w:val="22"/>
        </w:rPr>
        <w:t>)</w:t>
      </w:r>
      <w:r w:rsidRPr="00065F85">
        <w:rPr>
          <w:sz w:val="22"/>
          <w:szCs w:val="22"/>
        </w:rPr>
        <w:t>;</w:t>
      </w:r>
    </w:p>
    <w:p w14:paraId="59D20A4E" w14:textId="038159CC" w:rsidR="009806BE" w:rsidRPr="00065F85" w:rsidRDefault="00274654" w:rsidP="00514D7F">
      <w:pPr>
        <w:pStyle w:val="Odlomakpopisa"/>
        <w:numPr>
          <w:ilvl w:val="0"/>
          <w:numId w:val="3"/>
        </w:numPr>
        <w:spacing w:line="240" w:lineRule="auto"/>
        <w:rPr>
          <w:sz w:val="22"/>
          <w:szCs w:val="22"/>
        </w:rPr>
      </w:pPr>
      <w:r w:rsidRPr="00065F85">
        <w:rPr>
          <w:sz w:val="22"/>
          <w:szCs w:val="22"/>
        </w:rPr>
        <w:lastRenderedPageBreak/>
        <w:t>Carina</w:t>
      </w:r>
      <w:r w:rsidR="009806BE" w:rsidRPr="00065F85">
        <w:rPr>
          <w:sz w:val="22"/>
          <w:szCs w:val="22"/>
        </w:rPr>
        <w:t xml:space="preserve"> 2020 </w:t>
      </w:r>
      <w:r w:rsidR="009806BE" w:rsidRPr="00065F85">
        <w:rPr>
          <w:i/>
          <w:iCs/>
          <w:sz w:val="22"/>
          <w:szCs w:val="22"/>
        </w:rPr>
        <w:t>(</w:t>
      </w:r>
      <w:proofErr w:type="spellStart"/>
      <w:r w:rsidR="009806BE" w:rsidRPr="00065F85">
        <w:rPr>
          <w:i/>
          <w:iCs/>
          <w:sz w:val="22"/>
          <w:szCs w:val="22"/>
        </w:rPr>
        <w:t>Customs</w:t>
      </w:r>
      <w:proofErr w:type="spellEnd"/>
      <w:r w:rsidR="009806BE" w:rsidRPr="00065F85">
        <w:rPr>
          <w:i/>
          <w:iCs/>
          <w:sz w:val="22"/>
          <w:szCs w:val="22"/>
        </w:rPr>
        <w:t xml:space="preserve"> 2020 </w:t>
      </w:r>
      <w:proofErr w:type="spellStart"/>
      <w:r w:rsidR="00007D62" w:rsidRPr="00065F85">
        <w:rPr>
          <w:i/>
          <w:iCs/>
          <w:sz w:val="22"/>
          <w:szCs w:val="22"/>
        </w:rPr>
        <w:t>P</w:t>
      </w:r>
      <w:r w:rsidR="009806BE" w:rsidRPr="00065F85">
        <w:rPr>
          <w:i/>
          <w:iCs/>
          <w:sz w:val="22"/>
          <w:szCs w:val="22"/>
        </w:rPr>
        <w:t>rogramme</w:t>
      </w:r>
      <w:proofErr w:type="spellEnd"/>
      <w:r w:rsidR="009806BE" w:rsidRPr="00065F85">
        <w:rPr>
          <w:i/>
          <w:iCs/>
          <w:sz w:val="22"/>
          <w:szCs w:val="22"/>
        </w:rPr>
        <w:t>)</w:t>
      </w:r>
      <w:r w:rsidR="009806BE" w:rsidRPr="00065F85">
        <w:rPr>
          <w:sz w:val="22"/>
          <w:szCs w:val="22"/>
        </w:rPr>
        <w:t>;</w:t>
      </w:r>
    </w:p>
    <w:p w14:paraId="1EF02F13" w14:textId="453F43CB" w:rsidR="00C84ED2" w:rsidRPr="00065F85" w:rsidRDefault="009806BE" w:rsidP="00C84ED2">
      <w:pPr>
        <w:pStyle w:val="Odlomakpopisa"/>
        <w:numPr>
          <w:ilvl w:val="0"/>
          <w:numId w:val="3"/>
        </w:numPr>
        <w:spacing w:after="240" w:line="240" w:lineRule="auto"/>
        <w:ind w:left="714" w:hanging="357"/>
        <w:rPr>
          <w:sz w:val="22"/>
          <w:szCs w:val="22"/>
        </w:rPr>
      </w:pPr>
      <w:proofErr w:type="spellStart"/>
      <w:r w:rsidRPr="00065F85">
        <w:rPr>
          <w:sz w:val="22"/>
          <w:szCs w:val="22"/>
        </w:rPr>
        <w:t>Interoperabilna</w:t>
      </w:r>
      <w:proofErr w:type="spellEnd"/>
      <w:r w:rsidRPr="00065F85">
        <w:rPr>
          <w:sz w:val="22"/>
          <w:szCs w:val="22"/>
        </w:rPr>
        <w:t xml:space="preserve"> rješenja za europsku javnu upravu (ISA) </w:t>
      </w:r>
      <w:r w:rsidR="00065F85" w:rsidRPr="00065F85">
        <w:rPr>
          <w:sz w:val="22"/>
          <w:szCs w:val="22"/>
        </w:rPr>
        <w:t>2016.-2020.</w:t>
      </w:r>
      <w:r w:rsidRPr="00065F85">
        <w:rPr>
          <w:sz w:val="22"/>
          <w:szCs w:val="22"/>
        </w:rPr>
        <w:t xml:space="preserve"> </w:t>
      </w:r>
      <w:r w:rsidRPr="00065F85">
        <w:rPr>
          <w:i/>
          <w:iCs/>
          <w:sz w:val="22"/>
          <w:szCs w:val="22"/>
        </w:rPr>
        <w:t>(</w:t>
      </w:r>
      <w:proofErr w:type="spellStart"/>
      <w:r w:rsidRPr="00065F85">
        <w:rPr>
          <w:i/>
          <w:iCs/>
          <w:sz w:val="22"/>
          <w:szCs w:val="22"/>
        </w:rPr>
        <w:t>Interoperability</w:t>
      </w:r>
      <w:proofErr w:type="spellEnd"/>
      <w:r w:rsidRPr="00065F85">
        <w:rPr>
          <w:i/>
          <w:iCs/>
          <w:sz w:val="22"/>
          <w:szCs w:val="22"/>
        </w:rPr>
        <w:t xml:space="preserve"> </w:t>
      </w:r>
      <w:proofErr w:type="spellStart"/>
      <w:r w:rsidRPr="00065F85">
        <w:rPr>
          <w:i/>
          <w:iCs/>
          <w:sz w:val="22"/>
          <w:szCs w:val="22"/>
        </w:rPr>
        <w:t>Solutions</w:t>
      </w:r>
      <w:proofErr w:type="spellEnd"/>
      <w:r w:rsidRPr="00065F85">
        <w:rPr>
          <w:i/>
          <w:iCs/>
          <w:sz w:val="22"/>
          <w:szCs w:val="22"/>
        </w:rPr>
        <w:t xml:space="preserve"> for European </w:t>
      </w:r>
      <w:proofErr w:type="spellStart"/>
      <w:r w:rsidRPr="00065F85">
        <w:rPr>
          <w:i/>
          <w:iCs/>
          <w:sz w:val="22"/>
          <w:szCs w:val="22"/>
        </w:rPr>
        <w:t>Public</w:t>
      </w:r>
      <w:proofErr w:type="spellEnd"/>
      <w:r w:rsidRPr="00065F85">
        <w:rPr>
          <w:i/>
          <w:iCs/>
          <w:sz w:val="22"/>
          <w:szCs w:val="22"/>
        </w:rPr>
        <w:t xml:space="preserve"> </w:t>
      </w:r>
      <w:proofErr w:type="spellStart"/>
      <w:r w:rsidRPr="00065F85">
        <w:rPr>
          <w:i/>
          <w:iCs/>
          <w:sz w:val="22"/>
          <w:szCs w:val="22"/>
        </w:rPr>
        <w:t>Administrations</w:t>
      </w:r>
      <w:proofErr w:type="spellEnd"/>
      <w:r w:rsidRPr="00065F85">
        <w:rPr>
          <w:i/>
          <w:iCs/>
          <w:sz w:val="22"/>
          <w:szCs w:val="22"/>
        </w:rPr>
        <w:t>)</w:t>
      </w:r>
      <w:r w:rsidRPr="00065F85">
        <w:rPr>
          <w:sz w:val="22"/>
          <w:szCs w:val="22"/>
        </w:rPr>
        <w:t>.</w:t>
      </w:r>
    </w:p>
    <w:p w14:paraId="354F4620" w14:textId="2E810D73" w:rsidR="003917AA" w:rsidRPr="003917AA" w:rsidRDefault="003917AA" w:rsidP="00743F2C">
      <w:pPr>
        <w:pStyle w:val="Naslov2"/>
        <w:spacing w:before="0" w:after="120"/>
      </w:pPr>
      <w:bookmarkStart w:id="12" w:name="_Toc106744595"/>
      <w:r>
        <w:t>4.2</w:t>
      </w:r>
      <w:r w:rsidR="00743F2C">
        <w:tab/>
      </w:r>
      <w:r>
        <w:t xml:space="preserve">Izvori EU financiranja </w:t>
      </w:r>
      <w:r w:rsidRPr="001D32AE">
        <w:t>dostupni Hrvatskoj u planskom razdoblju 20</w:t>
      </w:r>
      <w:r>
        <w:t>21</w:t>
      </w:r>
      <w:r w:rsidRPr="001D32AE">
        <w:t>.-202</w:t>
      </w:r>
      <w:r>
        <w:t>7</w:t>
      </w:r>
      <w:r w:rsidRPr="001D32AE">
        <w:t>.</w:t>
      </w:r>
      <w:bookmarkEnd w:id="12"/>
      <w:r w:rsidRPr="001D32AE">
        <w:t xml:space="preserve">  </w:t>
      </w:r>
    </w:p>
    <w:p w14:paraId="582172A5" w14:textId="2C5BCCDB" w:rsidR="00EA51FF" w:rsidRPr="00EA51FF" w:rsidRDefault="00026F30" w:rsidP="0096382D">
      <w:pPr>
        <w:jc w:val="both"/>
        <w:rPr>
          <w:i/>
          <w:iCs/>
          <w:sz w:val="22"/>
          <w:szCs w:val="22"/>
        </w:rPr>
      </w:pPr>
      <w:r>
        <w:rPr>
          <w:sz w:val="22"/>
          <w:szCs w:val="22"/>
        </w:rPr>
        <w:t xml:space="preserve">Proračun </w:t>
      </w:r>
      <w:bookmarkStart w:id="13" w:name="_Hlk106707202"/>
      <w:r>
        <w:rPr>
          <w:sz w:val="22"/>
          <w:szCs w:val="22"/>
        </w:rPr>
        <w:t xml:space="preserve">Europske unije za financijsko razdoblje 2021.-2027. veći je nego ikad do sad, a iznosi 1 824,3 milijardi eura. </w:t>
      </w:r>
      <w:r w:rsidR="00EA51FF">
        <w:rPr>
          <w:sz w:val="22"/>
          <w:szCs w:val="22"/>
        </w:rPr>
        <w:t xml:space="preserve">Sredstva se državama članicama dodjeljuju iz dva izvora, </w:t>
      </w:r>
      <w:r w:rsidR="00EA51FF" w:rsidRPr="00EA51FF">
        <w:rPr>
          <w:i/>
          <w:iCs/>
          <w:sz w:val="22"/>
          <w:szCs w:val="22"/>
        </w:rPr>
        <w:t>Višegodišnjeg financijskog okvira (V</w:t>
      </w:r>
      <w:r w:rsidR="00EA51FF">
        <w:rPr>
          <w:i/>
          <w:iCs/>
          <w:sz w:val="22"/>
          <w:szCs w:val="22"/>
        </w:rPr>
        <w:t>F</w:t>
      </w:r>
      <w:r w:rsidR="00EA51FF" w:rsidRPr="00EA51FF">
        <w:rPr>
          <w:i/>
          <w:iCs/>
          <w:sz w:val="22"/>
          <w:szCs w:val="22"/>
        </w:rPr>
        <w:t>O)</w:t>
      </w:r>
      <w:r w:rsidR="00EA51FF">
        <w:rPr>
          <w:sz w:val="22"/>
          <w:szCs w:val="22"/>
        </w:rPr>
        <w:t xml:space="preserve"> i drugog, novog izvora koji se pokazao potrebnim zbog krize korona virusa, </w:t>
      </w:r>
      <w:r w:rsidR="00EA51FF">
        <w:rPr>
          <w:i/>
          <w:iCs/>
          <w:sz w:val="22"/>
          <w:szCs w:val="22"/>
        </w:rPr>
        <w:t xml:space="preserve">EU sljedeće generacije (NGEU). </w:t>
      </w:r>
      <w:r w:rsidR="00EA51FF" w:rsidRPr="00EA51FF">
        <w:rPr>
          <w:sz w:val="22"/>
          <w:szCs w:val="22"/>
        </w:rPr>
        <w:t>Iz izvora V</w:t>
      </w:r>
      <w:r w:rsidR="00EA51FF">
        <w:rPr>
          <w:sz w:val="22"/>
          <w:szCs w:val="22"/>
        </w:rPr>
        <w:t>FO za svih 27 zemalja članica proračunom je predviđeno 1074,3 milijarde eura, dok se 750 milijardi eura financira iz NGEU kao instrument za oporavak.</w:t>
      </w:r>
    </w:p>
    <w:bookmarkEnd w:id="13"/>
    <w:p w14:paraId="186F255F" w14:textId="499675DB" w:rsidR="00D53FFF" w:rsidRDefault="00026F30" w:rsidP="0096382D">
      <w:pPr>
        <w:jc w:val="both"/>
        <w:rPr>
          <w:sz w:val="22"/>
          <w:szCs w:val="22"/>
        </w:rPr>
      </w:pPr>
      <w:r>
        <w:rPr>
          <w:sz w:val="22"/>
          <w:szCs w:val="22"/>
        </w:rPr>
        <w:t xml:space="preserve">Republika Hrvatska iz EU fondova u ovom razdoblju ima </w:t>
      </w:r>
      <w:r w:rsidR="00382086">
        <w:rPr>
          <w:sz w:val="22"/>
          <w:szCs w:val="22"/>
        </w:rPr>
        <w:t xml:space="preserve">kroz različite programe </w:t>
      </w:r>
      <w:r>
        <w:rPr>
          <w:sz w:val="22"/>
          <w:szCs w:val="22"/>
        </w:rPr>
        <w:t xml:space="preserve">na raspolaganju </w:t>
      </w:r>
      <w:r w:rsidR="002E100E">
        <w:rPr>
          <w:sz w:val="22"/>
          <w:szCs w:val="22"/>
        </w:rPr>
        <w:t>nešto više od</w:t>
      </w:r>
      <w:r>
        <w:rPr>
          <w:sz w:val="22"/>
          <w:szCs w:val="22"/>
        </w:rPr>
        <w:t xml:space="preserve"> </w:t>
      </w:r>
      <w:r w:rsidR="002E100E">
        <w:rPr>
          <w:sz w:val="22"/>
          <w:szCs w:val="22"/>
        </w:rPr>
        <w:t>24</w:t>
      </w:r>
      <w:r>
        <w:rPr>
          <w:sz w:val="22"/>
          <w:szCs w:val="22"/>
        </w:rPr>
        <w:t xml:space="preserve"> milijard</w:t>
      </w:r>
      <w:r w:rsidR="002E100E">
        <w:rPr>
          <w:sz w:val="22"/>
          <w:szCs w:val="22"/>
        </w:rPr>
        <w:t>e</w:t>
      </w:r>
      <w:r>
        <w:rPr>
          <w:sz w:val="22"/>
          <w:szCs w:val="22"/>
        </w:rPr>
        <w:t xml:space="preserve"> eur</w:t>
      </w:r>
      <w:r w:rsidR="00D92A43">
        <w:rPr>
          <w:sz w:val="22"/>
          <w:szCs w:val="22"/>
        </w:rPr>
        <w:t xml:space="preserve">a, od čega </w:t>
      </w:r>
      <w:r w:rsidR="002E100E">
        <w:rPr>
          <w:sz w:val="22"/>
          <w:szCs w:val="22"/>
        </w:rPr>
        <w:t xml:space="preserve">oko </w:t>
      </w:r>
      <w:r w:rsidR="00D92A43">
        <w:rPr>
          <w:sz w:val="22"/>
          <w:szCs w:val="22"/>
        </w:rPr>
        <w:t xml:space="preserve">14 milijardi iz VFO-a te </w:t>
      </w:r>
      <w:r w:rsidR="002E100E">
        <w:rPr>
          <w:sz w:val="22"/>
          <w:szCs w:val="22"/>
        </w:rPr>
        <w:t>oko 10</w:t>
      </w:r>
      <w:r w:rsidR="00D92A43">
        <w:rPr>
          <w:sz w:val="22"/>
          <w:szCs w:val="22"/>
        </w:rPr>
        <w:t xml:space="preserve"> milijardi iz NGEU.</w:t>
      </w:r>
    </w:p>
    <w:p w14:paraId="5A3AB0DA" w14:textId="26338332" w:rsidR="00683436" w:rsidRDefault="00DB6554" w:rsidP="0096382D">
      <w:pPr>
        <w:jc w:val="both"/>
        <w:rPr>
          <w:sz w:val="22"/>
          <w:szCs w:val="22"/>
        </w:rPr>
      </w:pPr>
      <w:r>
        <w:rPr>
          <w:sz w:val="22"/>
          <w:szCs w:val="22"/>
        </w:rPr>
        <w:t>U novom financijskom razdoblju 2021.-2027. Hrvatska prema razini gospodarskog razvoja, po kojima se određuju „stope financiranja“, više nije podijeljena na dvije statističke regije (Kontinentalnu i Jadransku), nego na četiri : Panonsku Hrvatsku, Sjevernu Hrvatsku, Grad Zagreb i Jadransku Hrvatsku.</w:t>
      </w:r>
      <w:r w:rsidR="009F3495">
        <w:t xml:space="preserve"> </w:t>
      </w:r>
      <w:r w:rsidR="00683436" w:rsidRPr="007D1BCD">
        <w:rPr>
          <w:sz w:val="22"/>
          <w:szCs w:val="22"/>
        </w:rPr>
        <w:t xml:space="preserve">U odnosu na prethodnu podjelu, </w:t>
      </w:r>
      <w:r w:rsidR="00683436">
        <w:rPr>
          <w:sz w:val="22"/>
          <w:szCs w:val="22"/>
        </w:rPr>
        <w:t xml:space="preserve">podjela RH na četiri regije </w:t>
      </w:r>
      <w:r w:rsidR="00683436" w:rsidRPr="007D1BCD">
        <w:rPr>
          <w:sz w:val="22"/>
          <w:szCs w:val="22"/>
        </w:rPr>
        <w:t>donosi značajno povišenje stopa sufinanciranja za sve regije</w:t>
      </w:r>
      <w:r w:rsidR="00683436">
        <w:rPr>
          <w:sz w:val="22"/>
          <w:szCs w:val="22"/>
        </w:rPr>
        <w:t xml:space="preserve">. </w:t>
      </w:r>
      <w:r w:rsidR="00683436" w:rsidRPr="00A93063">
        <w:rPr>
          <w:sz w:val="22"/>
          <w:szCs w:val="22"/>
        </w:rPr>
        <w:t xml:space="preserve">Ovom novom </w:t>
      </w:r>
      <w:r w:rsidR="00683436">
        <w:rPr>
          <w:sz w:val="22"/>
          <w:szCs w:val="22"/>
        </w:rPr>
        <w:t>podjelom</w:t>
      </w:r>
      <w:r w:rsidR="00683436" w:rsidRPr="00A93063">
        <w:rPr>
          <w:sz w:val="22"/>
          <w:szCs w:val="22"/>
        </w:rPr>
        <w:t xml:space="preserve"> </w:t>
      </w:r>
      <w:r w:rsidR="00683436">
        <w:rPr>
          <w:sz w:val="22"/>
          <w:szCs w:val="22"/>
        </w:rPr>
        <w:t>RH će</w:t>
      </w:r>
      <w:r w:rsidR="00683436" w:rsidRPr="00A93063">
        <w:rPr>
          <w:sz w:val="22"/>
          <w:szCs w:val="22"/>
        </w:rPr>
        <w:t xml:space="preserve"> imati uravnoteženije regije s obzirom na broj stanovnika, ekonomske pokazatelje i druge socioekonomske trendove.</w:t>
      </w:r>
      <w:r w:rsidR="00604AD5">
        <w:rPr>
          <w:sz w:val="22"/>
          <w:szCs w:val="22"/>
        </w:rPr>
        <w:t xml:space="preserve"> </w:t>
      </w:r>
      <w:r w:rsidR="00604AD5" w:rsidRPr="00A93063">
        <w:rPr>
          <w:sz w:val="22"/>
          <w:szCs w:val="22"/>
        </w:rPr>
        <w:t xml:space="preserve">Na </w:t>
      </w:r>
      <w:r w:rsidR="00604AD5">
        <w:rPr>
          <w:sz w:val="22"/>
          <w:szCs w:val="22"/>
        </w:rPr>
        <w:t xml:space="preserve">karti regionalnih potpora </w:t>
      </w:r>
      <w:r w:rsidR="00604AD5" w:rsidRPr="00A93063">
        <w:rPr>
          <w:sz w:val="22"/>
          <w:szCs w:val="22"/>
        </w:rPr>
        <w:t xml:space="preserve">Hrvatske definirane su hrvatske regije koje imaju pravo na regionalnu investicijsku potporu </w:t>
      </w:r>
      <w:r w:rsidR="00604AD5">
        <w:rPr>
          <w:sz w:val="22"/>
          <w:szCs w:val="22"/>
        </w:rPr>
        <w:t>te</w:t>
      </w:r>
      <w:r w:rsidR="00604AD5" w:rsidRPr="00A93063">
        <w:rPr>
          <w:sz w:val="22"/>
          <w:szCs w:val="22"/>
        </w:rPr>
        <w:t xml:space="preserve"> maksimalni intenzitet</w:t>
      </w:r>
      <w:r w:rsidR="00604AD5">
        <w:rPr>
          <w:sz w:val="22"/>
          <w:szCs w:val="22"/>
        </w:rPr>
        <w:t xml:space="preserve"> državne</w:t>
      </w:r>
      <w:r w:rsidR="00604AD5" w:rsidRPr="00A93063">
        <w:rPr>
          <w:sz w:val="22"/>
          <w:szCs w:val="22"/>
        </w:rPr>
        <w:t xml:space="preserve"> potpore</w:t>
      </w:r>
      <w:r w:rsidR="00604AD5">
        <w:rPr>
          <w:sz w:val="22"/>
          <w:szCs w:val="22"/>
        </w:rPr>
        <w:t xml:space="preserve"> za svaku od njih</w:t>
      </w:r>
      <w:r w:rsidR="00604AD5" w:rsidRPr="00A93063">
        <w:rPr>
          <w:sz w:val="22"/>
          <w:szCs w:val="22"/>
        </w:rPr>
        <w:t>.</w:t>
      </w:r>
    </w:p>
    <w:p w14:paraId="213CED35" w14:textId="77777777" w:rsidR="00D76FF0" w:rsidRPr="009F3495" w:rsidRDefault="00D76FF0" w:rsidP="00A2679A"/>
    <w:p w14:paraId="1CAFD5B4" w14:textId="77777777" w:rsidR="00DB6554" w:rsidRDefault="00DB6554" w:rsidP="00DB6554">
      <w:pPr>
        <w:keepNext/>
        <w:jc w:val="center"/>
      </w:pPr>
      <w:r>
        <w:rPr>
          <w:noProof/>
          <w:lang w:eastAsia="hr-HR"/>
        </w:rPr>
        <w:drawing>
          <wp:inline distT="0" distB="0" distL="0" distR="0" wp14:anchorId="665FF2B4" wp14:editId="20C80F07">
            <wp:extent cx="3741420" cy="3001749"/>
            <wp:effectExtent l="0" t="0" r="0" b="8255"/>
            <wp:docPr id="18" name="Slika 18"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a kojoj se prikazuje karta&#10;&#10;Opis je automatski generiran"/>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2049" b="2433"/>
                    <a:stretch/>
                  </pic:blipFill>
                  <pic:spPr bwMode="auto">
                    <a:xfrm>
                      <a:off x="0" y="0"/>
                      <a:ext cx="3787448" cy="3038677"/>
                    </a:xfrm>
                    <a:prstGeom prst="rect">
                      <a:avLst/>
                    </a:prstGeom>
                    <a:noFill/>
                    <a:ln>
                      <a:noFill/>
                    </a:ln>
                    <a:extLst>
                      <a:ext uri="{53640926-AAD7-44D8-BBD7-CCE9431645EC}">
                        <a14:shadowObscured xmlns:a14="http://schemas.microsoft.com/office/drawing/2010/main"/>
                      </a:ext>
                    </a:extLst>
                  </pic:spPr>
                </pic:pic>
              </a:graphicData>
            </a:graphic>
          </wp:inline>
        </w:drawing>
      </w:r>
    </w:p>
    <w:p w14:paraId="53C2C5E0" w14:textId="2474C10C" w:rsidR="00DB6554" w:rsidRDefault="00DB6554" w:rsidP="00DB6554">
      <w:pPr>
        <w:pStyle w:val="Opisslike"/>
        <w:jc w:val="center"/>
        <w:rPr>
          <w:b w:val="0"/>
          <w:bCs w:val="0"/>
        </w:rPr>
      </w:pPr>
      <w:bookmarkStart w:id="14" w:name="_Toc106740862"/>
      <w:r w:rsidRPr="00DB6554">
        <w:rPr>
          <w:b w:val="0"/>
          <w:bCs w:val="0"/>
        </w:rPr>
        <w:t xml:space="preserve">Slika </w:t>
      </w:r>
      <w:r w:rsidRPr="00DB6554">
        <w:rPr>
          <w:b w:val="0"/>
          <w:bCs w:val="0"/>
        </w:rPr>
        <w:fldChar w:fldCharType="begin"/>
      </w:r>
      <w:r w:rsidRPr="00DB6554">
        <w:rPr>
          <w:b w:val="0"/>
          <w:bCs w:val="0"/>
        </w:rPr>
        <w:instrText xml:space="preserve"> SEQ Slika \* ARABIC </w:instrText>
      </w:r>
      <w:r w:rsidRPr="00DB6554">
        <w:rPr>
          <w:b w:val="0"/>
          <w:bCs w:val="0"/>
        </w:rPr>
        <w:fldChar w:fldCharType="separate"/>
      </w:r>
      <w:r w:rsidR="0016752D">
        <w:rPr>
          <w:b w:val="0"/>
          <w:bCs w:val="0"/>
          <w:noProof/>
        </w:rPr>
        <w:t>2</w:t>
      </w:r>
      <w:r w:rsidRPr="00DB6554">
        <w:rPr>
          <w:b w:val="0"/>
          <w:bCs w:val="0"/>
        </w:rPr>
        <w:fldChar w:fldCharType="end"/>
      </w:r>
      <w:r w:rsidRPr="00DB6554">
        <w:rPr>
          <w:b w:val="0"/>
          <w:bCs w:val="0"/>
        </w:rPr>
        <w:t xml:space="preserve">. Karta regionalnih potpora </w:t>
      </w:r>
      <w:r w:rsidR="001B6F2D">
        <w:rPr>
          <w:b w:val="0"/>
          <w:bCs w:val="0"/>
        </w:rPr>
        <w:t xml:space="preserve">u RH </w:t>
      </w:r>
      <w:r w:rsidRPr="00DB6554">
        <w:rPr>
          <w:b w:val="0"/>
          <w:bCs w:val="0"/>
        </w:rPr>
        <w:t>za razdoblje 2022.-2027.</w:t>
      </w:r>
      <w:bookmarkEnd w:id="14"/>
    </w:p>
    <w:p w14:paraId="6EA8AD94" w14:textId="1F55EA77" w:rsidR="00DB6554" w:rsidRPr="007876CE" w:rsidRDefault="00DB6554" w:rsidP="00DB6554">
      <w:pPr>
        <w:jc w:val="center"/>
        <w:rPr>
          <w:sz w:val="16"/>
          <w:szCs w:val="16"/>
        </w:rPr>
      </w:pPr>
      <w:r w:rsidRPr="007876CE">
        <w:rPr>
          <w:sz w:val="16"/>
          <w:szCs w:val="16"/>
        </w:rPr>
        <w:t>Izvor: razvoj.gov.hr</w:t>
      </w:r>
    </w:p>
    <w:p w14:paraId="746A06CD" w14:textId="04B343D8" w:rsidR="001E302B" w:rsidRPr="009C2336" w:rsidRDefault="001E302B" w:rsidP="0096382D">
      <w:pPr>
        <w:spacing w:after="240"/>
        <w:jc w:val="both"/>
        <w:rPr>
          <w:sz w:val="22"/>
          <w:szCs w:val="22"/>
        </w:rPr>
      </w:pPr>
      <w:r w:rsidRPr="009C2336">
        <w:rPr>
          <w:b/>
          <w:bCs/>
          <w:i/>
          <w:iCs/>
          <w:color w:val="2A4F1C" w:themeColor="accent1" w:themeShade="80"/>
          <w:sz w:val="22"/>
          <w:szCs w:val="22"/>
        </w:rPr>
        <w:t xml:space="preserve">Uredbom o zajedničkim </w:t>
      </w:r>
      <w:r w:rsidR="00D02A2A">
        <w:rPr>
          <w:b/>
          <w:bCs/>
          <w:i/>
          <w:iCs/>
          <w:color w:val="2A4F1C" w:themeColor="accent1" w:themeShade="80"/>
          <w:sz w:val="22"/>
          <w:szCs w:val="22"/>
        </w:rPr>
        <w:t>odredbama</w:t>
      </w:r>
      <w:r w:rsidRPr="009C2336">
        <w:rPr>
          <w:b/>
          <w:bCs/>
          <w:i/>
          <w:iCs/>
          <w:color w:val="2A4F1C" w:themeColor="accent1" w:themeShade="80"/>
          <w:sz w:val="22"/>
          <w:szCs w:val="22"/>
        </w:rPr>
        <w:t xml:space="preserve"> EU</w:t>
      </w:r>
      <w:r>
        <w:rPr>
          <w:sz w:val="22"/>
          <w:szCs w:val="22"/>
        </w:rPr>
        <w:t xml:space="preserve"> objavljen</w:t>
      </w:r>
      <w:r w:rsidR="00903E32">
        <w:rPr>
          <w:sz w:val="22"/>
          <w:szCs w:val="22"/>
        </w:rPr>
        <w:t>om</w:t>
      </w:r>
      <w:r>
        <w:rPr>
          <w:sz w:val="22"/>
          <w:szCs w:val="22"/>
        </w:rPr>
        <w:t xml:space="preserve"> u </w:t>
      </w:r>
      <w:r w:rsidR="00D20E1A" w:rsidRPr="00D20E1A">
        <w:rPr>
          <w:sz w:val="22"/>
          <w:szCs w:val="22"/>
        </w:rPr>
        <w:t>lipnju 2021. godine</w:t>
      </w:r>
      <w:r w:rsidRPr="00D20E1A">
        <w:rPr>
          <w:sz w:val="22"/>
          <w:szCs w:val="22"/>
        </w:rPr>
        <w:t xml:space="preserve"> </w:t>
      </w:r>
      <w:r w:rsidRPr="001E302B">
        <w:rPr>
          <w:sz w:val="22"/>
          <w:szCs w:val="22"/>
        </w:rPr>
        <w:t>daje se pregled</w:t>
      </w:r>
      <w:r>
        <w:rPr>
          <w:sz w:val="22"/>
          <w:szCs w:val="22"/>
        </w:rPr>
        <w:t xml:space="preserve"> osnovnih politika i fondova za provedbu u razdoblju 2021.-2027. te se utvrđuju financijska pravila za te fondove.</w:t>
      </w:r>
      <w:r w:rsidR="00D02A2A">
        <w:rPr>
          <w:sz w:val="22"/>
          <w:szCs w:val="22"/>
        </w:rPr>
        <w:t xml:space="preserve"> </w:t>
      </w:r>
      <w:r w:rsidR="009C2336">
        <w:rPr>
          <w:sz w:val="22"/>
          <w:szCs w:val="22"/>
        </w:rPr>
        <w:t xml:space="preserve">Uredbom </w:t>
      </w:r>
      <w:r w:rsidR="00D02A2A">
        <w:rPr>
          <w:sz w:val="22"/>
          <w:szCs w:val="22"/>
        </w:rPr>
        <w:t>su pokriveni</w:t>
      </w:r>
      <w:r w:rsidR="009C2336">
        <w:rPr>
          <w:sz w:val="22"/>
          <w:szCs w:val="22"/>
        </w:rPr>
        <w:t xml:space="preserve"> fondovi Kohezijske politike, Zajedničke </w:t>
      </w:r>
      <w:proofErr w:type="spellStart"/>
      <w:r w:rsidR="009C2336">
        <w:rPr>
          <w:sz w:val="22"/>
          <w:szCs w:val="22"/>
        </w:rPr>
        <w:t>ribarstvene</w:t>
      </w:r>
      <w:proofErr w:type="spellEnd"/>
      <w:r w:rsidR="009C2336">
        <w:rPr>
          <w:sz w:val="22"/>
          <w:szCs w:val="22"/>
        </w:rPr>
        <w:t xml:space="preserve"> politike te Fondovi za migracije i unutarnje poslove</w:t>
      </w:r>
      <w:r w:rsidR="00D02A2A">
        <w:rPr>
          <w:sz w:val="22"/>
          <w:szCs w:val="22"/>
        </w:rPr>
        <w:t>.</w:t>
      </w:r>
    </w:p>
    <w:p w14:paraId="744DDE35" w14:textId="77777777" w:rsidR="00622E6D" w:rsidRDefault="00622E6D" w:rsidP="002250DD">
      <w:pPr>
        <w:keepNext/>
        <w:jc w:val="center"/>
      </w:pPr>
      <w:r>
        <w:rPr>
          <w:noProof/>
          <w:lang w:eastAsia="hr-HR"/>
        </w:rPr>
        <w:lastRenderedPageBreak/>
        <w:drawing>
          <wp:inline distT="0" distB="0" distL="0" distR="0" wp14:anchorId="34329362" wp14:editId="7D788AA9">
            <wp:extent cx="4282440" cy="2917744"/>
            <wp:effectExtent l="19050" t="19050" r="3810" b="0"/>
            <wp:docPr id="20" name="Slika 3">
              <a:extLst xmlns:a="http://schemas.openxmlformats.org/drawingml/2006/main">
                <a:ext uri="{FF2B5EF4-FFF2-40B4-BE49-F238E27FC236}">
                  <a16:creationId xmlns:a16="http://schemas.microsoft.com/office/drawing/2014/main" id="{422786DD-F6C8-4000-835B-A118BF1B4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422786DD-F6C8-4000-835B-A118BF1B41C8}"/>
                        </a:ext>
                      </a:extLst>
                    </pic:cNvPr>
                    <pic:cNvPicPr>
                      <a:picLocks noChangeAspect="1"/>
                    </pic:cNvPicPr>
                  </pic:nvPicPr>
                  <pic:blipFill rotWithShape="1">
                    <a:blip r:embed="rId13"/>
                    <a:srcRect l="4597" t="6595" r="24031" b="6955"/>
                    <a:stretch/>
                  </pic:blipFill>
                  <pic:spPr>
                    <a:xfrm>
                      <a:off x="0" y="0"/>
                      <a:ext cx="4316587" cy="2941009"/>
                    </a:xfrm>
                    <a:prstGeom prst="rect">
                      <a:avLst/>
                    </a:prstGeom>
                    <a:ln>
                      <a:solidFill>
                        <a:schemeClr val="accent2">
                          <a:lumMod val="60000"/>
                          <a:lumOff val="40000"/>
                        </a:schemeClr>
                      </a:solidFill>
                    </a:ln>
                  </pic:spPr>
                </pic:pic>
              </a:graphicData>
            </a:graphic>
          </wp:inline>
        </w:drawing>
      </w:r>
    </w:p>
    <w:p w14:paraId="002C9CEF" w14:textId="4878F7D1" w:rsidR="0065720A" w:rsidRDefault="00622E6D" w:rsidP="00622E6D">
      <w:pPr>
        <w:pStyle w:val="Opisslike"/>
        <w:jc w:val="center"/>
        <w:rPr>
          <w:b w:val="0"/>
          <w:bCs w:val="0"/>
          <w:sz w:val="18"/>
          <w:szCs w:val="18"/>
        </w:rPr>
      </w:pPr>
      <w:bookmarkStart w:id="15" w:name="_Toc106740863"/>
      <w:r w:rsidRPr="00622E6D">
        <w:rPr>
          <w:b w:val="0"/>
          <w:bCs w:val="0"/>
          <w:sz w:val="18"/>
          <w:szCs w:val="18"/>
        </w:rPr>
        <w:t xml:space="preserve">Slika </w:t>
      </w:r>
      <w:r w:rsidRPr="00622E6D">
        <w:rPr>
          <w:b w:val="0"/>
          <w:bCs w:val="0"/>
          <w:sz w:val="18"/>
          <w:szCs w:val="18"/>
        </w:rPr>
        <w:fldChar w:fldCharType="begin"/>
      </w:r>
      <w:r w:rsidRPr="00622E6D">
        <w:rPr>
          <w:b w:val="0"/>
          <w:bCs w:val="0"/>
          <w:sz w:val="18"/>
          <w:szCs w:val="18"/>
        </w:rPr>
        <w:instrText xml:space="preserve"> SEQ Slika \* ARABIC </w:instrText>
      </w:r>
      <w:r w:rsidRPr="00622E6D">
        <w:rPr>
          <w:b w:val="0"/>
          <w:bCs w:val="0"/>
          <w:sz w:val="18"/>
          <w:szCs w:val="18"/>
        </w:rPr>
        <w:fldChar w:fldCharType="separate"/>
      </w:r>
      <w:r w:rsidR="0016752D">
        <w:rPr>
          <w:b w:val="0"/>
          <w:bCs w:val="0"/>
          <w:noProof/>
          <w:sz w:val="18"/>
          <w:szCs w:val="18"/>
        </w:rPr>
        <w:t>3</w:t>
      </w:r>
      <w:r w:rsidRPr="00622E6D">
        <w:rPr>
          <w:b w:val="0"/>
          <w:bCs w:val="0"/>
          <w:sz w:val="18"/>
          <w:szCs w:val="18"/>
        </w:rPr>
        <w:fldChar w:fldCharType="end"/>
      </w:r>
      <w:r w:rsidRPr="00622E6D">
        <w:rPr>
          <w:b w:val="0"/>
          <w:bCs w:val="0"/>
          <w:sz w:val="18"/>
          <w:szCs w:val="18"/>
        </w:rPr>
        <w:t xml:space="preserve">. Osnovne politike i fondovi </w:t>
      </w:r>
      <w:r w:rsidR="00A86590">
        <w:rPr>
          <w:b w:val="0"/>
          <w:bCs w:val="0"/>
          <w:sz w:val="18"/>
          <w:szCs w:val="18"/>
        </w:rPr>
        <w:t>pokriveni</w:t>
      </w:r>
      <w:r w:rsidRPr="00622E6D">
        <w:rPr>
          <w:b w:val="0"/>
          <w:bCs w:val="0"/>
          <w:sz w:val="18"/>
          <w:szCs w:val="18"/>
        </w:rPr>
        <w:t xml:space="preserve"> CPR 2021.-2027.</w:t>
      </w:r>
      <w:bookmarkEnd w:id="15"/>
    </w:p>
    <w:p w14:paraId="64B46CCC" w14:textId="790D4837" w:rsidR="00622E6D" w:rsidRPr="007876CE" w:rsidRDefault="00622E6D" w:rsidP="00857153">
      <w:pPr>
        <w:spacing w:after="240"/>
        <w:jc w:val="center"/>
        <w:rPr>
          <w:sz w:val="16"/>
          <w:szCs w:val="16"/>
        </w:rPr>
      </w:pPr>
      <w:r w:rsidRPr="007876CE">
        <w:rPr>
          <w:sz w:val="16"/>
          <w:szCs w:val="16"/>
        </w:rPr>
        <w:t xml:space="preserve">Izvor: izrada autora </w:t>
      </w:r>
      <w:r w:rsidR="002A1254">
        <w:rPr>
          <w:sz w:val="16"/>
          <w:szCs w:val="16"/>
        </w:rPr>
        <w:t xml:space="preserve">strategije </w:t>
      </w:r>
      <w:r w:rsidRPr="007876CE">
        <w:rPr>
          <w:sz w:val="16"/>
          <w:szCs w:val="16"/>
        </w:rPr>
        <w:t>na temelju podataka sa strukturnifondovi.hr i Uredbe</w:t>
      </w:r>
    </w:p>
    <w:p w14:paraId="2A96C4B4" w14:textId="74830746" w:rsidR="002135F6" w:rsidRDefault="00857153" w:rsidP="002135F6">
      <w:pPr>
        <w:rPr>
          <w:sz w:val="22"/>
          <w:szCs w:val="22"/>
        </w:rPr>
      </w:pPr>
      <w:r>
        <w:rPr>
          <w:sz w:val="22"/>
          <w:szCs w:val="22"/>
        </w:rPr>
        <w:t xml:space="preserve">Uredbom za ovo financijsko razdoblje nisu obuhvaćeni Europski fond za jamstva u poljoprivredi (EFJP) te Europski poljoprivredni fond za ruralni razvoj (EPFRR), no njihove alokacije ulaze u </w:t>
      </w:r>
      <w:r w:rsidR="002250DD">
        <w:rPr>
          <w:sz w:val="22"/>
          <w:szCs w:val="22"/>
        </w:rPr>
        <w:t>ukupni iznos od preko 24</w:t>
      </w:r>
      <w:r>
        <w:rPr>
          <w:sz w:val="22"/>
          <w:szCs w:val="22"/>
        </w:rPr>
        <w:t xml:space="preserve"> milijard</w:t>
      </w:r>
      <w:r w:rsidR="002250DD">
        <w:rPr>
          <w:sz w:val="22"/>
          <w:szCs w:val="22"/>
        </w:rPr>
        <w:t>e</w:t>
      </w:r>
      <w:r>
        <w:rPr>
          <w:sz w:val="22"/>
          <w:szCs w:val="22"/>
        </w:rPr>
        <w:t xml:space="preserve"> eura koje su Hrvatskoj</w:t>
      </w:r>
      <w:r w:rsidR="0074492C" w:rsidRPr="0074492C">
        <w:rPr>
          <w:sz w:val="22"/>
          <w:szCs w:val="22"/>
        </w:rPr>
        <w:t xml:space="preserve"> </w:t>
      </w:r>
      <w:r w:rsidR="0074492C">
        <w:rPr>
          <w:sz w:val="22"/>
          <w:szCs w:val="22"/>
        </w:rPr>
        <w:t>na raspolaganju</w:t>
      </w:r>
      <w:r w:rsidR="008228F6">
        <w:rPr>
          <w:sz w:val="22"/>
          <w:szCs w:val="22"/>
        </w:rPr>
        <w:t xml:space="preserve"> iz VFO i NGEU</w:t>
      </w:r>
      <w:r>
        <w:rPr>
          <w:sz w:val="22"/>
          <w:szCs w:val="22"/>
        </w:rPr>
        <w:t>.</w:t>
      </w:r>
    </w:p>
    <w:p w14:paraId="2507CFF0" w14:textId="77777777" w:rsidR="00712BDB" w:rsidRPr="00712BDB" w:rsidRDefault="00712BDB" w:rsidP="00712BDB">
      <w:pPr>
        <w:spacing w:after="240"/>
        <w:rPr>
          <w:sz w:val="2"/>
          <w:szCs w:val="2"/>
        </w:rPr>
      </w:pPr>
    </w:p>
    <w:p w14:paraId="19BA8D34" w14:textId="77777777" w:rsidR="00712BDB" w:rsidRDefault="00712BDB" w:rsidP="00712BDB">
      <w:pPr>
        <w:keepNext/>
        <w:jc w:val="center"/>
      </w:pPr>
      <w:r>
        <w:rPr>
          <w:noProof/>
          <w:lang w:eastAsia="hr-HR"/>
        </w:rPr>
        <w:drawing>
          <wp:inline distT="0" distB="0" distL="0" distR="0" wp14:anchorId="5217C5BF" wp14:editId="20A0380E">
            <wp:extent cx="5783542" cy="2735580"/>
            <wp:effectExtent l="19050" t="19050" r="8255" b="7620"/>
            <wp:docPr id="21" name="Slika 3">
              <a:extLst xmlns:a="http://schemas.openxmlformats.org/drawingml/2006/main">
                <a:ext uri="{FF2B5EF4-FFF2-40B4-BE49-F238E27FC236}">
                  <a16:creationId xmlns:a16="http://schemas.microsoft.com/office/drawing/2014/main" id="{B24680AA-8EFA-489D-9A79-D48B90E18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B24680AA-8EFA-489D-9A79-D48B90E18265}"/>
                        </a:ext>
                      </a:extLst>
                    </pic:cNvPr>
                    <pic:cNvPicPr>
                      <a:picLocks noChangeAspect="1"/>
                    </pic:cNvPicPr>
                  </pic:nvPicPr>
                  <pic:blipFill rotWithShape="1">
                    <a:blip r:embed="rId14"/>
                    <a:srcRect l="23883" t="24038" r="8710" b="19283"/>
                    <a:stretch/>
                  </pic:blipFill>
                  <pic:spPr>
                    <a:xfrm>
                      <a:off x="0" y="0"/>
                      <a:ext cx="5797298" cy="2742087"/>
                    </a:xfrm>
                    <a:prstGeom prst="rect">
                      <a:avLst/>
                    </a:prstGeom>
                    <a:ln>
                      <a:solidFill>
                        <a:schemeClr val="accent2">
                          <a:lumMod val="60000"/>
                          <a:lumOff val="40000"/>
                        </a:schemeClr>
                      </a:solidFill>
                    </a:ln>
                  </pic:spPr>
                </pic:pic>
              </a:graphicData>
            </a:graphic>
          </wp:inline>
        </w:drawing>
      </w:r>
    </w:p>
    <w:p w14:paraId="66959FB5" w14:textId="39CF6320" w:rsidR="00712BDB" w:rsidRPr="00712BDB" w:rsidRDefault="00712BDB" w:rsidP="00712BDB">
      <w:pPr>
        <w:pStyle w:val="Opisslike"/>
        <w:jc w:val="center"/>
        <w:rPr>
          <w:b w:val="0"/>
          <w:bCs w:val="0"/>
          <w:sz w:val="22"/>
          <w:szCs w:val="22"/>
        </w:rPr>
      </w:pPr>
      <w:bookmarkStart w:id="16" w:name="_Toc106740864"/>
      <w:r w:rsidRPr="00712BDB">
        <w:rPr>
          <w:b w:val="0"/>
          <w:bCs w:val="0"/>
        </w:rPr>
        <w:t xml:space="preserve">Slika </w:t>
      </w:r>
      <w:r w:rsidRPr="00712BDB">
        <w:rPr>
          <w:b w:val="0"/>
          <w:bCs w:val="0"/>
        </w:rPr>
        <w:fldChar w:fldCharType="begin"/>
      </w:r>
      <w:r w:rsidRPr="00712BDB">
        <w:rPr>
          <w:b w:val="0"/>
          <w:bCs w:val="0"/>
        </w:rPr>
        <w:instrText xml:space="preserve"> SEQ Slika \* ARABIC </w:instrText>
      </w:r>
      <w:r w:rsidRPr="00712BDB">
        <w:rPr>
          <w:b w:val="0"/>
          <w:bCs w:val="0"/>
        </w:rPr>
        <w:fldChar w:fldCharType="separate"/>
      </w:r>
      <w:r w:rsidR="0016752D">
        <w:rPr>
          <w:b w:val="0"/>
          <w:bCs w:val="0"/>
          <w:noProof/>
        </w:rPr>
        <w:t>4</w:t>
      </w:r>
      <w:r w:rsidRPr="00712BDB">
        <w:rPr>
          <w:b w:val="0"/>
          <w:bCs w:val="0"/>
        </w:rPr>
        <w:fldChar w:fldCharType="end"/>
      </w:r>
      <w:r w:rsidRPr="00712BDB">
        <w:rPr>
          <w:b w:val="0"/>
          <w:bCs w:val="0"/>
        </w:rPr>
        <w:t>. Iznosi predodređenog novca iz EU fondova Republici Hrvatskoj za razdoblje 2021.-2027.</w:t>
      </w:r>
      <w:bookmarkEnd w:id="16"/>
    </w:p>
    <w:p w14:paraId="3C933FC0" w14:textId="12F61F9F" w:rsidR="001005C7" w:rsidRPr="00AF3B2C" w:rsidRDefault="00D4337F" w:rsidP="00DE0B56">
      <w:pPr>
        <w:spacing w:after="240"/>
        <w:jc w:val="center"/>
        <w:rPr>
          <w:sz w:val="16"/>
          <w:szCs w:val="16"/>
        </w:rPr>
      </w:pPr>
      <w:r w:rsidRPr="00AF3B2C">
        <w:rPr>
          <w:sz w:val="16"/>
          <w:szCs w:val="16"/>
        </w:rPr>
        <w:t>Izvor: izrada autora</w:t>
      </w:r>
      <w:r w:rsidR="002A1254">
        <w:rPr>
          <w:sz w:val="16"/>
          <w:szCs w:val="16"/>
        </w:rPr>
        <w:t xml:space="preserve"> strategije</w:t>
      </w:r>
      <w:r w:rsidRPr="00AF3B2C">
        <w:rPr>
          <w:sz w:val="16"/>
          <w:szCs w:val="16"/>
        </w:rPr>
        <w:t xml:space="preserve"> na temelju podataka sa</w:t>
      </w:r>
      <w:r w:rsidR="00AF3B2C" w:rsidRPr="00AF3B2C">
        <w:rPr>
          <w:sz w:val="16"/>
          <w:szCs w:val="16"/>
        </w:rPr>
        <w:t xml:space="preserve"> temelju podataka sa internetskih stranica Europske komisije</w:t>
      </w:r>
    </w:p>
    <w:p w14:paraId="69A8D2CE" w14:textId="271FA896" w:rsidR="001005C7" w:rsidRDefault="001005C7" w:rsidP="00A2679A">
      <w:pPr>
        <w:rPr>
          <w:sz w:val="22"/>
          <w:szCs w:val="22"/>
        </w:rPr>
      </w:pPr>
    </w:p>
    <w:p w14:paraId="4D1BD5E4" w14:textId="08EBDF3D" w:rsidR="00743F2C" w:rsidRPr="00A2679A" w:rsidRDefault="00A2679A" w:rsidP="000824B1">
      <w:pPr>
        <w:spacing w:after="60" w:line="276" w:lineRule="auto"/>
        <w:rPr>
          <w:color w:val="993300"/>
          <w:sz w:val="22"/>
          <w:szCs w:val="22"/>
        </w:rPr>
      </w:pPr>
      <w:r w:rsidRPr="00A2679A">
        <w:rPr>
          <w:sz w:val="22"/>
          <w:szCs w:val="22"/>
        </w:rPr>
        <w:t>U pr</w:t>
      </w:r>
      <w:r>
        <w:rPr>
          <w:sz w:val="22"/>
          <w:szCs w:val="22"/>
        </w:rPr>
        <w:t xml:space="preserve">ogramskom razdoblju </w:t>
      </w:r>
      <w:r w:rsidR="00743F2C" w:rsidRPr="00514D7F">
        <w:rPr>
          <w:b/>
          <w:bCs/>
          <w:i/>
          <w:iCs/>
          <w:color w:val="2A4F1C" w:themeColor="accent1" w:themeShade="80"/>
          <w:sz w:val="22"/>
          <w:szCs w:val="22"/>
        </w:rPr>
        <w:t>20</w:t>
      </w:r>
      <w:r w:rsidR="00743F2C">
        <w:rPr>
          <w:b/>
          <w:bCs/>
          <w:i/>
          <w:iCs/>
          <w:color w:val="2A4F1C" w:themeColor="accent1" w:themeShade="80"/>
          <w:sz w:val="22"/>
          <w:szCs w:val="22"/>
        </w:rPr>
        <w:t>21</w:t>
      </w:r>
      <w:r w:rsidR="00743F2C" w:rsidRPr="00514D7F">
        <w:rPr>
          <w:b/>
          <w:bCs/>
          <w:i/>
          <w:iCs/>
          <w:color w:val="2A4F1C" w:themeColor="accent1" w:themeShade="80"/>
          <w:sz w:val="22"/>
          <w:szCs w:val="22"/>
        </w:rPr>
        <w:t>.-202</w:t>
      </w:r>
      <w:r w:rsidR="00743F2C">
        <w:rPr>
          <w:b/>
          <w:bCs/>
          <w:i/>
          <w:iCs/>
          <w:color w:val="2A4F1C" w:themeColor="accent1" w:themeShade="80"/>
          <w:sz w:val="22"/>
          <w:szCs w:val="22"/>
        </w:rPr>
        <w:t>7</w:t>
      </w:r>
      <w:r w:rsidR="00743F2C" w:rsidRPr="00514D7F">
        <w:rPr>
          <w:b/>
          <w:bCs/>
          <w:i/>
          <w:iCs/>
          <w:color w:val="2A4F1C" w:themeColor="accent1" w:themeShade="80"/>
          <w:sz w:val="22"/>
          <w:szCs w:val="22"/>
        </w:rPr>
        <w:t>.</w:t>
      </w:r>
      <w:r w:rsidR="00743F2C" w:rsidRPr="00514D7F">
        <w:rPr>
          <w:color w:val="2A4F1C" w:themeColor="accent1" w:themeShade="80"/>
          <w:sz w:val="22"/>
          <w:szCs w:val="22"/>
        </w:rPr>
        <w:t xml:space="preserve"> </w:t>
      </w:r>
      <w:r w:rsidR="00743F2C" w:rsidRPr="00514D7F">
        <w:rPr>
          <w:sz w:val="22"/>
          <w:szCs w:val="22"/>
        </w:rPr>
        <w:t xml:space="preserve">Hrvatskoj su dostupni sljedeći </w:t>
      </w:r>
      <w:r w:rsidR="00743F2C" w:rsidRPr="00514D7F">
        <w:rPr>
          <w:b/>
          <w:bCs/>
          <w:i/>
          <w:iCs/>
          <w:color w:val="2A4F1C" w:themeColor="accent1" w:themeShade="80"/>
          <w:sz w:val="22"/>
          <w:szCs w:val="22"/>
        </w:rPr>
        <w:t>programi Unije</w:t>
      </w:r>
      <w:r w:rsidR="00743F2C" w:rsidRPr="00514D7F">
        <w:rPr>
          <w:i/>
          <w:iCs/>
          <w:color w:val="993300"/>
          <w:sz w:val="22"/>
          <w:szCs w:val="22"/>
        </w:rPr>
        <w:t>:</w:t>
      </w:r>
    </w:p>
    <w:p w14:paraId="019C95AD" w14:textId="370F199D" w:rsidR="00A2679A" w:rsidRDefault="006D13A4" w:rsidP="000236EC">
      <w:pPr>
        <w:pStyle w:val="Odlomakpopisa"/>
        <w:numPr>
          <w:ilvl w:val="0"/>
          <w:numId w:val="25"/>
        </w:numPr>
        <w:spacing w:line="240" w:lineRule="auto"/>
        <w:ind w:left="714" w:hanging="357"/>
        <w:rPr>
          <w:sz w:val="22"/>
          <w:szCs w:val="22"/>
        </w:rPr>
      </w:pPr>
      <w:r>
        <w:rPr>
          <w:sz w:val="22"/>
          <w:szCs w:val="22"/>
        </w:rPr>
        <w:t xml:space="preserve">Carina </w:t>
      </w:r>
      <w:r w:rsidRPr="00274654">
        <w:rPr>
          <w:i/>
          <w:iCs/>
          <w:sz w:val="22"/>
          <w:szCs w:val="22"/>
        </w:rPr>
        <w:t>(</w:t>
      </w:r>
      <w:proofErr w:type="spellStart"/>
      <w:r w:rsidRPr="00274654">
        <w:rPr>
          <w:i/>
          <w:iCs/>
          <w:sz w:val="22"/>
          <w:szCs w:val="22"/>
        </w:rPr>
        <w:t>Customs</w:t>
      </w:r>
      <w:proofErr w:type="spellEnd"/>
      <w:r w:rsidRPr="00274654">
        <w:rPr>
          <w:i/>
          <w:iCs/>
          <w:sz w:val="22"/>
          <w:szCs w:val="22"/>
        </w:rPr>
        <w:t xml:space="preserve"> </w:t>
      </w:r>
      <w:proofErr w:type="spellStart"/>
      <w:r w:rsidRPr="00274654">
        <w:rPr>
          <w:i/>
          <w:iCs/>
          <w:sz w:val="22"/>
          <w:szCs w:val="22"/>
        </w:rPr>
        <w:t>Programme</w:t>
      </w:r>
      <w:proofErr w:type="spellEnd"/>
      <w:r w:rsidRPr="00274654">
        <w:rPr>
          <w:i/>
          <w:iCs/>
          <w:sz w:val="22"/>
          <w:szCs w:val="22"/>
        </w:rPr>
        <w:t>)</w:t>
      </w:r>
    </w:p>
    <w:p w14:paraId="595677E5" w14:textId="225B407F" w:rsidR="006D13A4" w:rsidRDefault="006D13A4" w:rsidP="000236EC">
      <w:pPr>
        <w:pStyle w:val="Odlomakpopisa"/>
        <w:numPr>
          <w:ilvl w:val="0"/>
          <w:numId w:val="25"/>
        </w:numPr>
        <w:spacing w:line="240" w:lineRule="auto"/>
        <w:ind w:left="714" w:hanging="357"/>
        <w:rPr>
          <w:sz w:val="22"/>
          <w:szCs w:val="22"/>
        </w:rPr>
      </w:pPr>
      <w:r>
        <w:rPr>
          <w:sz w:val="22"/>
          <w:szCs w:val="22"/>
        </w:rPr>
        <w:t xml:space="preserve">Digitalna Europa </w:t>
      </w:r>
      <w:r w:rsidRPr="00274654">
        <w:rPr>
          <w:i/>
          <w:iCs/>
          <w:sz w:val="22"/>
          <w:szCs w:val="22"/>
        </w:rPr>
        <w:t xml:space="preserve">(Digital Europe </w:t>
      </w:r>
      <w:proofErr w:type="spellStart"/>
      <w:r w:rsidRPr="00274654">
        <w:rPr>
          <w:i/>
          <w:iCs/>
          <w:sz w:val="22"/>
          <w:szCs w:val="22"/>
        </w:rPr>
        <w:t>Programme</w:t>
      </w:r>
      <w:proofErr w:type="spellEnd"/>
      <w:r w:rsidRPr="00274654">
        <w:rPr>
          <w:i/>
          <w:iCs/>
          <w:sz w:val="22"/>
          <w:szCs w:val="22"/>
        </w:rPr>
        <w:t>)</w:t>
      </w:r>
    </w:p>
    <w:p w14:paraId="21C60CA0" w14:textId="6BC4155F" w:rsidR="006D13A4" w:rsidRPr="008D0EF8" w:rsidRDefault="006D13A4" w:rsidP="000236EC">
      <w:pPr>
        <w:pStyle w:val="Odlomakpopisa"/>
        <w:numPr>
          <w:ilvl w:val="0"/>
          <w:numId w:val="25"/>
        </w:numPr>
        <w:spacing w:line="240" w:lineRule="auto"/>
        <w:ind w:left="714" w:hanging="357"/>
        <w:rPr>
          <w:sz w:val="22"/>
          <w:szCs w:val="22"/>
        </w:rPr>
      </w:pPr>
      <w:r>
        <w:rPr>
          <w:sz w:val="22"/>
          <w:szCs w:val="22"/>
        </w:rPr>
        <w:t xml:space="preserve">Erasmus +  </w:t>
      </w:r>
      <w:r w:rsidRPr="006D13A4">
        <w:rPr>
          <w:i/>
          <w:iCs/>
          <w:sz w:val="22"/>
          <w:szCs w:val="22"/>
        </w:rPr>
        <w:t>(Erasmus</w:t>
      </w:r>
      <w:r>
        <w:rPr>
          <w:i/>
          <w:iCs/>
          <w:sz w:val="22"/>
          <w:szCs w:val="22"/>
        </w:rPr>
        <w:t xml:space="preserve"> </w:t>
      </w:r>
      <w:r w:rsidRPr="006D13A4">
        <w:rPr>
          <w:i/>
          <w:iCs/>
          <w:sz w:val="22"/>
          <w:szCs w:val="22"/>
        </w:rPr>
        <w:t xml:space="preserve">+ </w:t>
      </w:r>
      <w:proofErr w:type="spellStart"/>
      <w:r w:rsidRPr="006D13A4">
        <w:rPr>
          <w:i/>
          <w:iCs/>
          <w:sz w:val="22"/>
          <w:szCs w:val="22"/>
        </w:rPr>
        <w:t>Programme</w:t>
      </w:r>
      <w:proofErr w:type="spellEnd"/>
      <w:r w:rsidRPr="006D13A4">
        <w:rPr>
          <w:i/>
          <w:iCs/>
          <w:sz w:val="22"/>
          <w:szCs w:val="22"/>
        </w:rPr>
        <w:t>)</w:t>
      </w:r>
    </w:p>
    <w:p w14:paraId="5C74BBD8" w14:textId="092C6846" w:rsidR="008D0EF8" w:rsidRPr="008D0EF8" w:rsidRDefault="008D0EF8" w:rsidP="000236EC">
      <w:pPr>
        <w:pStyle w:val="Odlomakpopisa"/>
        <w:numPr>
          <w:ilvl w:val="0"/>
          <w:numId w:val="25"/>
        </w:numPr>
        <w:spacing w:line="240" w:lineRule="auto"/>
        <w:ind w:left="714" w:hanging="357"/>
        <w:rPr>
          <w:sz w:val="22"/>
          <w:szCs w:val="22"/>
        </w:rPr>
      </w:pPr>
      <w:r>
        <w:rPr>
          <w:sz w:val="22"/>
          <w:szCs w:val="22"/>
        </w:rPr>
        <w:lastRenderedPageBreak/>
        <w:t xml:space="preserve">EU snage solidarnosti </w:t>
      </w:r>
      <w:r>
        <w:rPr>
          <w:i/>
          <w:iCs/>
          <w:sz w:val="22"/>
          <w:szCs w:val="22"/>
        </w:rPr>
        <w:t xml:space="preserve">(European </w:t>
      </w:r>
      <w:proofErr w:type="spellStart"/>
      <w:r>
        <w:rPr>
          <w:i/>
          <w:iCs/>
          <w:sz w:val="22"/>
          <w:szCs w:val="22"/>
        </w:rPr>
        <w:t>Solidarity</w:t>
      </w:r>
      <w:proofErr w:type="spellEnd"/>
      <w:r>
        <w:rPr>
          <w:i/>
          <w:iCs/>
          <w:sz w:val="22"/>
          <w:szCs w:val="22"/>
        </w:rPr>
        <w:t xml:space="preserve"> </w:t>
      </w:r>
      <w:proofErr w:type="spellStart"/>
      <w:r>
        <w:rPr>
          <w:i/>
          <w:iCs/>
          <w:sz w:val="22"/>
          <w:szCs w:val="22"/>
        </w:rPr>
        <w:t>Corpse</w:t>
      </w:r>
      <w:proofErr w:type="spellEnd"/>
      <w:r>
        <w:rPr>
          <w:i/>
          <w:iCs/>
          <w:sz w:val="22"/>
          <w:szCs w:val="22"/>
        </w:rPr>
        <w:t xml:space="preserve"> </w:t>
      </w:r>
      <w:proofErr w:type="spellStart"/>
      <w:r>
        <w:rPr>
          <w:i/>
          <w:iCs/>
          <w:sz w:val="22"/>
          <w:szCs w:val="22"/>
        </w:rPr>
        <w:t>Programme</w:t>
      </w:r>
      <w:proofErr w:type="spellEnd"/>
      <w:r>
        <w:rPr>
          <w:i/>
          <w:iCs/>
          <w:sz w:val="22"/>
          <w:szCs w:val="22"/>
        </w:rPr>
        <w:t>)</w:t>
      </w:r>
    </w:p>
    <w:p w14:paraId="746CCB2C" w14:textId="5475942D" w:rsidR="008D0EF8" w:rsidRPr="008D0EF8" w:rsidRDefault="008D0EF8" w:rsidP="000236EC">
      <w:pPr>
        <w:pStyle w:val="Odlomakpopisa"/>
        <w:numPr>
          <w:ilvl w:val="0"/>
          <w:numId w:val="25"/>
        </w:numPr>
        <w:spacing w:line="240" w:lineRule="auto"/>
        <w:ind w:left="714" w:hanging="357"/>
        <w:rPr>
          <w:sz w:val="22"/>
          <w:szCs w:val="22"/>
        </w:rPr>
      </w:pPr>
      <w:r>
        <w:rPr>
          <w:sz w:val="22"/>
          <w:szCs w:val="22"/>
        </w:rPr>
        <w:t xml:space="preserve">EU za zdravlje </w:t>
      </w:r>
      <w:r>
        <w:rPr>
          <w:i/>
          <w:iCs/>
          <w:sz w:val="22"/>
          <w:szCs w:val="22"/>
        </w:rPr>
        <w:t xml:space="preserve">(EU4Health </w:t>
      </w:r>
      <w:proofErr w:type="spellStart"/>
      <w:r>
        <w:rPr>
          <w:i/>
          <w:iCs/>
          <w:sz w:val="22"/>
          <w:szCs w:val="22"/>
        </w:rPr>
        <w:t>Programme</w:t>
      </w:r>
      <w:proofErr w:type="spellEnd"/>
      <w:r>
        <w:rPr>
          <w:i/>
          <w:iCs/>
          <w:sz w:val="22"/>
          <w:szCs w:val="22"/>
        </w:rPr>
        <w:t>)</w:t>
      </w:r>
    </w:p>
    <w:p w14:paraId="3DC2706B" w14:textId="74A39F56" w:rsidR="008D0EF8" w:rsidRPr="00F65D45" w:rsidRDefault="00F65D45" w:rsidP="000236EC">
      <w:pPr>
        <w:pStyle w:val="Odlomakpopisa"/>
        <w:numPr>
          <w:ilvl w:val="0"/>
          <w:numId w:val="25"/>
        </w:numPr>
        <w:spacing w:line="240" w:lineRule="auto"/>
        <w:ind w:left="714" w:hanging="357"/>
        <w:rPr>
          <w:sz w:val="22"/>
          <w:szCs w:val="22"/>
        </w:rPr>
      </w:pPr>
      <w:proofErr w:type="spellStart"/>
      <w:r>
        <w:rPr>
          <w:sz w:val="22"/>
          <w:szCs w:val="22"/>
        </w:rPr>
        <w:t>Fiscalis</w:t>
      </w:r>
      <w:proofErr w:type="spellEnd"/>
      <w:r>
        <w:rPr>
          <w:sz w:val="22"/>
          <w:szCs w:val="22"/>
        </w:rPr>
        <w:t xml:space="preserve"> </w:t>
      </w:r>
      <w:r>
        <w:rPr>
          <w:i/>
          <w:iCs/>
          <w:sz w:val="22"/>
          <w:szCs w:val="22"/>
        </w:rPr>
        <w:t>(</w:t>
      </w:r>
      <w:proofErr w:type="spellStart"/>
      <w:r>
        <w:rPr>
          <w:i/>
          <w:iCs/>
          <w:sz w:val="22"/>
          <w:szCs w:val="22"/>
        </w:rPr>
        <w:t>Fiscalis</w:t>
      </w:r>
      <w:proofErr w:type="spellEnd"/>
      <w:r>
        <w:rPr>
          <w:i/>
          <w:iCs/>
          <w:sz w:val="22"/>
          <w:szCs w:val="22"/>
        </w:rPr>
        <w:t xml:space="preserve"> </w:t>
      </w:r>
      <w:proofErr w:type="spellStart"/>
      <w:r>
        <w:rPr>
          <w:i/>
          <w:iCs/>
          <w:sz w:val="22"/>
          <w:szCs w:val="22"/>
        </w:rPr>
        <w:t>Programme</w:t>
      </w:r>
      <w:proofErr w:type="spellEnd"/>
      <w:r>
        <w:rPr>
          <w:i/>
          <w:iCs/>
          <w:sz w:val="22"/>
          <w:szCs w:val="22"/>
        </w:rPr>
        <w:t>)</w:t>
      </w:r>
    </w:p>
    <w:p w14:paraId="4424A3E6" w14:textId="38E8BCAC" w:rsidR="00F65D45" w:rsidRPr="00826DCC" w:rsidRDefault="00F65D45" w:rsidP="000236EC">
      <w:pPr>
        <w:pStyle w:val="Odlomakpopisa"/>
        <w:numPr>
          <w:ilvl w:val="0"/>
          <w:numId w:val="25"/>
        </w:numPr>
        <w:spacing w:line="240" w:lineRule="auto"/>
        <w:ind w:left="714" w:hanging="357"/>
        <w:rPr>
          <w:sz w:val="22"/>
          <w:szCs w:val="22"/>
        </w:rPr>
      </w:pPr>
      <w:r>
        <w:rPr>
          <w:sz w:val="22"/>
          <w:szCs w:val="22"/>
        </w:rPr>
        <w:t xml:space="preserve">Građani, jednakost, prava i </w:t>
      </w:r>
      <w:r w:rsidR="00826DCC">
        <w:rPr>
          <w:sz w:val="22"/>
          <w:szCs w:val="22"/>
        </w:rPr>
        <w:t>vrijednosti</w:t>
      </w:r>
      <w:r>
        <w:rPr>
          <w:sz w:val="22"/>
          <w:szCs w:val="22"/>
        </w:rPr>
        <w:t xml:space="preserve"> </w:t>
      </w:r>
      <w:r>
        <w:rPr>
          <w:i/>
          <w:iCs/>
          <w:sz w:val="22"/>
          <w:szCs w:val="22"/>
        </w:rPr>
        <w:t>(</w:t>
      </w:r>
      <w:proofErr w:type="spellStart"/>
      <w:r>
        <w:rPr>
          <w:i/>
          <w:iCs/>
          <w:sz w:val="22"/>
          <w:szCs w:val="22"/>
        </w:rPr>
        <w:t>Citizens</w:t>
      </w:r>
      <w:proofErr w:type="spellEnd"/>
      <w:r>
        <w:rPr>
          <w:i/>
          <w:iCs/>
          <w:sz w:val="22"/>
          <w:szCs w:val="22"/>
        </w:rPr>
        <w:t xml:space="preserve">, </w:t>
      </w:r>
      <w:proofErr w:type="spellStart"/>
      <w:r>
        <w:rPr>
          <w:i/>
          <w:iCs/>
          <w:sz w:val="22"/>
          <w:szCs w:val="22"/>
        </w:rPr>
        <w:t>Equality</w:t>
      </w:r>
      <w:proofErr w:type="spellEnd"/>
      <w:r>
        <w:rPr>
          <w:i/>
          <w:iCs/>
          <w:sz w:val="22"/>
          <w:szCs w:val="22"/>
        </w:rPr>
        <w:t xml:space="preserve">, Rights </w:t>
      </w:r>
      <w:proofErr w:type="spellStart"/>
      <w:r>
        <w:rPr>
          <w:i/>
          <w:iCs/>
          <w:sz w:val="22"/>
          <w:szCs w:val="22"/>
        </w:rPr>
        <w:t>and</w:t>
      </w:r>
      <w:proofErr w:type="spellEnd"/>
      <w:r>
        <w:rPr>
          <w:i/>
          <w:iCs/>
          <w:sz w:val="22"/>
          <w:szCs w:val="22"/>
        </w:rPr>
        <w:t xml:space="preserve"> </w:t>
      </w:r>
      <w:proofErr w:type="spellStart"/>
      <w:r>
        <w:rPr>
          <w:i/>
          <w:iCs/>
          <w:sz w:val="22"/>
          <w:szCs w:val="22"/>
        </w:rPr>
        <w:t>Values</w:t>
      </w:r>
      <w:proofErr w:type="spellEnd"/>
      <w:r>
        <w:rPr>
          <w:i/>
          <w:iCs/>
          <w:sz w:val="22"/>
          <w:szCs w:val="22"/>
        </w:rPr>
        <w:t xml:space="preserve"> </w:t>
      </w:r>
      <w:proofErr w:type="spellStart"/>
      <w:r>
        <w:rPr>
          <w:i/>
          <w:iCs/>
          <w:sz w:val="22"/>
          <w:szCs w:val="22"/>
        </w:rPr>
        <w:t>Programme</w:t>
      </w:r>
      <w:proofErr w:type="spellEnd"/>
      <w:r>
        <w:rPr>
          <w:i/>
          <w:iCs/>
          <w:sz w:val="22"/>
          <w:szCs w:val="22"/>
        </w:rPr>
        <w:t>)</w:t>
      </w:r>
    </w:p>
    <w:p w14:paraId="539AD1CC" w14:textId="505CBC00" w:rsidR="00826DCC" w:rsidRDefault="00826DCC" w:rsidP="000236EC">
      <w:pPr>
        <w:pStyle w:val="Odlomakpopisa"/>
        <w:numPr>
          <w:ilvl w:val="0"/>
          <w:numId w:val="25"/>
        </w:numPr>
        <w:spacing w:line="240" w:lineRule="auto"/>
        <w:ind w:left="714" w:hanging="357"/>
        <w:rPr>
          <w:sz w:val="22"/>
          <w:szCs w:val="22"/>
        </w:rPr>
      </w:pPr>
      <w:r>
        <w:rPr>
          <w:sz w:val="22"/>
          <w:szCs w:val="22"/>
        </w:rPr>
        <w:t xml:space="preserve">Kreativna Europa </w:t>
      </w:r>
      <w:r w:rsidRPr="00826DCC">
        <w:rPr>
          <w:i/>
          <w:iCs/>
          <w:sz w:val="22"/>
          <w:szCs w:val="22"/>
        </w:rPr>
        <w:t xml:space="preserve">(Creative Europe </w:t>
      </w:r>
      <w:proofErr w:type="spellStart"/>
      <w:r w:rsidRPr="00826DCC">
        <w:rPr>
          <w:i/>
          <w:iCs/>
          <w:sz w:val="22"/>
          <w:szCs w:val="22"/>
        </w:rPr>
        <w:t>Programme</w:t>
      </w:r>
      <w:proofErr w:type="spellEnd"/>
      <w:r w:rsidRPr="00826DCC">
        <w:rPr>
          <w:i/>
          <w:iCs/>
          <w:sz w:val="22"/>
          <w:szCs w:val="22"/>
        </w:rPr>
        <w:t>)</w:t>
      </w:r>
    </w:p>
    <w:p w14:paraId="10A51A27" w14:textId="3097DB3C" w:rsidR="00826DCC" w:rsidRPr="00826DCC" w:rsidRDefault="00826DCC" w:rsidP="000236EC">
      <w:pPr>
        <w:pStyle w:val="Odlomakpopisa"/>
        <w:numPr>
          <w:ilvl w:val="0"/>
          <w:numId w:val="25"/>
        </w:numPr>
        <w:spacing w:line="240" w:lineRule="auto"/>
        <w:ind w:left="714" w:hanging="357"/>
        <w:rPr>
          <w:sz w:val="22"/>
          <w:szCs w:val="22"/>
        </w:rPr>
      </w:pPr>
      <w:r>
        <w:rPr>
          <w:sz w:val="22"/>
          <w:szCs w:val="22"/>
        </w:rPr>
        <w:t xml:space="preserve">LIFE </w:t>
      </w:r>
      <w:r>
        <w:rPr>
          <w:i/>
          <w:iCs/>
          <w:sz w:val="22"/>
          <w:szCs w:val="22"/>
        </w:rPr>
        <w:t xml:space="preserve">(LIFE </w:t>
      </w:r>
      <w:proofErr w:type="spellStart"/>
      <w:r>
        <w:rPr>
          <w:i/>
          <w:iCs/>
          <w:sz w:val="22"/>
          <w:szCs w:val="22"/>
        </w:rPr>
        <w:t>Programme</w:t>
      </w:r>
      <w:proofErr w:type="spellEnd"/>
      <w:r>
        <w:rPr>
          <w:i/>
          <w:iCs/>
          <w:sz w:val="22"/>
          <w:szCs w:val="22"/>
        </w:rPr>
        <w:t>)</w:t>
      </w:r>
    </w:p>
    <w:p w14:paraId="4CC268A9" w14:textId="6653D889" w:rsidR="00826DCC" w:rsidRPr="00826DCC" w:rsidRDefault="00826DCC" w:rsidP="000236EC">
      <w:pPr>
        <w:pStyle w:val="Odlomakpopisa"/>
        <w:numPr>
          <w:ilvl w:val="0"/>
          <w:numId w:val="25"/>
        </w:numPr>
        <w:spacing w:line="240" w:lineRule="auto"/>
        <w:ind w:left="714" w:hanging="357"/>
        <w:rPr>
          <w:sz w:val="22"/>
          <w:szCs w:val="22"/>
        </w:rPr>
      </w:pPr>
      <w:r>
        <w:rPr>
          <w:sz w:val="22"/>
          <w:szCs w:val="22"/>
        </w:rPr>
        <w:t xml:space="preserve">Mehanizam Unije za civilnu zaštitu </w:t>
      </w:r>
      <w:r>
        <w:rPr>
          <w:i/>
          <w:iCs/>
          <w:sz w:val="22"/>
          <w:szCs w:val="22"/>
        </w:rPr>
        <w:t xml:space="preserve">(Union Civil Protection </w:t>
      </w:r>
      <w:proofErr w:type="spellStart"/>
      <w:r>
        <w:rPr>
          <w:i/>
          <w:iCs/>
          <w:sz w:val="22"/>
          <w:szCs w:val="22"/>
        </w:rPr>
        <w:t>Mechanism</w:t>
      </w:r>
      <w:proofErr w:type="spellEnd"/>
      <w:r>
        <w:rPr>
          <w:i/>
          <w:iCs/>
          <w:sz w:val="22"/>
          <w:szCs w:val="22"/>
        </w:rPr>
        <w:t xml:space="preserve"> </w:t>
      </w:r>
      <w:proofErr w:type="spellStart"/>
      <w:r>
        <w:rPr>
          <w:i/>
          <w:iCs/>
          <w:sz w:val="22"/>
          <w:szCs w:val="22"/>
        </w:rPr>
        <w:t>Programme</w:t>
      </w:r>
      <w:proofErr w:type="spellEnd"/>
      <w:r>
        <w:rPr>
          <w:i/>
          <w:iCs/>
          <w:sz w:val="22"/>
          <w:szCs w:val="22"/>
        </w:rPr>
        <w:t>)</w:t>
      </w:r>
    </w:p>
    <w:p w14:paraId="39A6FE40" w14:textId="22CF2477" w:rsidR="00826DCC" w:rsidRPr="00826DCC" w:rsidRDefault="00826DCC" w:rsidP="000236EC">
      <w:pPr>
        <w:pStyle w:val="Odlomakpopisa"/>
        <w:numPr>
          <w:ilvl w:val="0"/>
          <w:numId w:val="25"/>
        </w:numPr>
        <w:spacing w:line="240" w:lineRule="auto"/>
        <w:ind w:left="714" w:hanging="357"/>
        <w:rPr>
          <w:sz w:val="22"/>
          <w:szCs w:val="22"/>
        </w:rPr>
      </w:pPr>
      <w:r>
        <w:rPr>
          <w:sz w:val="22"/>
          <w:szCs w:val="22"/>
        </w:rPr>
        <w:t xml:space="preserve">Obzor Europa </w:t>
      </w:r>
      <w:r w:rsidRPr="00826DCC">
        <w:rPr>
          <w:i/>
          <w:iCs/>
          <w:sz w:val="22"/>
          <w:szCs w:val="22"/>
        </w:rPr>
        <w:t>(</w:t>
      </w:r>
      <w:proofErr w:type="spellStart"/>
      <w:r w:rsidRPr="00826DCC">
        <w:rPr>
          <w:i/>
          <w:iCs/>
          <w:sz w:val="22"/>
          <w:szCs w:val="22"/>
        </w:rPr>
        <w:t>Horizon</w:t>
      </w:r>
      <w:proofErr w:type="spellEnd"/>
      <w:r w:rsidRPr="00826DCC">
        <w:rPr>
          <w:i/>
          <w:iCs/>
          <w:sz w:val="22"/>
          <w:szCs w:val="22"/>
        </w:rPr>
        <w:t xml:space="preserve"> Europe </w:t>
      </w:r>
      <w:proofErr w:type="spellStart"/>
      <w:r w:rsidRPr="00826DCC">
        <w:rPr>
          <w:i/>
          <w:iCs/>
          <w:sz w:val="22"/>
          <w:szCs w:val="22"/>
        </w:rPr>
        <w:t>Programme</w:t>
      </w:r>
      <w:proofErr w:type="spellEnd"/>
      <w:r w:rsidRPr="00826DCC">
        <w:rPr>
          <w:i/>
          <w:iCs/>
          <w:sz w:val="22"/>
          <w:szCs w:val="22"/>
        </w:rPr>
        <w:t>)</w:t>
      </w:r>
    </w:p>
    <w:p w14:paraId="7FB6BEDF" w14:textId="5965100E" w:rsidR="00826DCC" w:rsidRPr="00826DCC" w:rsidRDefault="00826DCC" w:rsidP="000236EC">
      <w:pPr>
        <w:pStyle w:val="Odlomakpopisa"/>
        <w:numPr>
          <w:ilvl w:val="0"/>
          <w:numId w:val="25"/>
        </w:numPr>
        <w:spacing w:line="240" w:lineRule="auto"/>
        <w:ind w:left="714" w:hanging="357"/>
        <w:rPr>
          <w:sz w:val="22"/>
          <w:szCs w:val="22"/>
        </w:rPr>
      </w:pPr>
      <w:r>
        <w:rPr>
          <w:sz w:val="22"/>
          <w:szCs w:val="22"/>
        </w:rPr>
        <w:t xml:space="preserve">Periklo IV </w:t>
      </w:r>
      <w:r>
        <w:rPr>
          <w:i/>
          <w:iCs/>
          <w:sz w:val="22"/>
          <w:szCs w:val="22"/>
        </w:rPr>
        <w:t>(</w:t>
      </w:r>
      <w:proofErr w:type="spellStart"/>
      <w:r>
        <w:rPr>
          <w:i/>
          <w:iCs/>
          <w:sz w:val="22"/>
          <w:szCs w:val="22"/>
        </w:rPr>
        <w:t>Pericles</w:t>
      </w:r>
      <w:proofErr w:type="spellEnd"/>
      <w:r>
        <w:rPr>
          <w:i/>
          <w:iCs/>
          <w:sz w:val="22"/>
          <w:szCs w:val="22"/>
        </w:rPr>
        <w:t xml:space="preserve"> IV </w:t>
      </w:r>
      <w:proofErr w:type="spellStart"/>
      <w:r>
        <w:rPr>
          <w:i/>
          <w:iCs/>
          <w:sz w:val="22"/>
          <w:szCs w:val="22"/>
        </w:rPr>
        <w:t>Programme</w:t>
      </w:r>
      <w:proofErr w:type="spellEnd"/>
      <w:r>
        <w:rPr>
          <w:i/>
          <w:iCs/>
          <w:sz w:val="22"/>
          <w:szCs w:val="22"/>
        </w:rPr>
        <w:t>)</w:t>
      </w:r>
    </w:p>
    <w:p w14:paraId="1525C4CD" w14:textId="58164A6C" w:rsidR="00826DCC" w:rsidRPr="00826DCC" w:rsidRDefault="00826DCC" w:rsidP="000236EC">
      <w:pPr>
        <w:pStyle w:val="Odlomakpopisa"/>
        <w:numPr>
          <w:ilvl w:val="0"/>
          <w:numId w:val="25"/>
        </w:numPr>
        <w:spacing w:line="240" w:lineRule="auto"/>
        <w:ind w:left="714" w:hanging="357"/>
        <w:rPr>
          <w:sz w:val="22"/>
          <w:szCs w:val="22"/>
        </w:rPr>
      </w:pPr>
      <w:r>
        <w:rPr>
          <w:sz w:val="22"/>
          <w:szCs w:val="22"/>
        </w:rPr>
        <w:t xml:space="preserve">Program jedinstvenog tržišta </w:t>
      </w:r>
      <w:r>
        <w:rPr>
          <w:i/>
          <w:iCs/>
          <w:sz w:val="22"/>
          <w:szCs w:val="22"/>
        </w:rPr>
        <w:t xml:space="preserve">(Single Market </w:t>
      </w:r>
      <w:proofErr w:type="spellStart"/>
      <w:r>
        <w:rPr>
          <w:i/>
          <w:iCs/>
          <w:sz w:val="22"/>
          <w:szCs w:val="22"/>
        </w:rPr>
        <w:t>Programme</w:t>
      </w:r>
      <w:proofErr w:type="spellEnd"/>
      <w:r>
        <w:rPr>
          <w:i/>
          <w:iCs/>
          <w:sz w:val="22"/>
          <w:szCs w:val="22"/>
        </w:rPr>
        <w:t>)</w:t>
      </w:r>
    </w:p>
    <w:p w14:paraId="6A31F1D1" w14:textId="5785C71E" w:rsidR="00826DCC" w:rsidRPr="004A15BF" w:rsidRDefault="004A15BF" w:rsidP="000236EC">
      <w:pPr>
        <w:pStyle w:val="Odlomakpopisa"/>
        <w:numPr>
          <w:ilvl w:val="0"/>
          <w:numId w:val="25"/>
        </w:numPr>
        <w:spacing w:line="240" w:lineRule="auto"/>
        <w:ind w:left="714" w:hanging="357"/>
        <w:rPr>
          <w:sz w:val="22"/>
          <w:szCs w:val="22"/>
        </w:rPr>
      </w:pPr>
      <w:r>
        <w:rPr>
          <w:sz w:val="22"/>
          <w:szCs w:val="22"/>
        </w:rPr>
        <w:t xml:space="preserve">Program Pravosuđe </w:t>
      </w:r>
      <w:r>
        <w:rPr>
          <w:i/>
          <w:iCs/>
          <w:sz w:val="22"/>
          <w:szCs w:val="22"/>
        </w:rPr>
        <w:t xml:space="preserve">(Justice </w:t>
      </w:r>
      <w:proofErr w:type="spellStart"/>
      <w:r>
        <w:rPr>
          <w:i/>
          <w:iCs/>
          <w:sz w:val="22"/>
          <w:szCs w:val="22"/>
        </w:rPr>
        <w:t>Programme</w:t>
      </w:r>
      <w:proofErr w:type="spellEnd"/>
      <w:r>
        <w:rPr>
          <w:i/>
          <w:iCs/>
          <w:sz w:val="22"/>
          <w:szCs w:val="22"/>
        </w:rPr>
        <w:t>)</w:t>
      </w:r>
    </w:p>
    <w:p w14:paraId="4234AB88" w14:textId="5BDEE2E8" w:rsidR="004A15BF" w:rsidRPr="004A15BF" w:rsidRDefault="004A15BF" w:rsidP="000236EC">
      <w:pPr>
        <w:pStyle w:val="Odlomakpopisa"/>
        <w:numPr>
          <w:ilvl w:val="0"/>
          <w:numId w:val="25"/>
        </w:numPr>
        <w:spacing w:line="240" w:lineRule="auto"/>
        <w:ind w:left="714" w:hanging="357"/>
        <w:rPr>
          <w:sz w:val="22"/>
          <w:szCs w:val="22"/>
        </w:rPr>
      </w:pPr>
      <w:r>
        <w:rPr>
          <w:sz w:val="22"/>
          <w:szCs w:val="22"/>
        </w:rPr>
        <w:t xml:space="preserve">Program Unije za borbu protiv prijevara </w:t>
      </w:r>
      <w:r>
        <w:rPr>
          <w:i/>
          <w:iCs/>
          <w:sz w:val="22"/>
          <w:szCs w:val="22"/>
        </w:rPr>
        <w:t xml:space="preserve">(Union Anti </w:t>
      </w:r>
      <w:proofErr w:type="spellStart"/>
      <w:r>
        <w:rPr>
          <w:i/>
          <w:iCs/>
          <w:sz w:val="22"/>
          <w:szCs w:val="22"/>
        </w:rPr>
        <w:t>Fraud</w:t>
      </w:r>
      <w:proofErr w:type="spellEnd"/>
      <w:r>
        <w:rPr>
          <w:i/>
          <w:iCs/>
          <w:sz w:val="22"/>
          <w:szCs w:val="22"/>
        </w:rPr>
        <w:t xml:space="preserve"> </w:t>
      </w:r>
      <w:proofErr w:type="spellStart"/>
      <w:r>
        <w:rPr>
          <w:i/>
          <w:iCs/>
          <w:sz w:val="22"/>
          <w:szCs w:val="22"/>
        </w:rPr>
        <w:t>Programme</w:t>
      </w:r>
      <w:proofErr w:type="spellEnd"/>
      <w:r>
        <w:rPr>
          <w:i/>
          <w:iCs/>
          <w:sz w:val="22"/>
          <w:szCs w:val="22"/>
        </w:rPr>
        <w:t>)</w:t>
      </w:r>
    </w:p>
    <w:p w14:paraId="566D2A04" w14:textId="796748AC" w:rsidR="00382086" w:rsidRPr="000824B1" w:rsidRDefault="004A15BF" w:rsidP="000236EC">
      <w:pPr>
        <w:pStyle w:val="Odlomakpopisa"/>
        <w:numPr>
          <w:ilvl w:val="0"/>
          <w:numId w:val="25"/>
        </w:numPr>
        <w:spacing w:after="240" w:line="240" w:lineRule="auto"/>
        <w:ind w:left="714" w:hanging="357"/>
        <w:rPr>
          <w:sz w:val="22"/>
          <w:szCs w:val="22"/>
        </w:rPr>
      </w:pPr>
      <w:r>
        <w:rPr>
          <w:sz w:val="22"/>
          <w:szCs w:val="22"/>
        </w:rPr>
        <w:t xml:space="preserve">Svemirski program Unije </w:t>
      </w:r>
      <w:r>
        <w:rPr>
          <w:i/>
          <w:iCs/>
          <w:sz w:val="22"/>
          <w:szCs w:val="22"/>
        </w:rPr>
        <w:t xml:space="preserve">(Union </w:t>
      </w:r>
      <w:proofErr w:type="spellStart"/>
      <w:r>
        <w:rPr>
          <w:i/>
          <w:iCs/>
          <w:sz w:val="22"/>
          <w:szCs w:val="22"/>
        </w:rPr>
        <w:t>Space</w:t>
      </w:r>
      <w:proofErr w:type="spellEnd"/>
      <w:r>
        <w:rPr>
          <w:i/>
          <w:iCs/>
          <w:sz w:val="22"/>
          <w:szCs w:val="22"/>
        </w:rPr>
        <w:t xml:space="preserve"> </w:t>
      </w:r>
      <w:proofErr w:type="spellStart"/>
      <w:r>
        <w:rPr>
          <w:i/>
          <w:iCs/>
          <w:sz w:val="22"/>
          <w:szCs w:val="22"/>
        </w:rPr>
        <w:t>Programme</w:t>
      </w:r>
      <w:proofErr w:type="spellEnd"/>
      <w:r>
        <w:rPr>
          <w:i/>
          <w:iCs/>
          <w:sz w:val="22"/>
          <w:szCs w:val="22"/>
        </w:rPr>
        <w:t>)</w:t>
      </w:r>
    </w:p>
    <w:p w14:paraId="4F73134C" w14:textId="76D39827" w:rsidR="002931CB" w:rsidRPr="00073AEE" w:rsidRDefault="00382086" w:rsidP="007B454B">
      <w:pPr>
        <w:pStyle w:val="Naslov3"/>
        <w:spacing w:after="60"/>
      </w:pPr>
      <w:bookmarkStart w:id="17" w:name="_Toc106744596"/>
      <w:r w:rsidRPr="00073AEE">
        <w:t>4.2.1</w:t>
      </w:r>
      <w:r w:rsidRPr="00073AEE">
        <w:tab/>
      </w:r>
      <w:r w:rsidR="002931CB" w:rsidRPr="00073AEE">
        <w:t>Operativni programi</w:t>
      </w:r>
      <w:bookmarkEnd w:id="17"/>
    </w:p>
    <w:p w14:paraId="20D39798" w14:textId="77777777" w:rsidR="000C0BD9" w:rsidRDefault="00CC7679" w:rsidP="0096382D">
      <w:pPr>
        <w:spacing w:after="60" w:line="276" w:lineRule="auto"/>
        <w:jc w:val="both"/>
        <w:rPr>
          <w:rFonts w:cs="Tahoma"/>
          <w:sz w:val="22"/>
          <w:szCs w:val="22"/>
        </w:rPr>
      </w:pPr>
      <w:r>
        <w:rPr>
          <w:rFonts w:cs="Tahoma"/>
          <w:sz w:val="22"/>
          <w:szCs w:val="22"/>
        </w:rPr>
        <w:t xml:space="preserve">Operativni programi su </w:t>
      </w:r>
      <w:r w:rsidR="002931CB" w:rsidRPr="009B3C51">
        <w:rPr>
          <w:rFonts w:cs="Tahoma"/>
          <w:sz w:val="22"/>
          <w:szCs w:val="22"/>
        </w:rPr>
        <w:t>dokumenti pokrivaju ključna investicijska područja za programsko razdoblje te utvrđuju financijsku strukturu s obzirom na investicijske prioritete.</w:t>
      </w:r>
      <w:r w:rsidR="000C0BD9">
        <w:rPr>
          <w:rFonts w:cs="Tahoma"/>
          <w:sz w:val="22"/>
          <w:szCs w:val="22"/>
        </w:rPr>
        <w:br/>
        <w:t>Operativni programi za razdoblje do 2020. vezali su se</w:t>
      </w:r>
      <w:r w:rsidR="000C0BD9" w:rsidRPr="009B3C51">
        <w:rPr>
          <w:rFonts w:cs="Tahoma"/>
          <w:sz w:val="22"/>
          <w:szCs w:val="22"/>
        </w:rPr>
        <w:t xml:space="preserve"> na Partnerski sporazum te detaljno utvrđ</w:t>
      </w:r>
      <w:r w:rsidR="000C0BD9">
        <w:rPr>
          <w:rFonts w:cs="Tahoma"/>
          <w:sz w:val="22"/>
          <w:szCs w:val="22"/>
        </w:rPr>
        <w:t>ivali</w:t>
      </w:r>
      <w:r w:rsidR="000C0BD9" w:rsidRPr="009B3C51">
        <w:rPr>
          <w:rFonts w:cs="Tahoma"/>
          <w:sz w:val="22"/>
          <w:szCs w:val="22"/>
        </w:rPr>
        <w:t xml:space="preserve"> prioritete, mjere i aktivnosti potrebne za učinkovito korištenje sredstava iz ESI fondova.</w:t>
      </w:r>
    </w:p>
    <w:p w14:paraId="67CEA382" w14:textId="7114ED4C" w:rsidR="00AC0E89" w:rsidRDefault="00F54AA0" w:rsidP="0096382D">
      <w:pPr>
        <w:spacing w:after="60" w:line="276" w:lineRule="auto"/>
        <w:jc w:val="both"/>
        <w:rPr>
          <w:rFonts w:cs="Tahoma"/>
          <w:sz w:val="22"/>
          <w:szCs w:val="22"/>
        </w:rPr>
      </w:pPr>
      <w:r>
        <w:rPr>
          <w:rFonts w:cs="Tahoma"/>
          <w:sz w:val="22"/>
          <w:szCs w:val="22"/>
        </w:rPr>
        <w:t xml:space="preserve">Kako bi RH mogla koristiti sredstva od preko 24 milijarde eura koje su joj predodređene iz </w:t>
      </w:r>
      <w:r w:rsidR="007157D9">
        <w:rPr>
          <w:rFonts w:cs="Tahoma"/>
          <w:sz w:val="22"/>
          <w:szCs w:val="22"/>
        </w:rPr>
        <w:t>fondova Europske unije</w:t>
      </w:r>
      <w:r w:rsidR="000C0BD9">
        <w:rPr>
          <w:rFonts w:cs="Tahoma"/>
          <w:sz w:val="22"/>
          <w:szCs w:val="22"/>
        </w:rPr>
        <w:t xml:space="preserve"> za novo financijsko razdoblje</w:t>
      </w:r>
      <w:r>
        <w:rPr>
          <w:rFonts w:cs="Tahoma"/>
          <w:sz w:val="22"/>
          <w:szCs w:val="22"/>
        </w:rPr>
        <w:t xml:space="preserve">, </w:t>
      </w:r>
      <w:r w:rsidR="002931CB">
        <w:rPr>
          <w:rFonts w:cs="Tahoma"/>
          <w:sz w:val="22"/>
          <w:szCs w:val="22"/>
        </w:rPr>
        <w:t xml:space="preserve">Vlada RH krajem 2020. donijela je </w:t>
      </w:r>
      <w:r w:rsidR="002931CB" w:rsidRPr="004A1D36">
        <w:rPr>
          <w:rFonts w:cs="Tahoma"/>
          <w:i/>
          <w:iCs/>
          <w:color w:val="003300"/>
          <w:sz w:val="22"/>
          <w:szCs w:val="22"/>
        </w:rPr>
        <w:t>Odluku o operativnim programima vezanim za Kohezijsku politiku za financijsko razdoblje EU 2021.-2027.</w:t>
      </w:r>
      <w:r w:rsidR="002931CB" w:rsidRPr="004A1D36">
        <w:rPr>
          <w:rFonts w:cs="Tahoma"/>
          <w:color w:val="003300"/>
          <w:sz w:val="22"/>
          <w:szCs w:val="22"/>
        </w:rPr>
        <w:t xml:space="preserve"> </w:t>
      </w:r>
      <w:r w:rsidR="002931CB">
        <w:rPr>
          <w:rFonts w:cs="Tahoma"/>
          <w:sz w:val="22"/>
          <w:szCs w:val="22"/>
        </w:rPr>
        <w:t>i tijelima zaduženim za njihovu pripremu.</w:t>
      </w:r>
      <w:r w:rsidR="00AC0E89">
        <w:rPr>
          <w:rFonts w:cs="Tahoma"/>
          <w:sz w:val="22"/>
          <w:szCs w:val="22"/>
        </w:rPr>
        <w:t xml:space="preserve"> </w:t>
      </w:r>
      <w:r w:rsidR="00AC0E89" w:rsidRPr="009B3C51">
        <w:rPr>
          <w:rFonts w:cs="Tahoma"/>
          <w:sz w:val="22"/>
          <w:szCs w:val="22"/>
        </w:rPr>
        <w:t xml:space="preserve">Kod određivanja investicijskih prioriteta prilikom izrade Strategije općine Čepin vodilo se računa o usklađivanju s </w:t>
      </w:r>
      <w:r w:rsidR="00AC0E89">
        <w:rPr>
          <w:rFonts w:cs="Tahoma"/>
          <w:sz w:val="22"/>
          <w:szCs w:val="22"/>
        </w:rPr>
        <w:t>operativnim programima Republike Hrvatske.</w:t>
      </w:r>
    </w:p>
    <w:p w14:paraId="7401EF5B" w14:textId="2887C0DA" w:rsidR="00BA0CE7" w:rsidRPr="00BA0CE7" w:rsidRDefault="00BA0CE7" w:rsidP="00BA0CE7">
      <w:pPr>
        <w:pStyle w:val="Opisslike"/>
        <w:keepNext/>
        <w:jc w:val="center"/>
        <w:rPr>
          <w:b w:val="0"/>
          <w:bCs w:val="0"/>
        </w:rPr>
      </w:pPr>
      <w:bookmarkStart w:id="18" w:name="_Toc106740989"/>
      <w:r w:rsidRPr="00BA0CE7">
        <w:rPr>
          <w:b w:val="0"/>
          <w:bCs w:val="0"/>
        </w:rPr>
        <w:t xml:space="preserve">Tablica </w:t>
      </w:r>
      <w:r w:rsidRPr="00BA0CE7">
        <w:rPr>
          <w:b w:val="0"/>
          <w:bCs w:val="0"/>
        </w:rPr>
        <w:fldChar w:fldCharType="begin"/>
      </w:r>
      <w:r w:rsidRPr="00BA0CE7">
        <w:rPr>
          <w:b w:val="0"/>
          <w:bCs w:val="0"/>
        </w:rPr>
        <w:instrText xml:space="preserve"> SEQ Tablica \* ARABIC </w:instrText>
      </w:r>
      <w:r w:rsidRPr="00BA0CE7">
        <w:rPr>
          <w:b w:val="0"/>
          <w:bCs w:val="0"/>
        </w:rPr>
        <w:fldChar w:fldCharType="separate"/>
      </w:r>
      <w:r w:rsidR="00A47422">
        <w:rPr>
          <w:b w:val="0"/>
          <w:bCs w:val="0"/>
          <w:noProof/>
        </w:rPr>
        <w:t>2</w:t>
      </w:r>
      <w:r w:rsidRPr="00BA0CE7">
        <w:rPr>
          <w:b w:val="0"/>
          <w:bCs w:val="0"/>
        </w:rPr>
        <w:fldChar w:fldCharType="end"/>
      </w:r>
      <w:r w:rsidRPr="00BA0CE7">
        <w:rPr>
          <w:b w:val="0"/>
          <w:bCs w:val="0"/>
        </w:rPr>
        <w:t>. Operativni programi RH za razdoblje 2021.-2027.</w:t>
      </w:r>
      <w:bookmarkEnd w:id="18"/>
    </w:p>
    <w:tbl>
      <w:tblPr>
        <w:tblStyle w:val="Reetkatablice"/>
        <w:tblW w:w="0" w:type="auto"/>
        <w:tblLook w:val="04A0" w:firstRow="1" w:lastRow="0" w:firstColumn="1" w:lastColumn="0" w:noHBand="0" w:noVBand="1"/>
      </w:tblPr>
      <w:tblGrid>
        <w:gridCol w:w="2971"/>
        <w:gridCol w:w="3069"/>
        <w:gridCol w:w="3021"/>
      </w:tblGrid>
      <w:tr w:rsidR="002931CB" w14:paraId="6B80BF5C" w14:textId="77777777" w:rsidTr="0023129E">
        <w:tc>
          <w:tcPr>
            <w:tcW w:w="2972" w:type="dxa"/>
            <w:shd w:val="clear" w:color="auto" w:fill="8AB833" w:themeFill="accent2"/>
          </w:tcPr>
          <w:p w14:paraId="2DA10690" w14:textId="515CEEFD" w:rsidR="002931CB" w:rsidRPr="0023129E" w:rsidRDefault="0023129E" w:rsidP="0023129E">
            <w:pPr>
              <w:spacing w:after="60" w:line="276" w:lineRule="auto"/>
              <w:jc w:val="center"/>
              <w:rPr>
                <w:rFonts w:cs="Tahoma"/>
                <w:b/>
                <w:bCs/>
                <w:color w:val="003300"/>
                <w:sz w:val="22"/>
                <w:szCs w:val="22"/>
              </w:rPr>
            </w:pPr>
            <w:r w:rsidRPr="0023129E">
              <w:rPr>
                <w:rFonts w:cs="Tahoma"/>
                <w:b/>
                <w:bCs/>
                <w:color w:val="003300"/>
                <w:sz w:val="22"/>
                <w:szCs w:val="22"/>
              </w:rPr>
              <w:t>Operativni program</w:t>
            </w:r>
          </w:p>
        </w:tc>
        <w:tc>
          <w:tcPr>
            <w:tcW w:w="3069" w:type="dxa"/>
            <w:shd w:val="clear" w:color="auto" w:fill="8AB833" w:themeFill="accent2"/>
          </w:tcPr>
          <w:p w14:paraId="15858860" w14:textId="08DB3B89" w:rsidR="002931CB" w:rsidRPr="0023129E" w:rsidRDefault="0023129E" w:rsidP="0023129E">
            <w:pPr>
              <w:spacing w:after="60" w:line="276" w:lineRule="auto"/>
              <w:jc w:val="center"/>
              <w:rPr>
                <w:rFonts w:cs="Tahoma"/>
                <w:b/>
                <w:bCs/>
                <w:color w:val="003300"/>
                <w:sz w:val="22"/>
                <w:szCs w:val="22"/>
              </w:rPr>
            </w:pPr>
            <w:r w:rsidRPr="0023129E">
              <w:rPr>
                <w:rFonts w:cs="Tahoma"/>
                <w:b/>
                <w:bCs/>
                <w:color w:val="003300"/>
                <w:sz w:val="22"/>
                <w:szCs w:val="22"/>
              </w:rPr>
              <w:t>Fond iz kojeg se financira</w:t>
            </w:r>
          </w:p>
        </w:tc>
        <w:tc>
          <w:tcPr>
            <w:tcW w:w="3021" w:type="dxa"/>
            <w:shd w:val="clear" w:color="auto" w:fill="8AB833" w:themeFill="accent2"/>
          </w:tcPr>
          <w:p w14:paraId="3ECD77FB" w14:textId="720E53DF" w:rsidR="002931CB" w:rsidRPr="0023129E" w:rsidRDefault="0023129E" w:rsidP="0023129E">
            <w:pPr>
              <w:spacing w:after="60" w:line="276" w:lineRule="auto"/>
              <w:jc w:val="center"/>
              <w:rPr>
                <w:rFonts w:cs="Tahoma"/>
                <w:b/>
                <w:bCs/>
                <w:color w:val="003300"/>
                <w:sz w:val="22"/>
                <w:szCs w:val="22"/>
              </w:rPr>
            </w:pPr>
            <w:r w:rsidRPr="0023129E">
              <w:rPr>
                <w:rFonts w:cs="Tahoma"/>
                <w:b/>
                <w:bCs/>
                <w:color w:val="003300"/>
                <w:sz w:val="22"/>
                <w:szCs w:val="22"/>
              </w:rPr>
              <w:t>Zaduženo tijelo</w:t>
            </w:r>
          </w:p>
        </w:tc>
      </w:tr>
      <w:tr w:rsidR="002931CB" w14:paraId="1B9BCF48" w14:textId="77777777" w:rsidTr="00E6394A">
        <w:trPr>
          <w:trHeight w:val="567"/>
        </w:trPr>
        <w:tc>
          <w:tcPr>
            <w:tcW w:w="2972" w:type="dxa"/>
            <w:shd w:val="clear" w:color="auto" w:fill="D1E7A8" w:themeFill="accent2" w:themeFillTint="66"/>
            <w:vAlign w:val="center"/>
          </w:tcPr>
          <w:p w14:paraId="453A0AD5" w14:textId="01D7D536" w:rsidR="002931CB" w:rsidRPr="00050612" w:rsidRDefault="0023129E" w:rsidP="00E6394A">
            <w:pPr>
              <w:spacing w:after="100" w:afterAutospacing="1"/>
              <w:jc w:val="center"/>
              <w:rPr>
                <w:rFonts w:cs="Tahoma"/>
                <w:sz w:val="20"/>
                <w:szCs w:val="20"/>
              </w:rPr>
            </w:pPr>
            <w:r w:rsidRPr="00050612">
              <w:rPr>
                <w:rFonts w:cs="Tahoma"/>
                <w:sz w:val="20"/>
                <w:szCs w:val="20"/>
              </w:rPr>
              <w:t>OP Konkurentnost i kohezija 2021.</w:t>
            </w:r>
            <w:r w:rsidR="000F6BDA" w:rsidRPr="00050612">
              <w:rPr>
                <w:rFonts w:cs="Tahoma"/>
                <w:sz w:val="20"/>
                <w:szCs w:val="20"/>
              </w:rPr>
              <w:t>–</w:t>
            </w:r>
            <w:r w:rsidRPr="00050612">
              <w:rPr>
                <w:rFonts w:cs="Tahoma"/>
                <w:sz w:val="20"/>
                <w:szCs w:val="20"/>
              </w:rPr>
              <w:t>2027.</w:t>
            </w:r>
          </w:p>
        </w:tc>
        <w:tc>
          <w:tcPr>
            <w:tcW w:w="3069" w:type="dxa"/>
            <w:vAlign w:val="center"/>
          </w:tcPr>
          <w:p w14:paraId="5EBE621F" w14:textId="06B5627A" w:rsidR="0023129E" w:rsidRPr="00050612" w:rsidRDefault="0023129E" w:rsidP="00E6394A">
            <w:pPr>
              <w:spacing w:after="100" w:afterAutospacing="1"/>
              <w:jc w:val="center"/>
              <w:rPr>
                <w:rFonts w:cs="Tahoma"/>
                <w:sz w:val="20"/>
                <w:szCs w:val="20"/>
              </w:rPr>
            </w:pPr>
            <w:r w:rsidRPr="00050612">
              <w:rPr>
                <w:rFonts w:cs="Tahoma"/>
                <w:sz w:val="20"/>
                <w:szCs w:val="20"/>
              </w:rPr>
              <w:t xml:space="preserve">Europski fond za </w:t>
            </w:r>
            <w:r w:rsidR="00B200D3">
              <w:rPr>
                <w:rFonts w:cs="Tahoma"/>
                <w:sz w:val="20"/>
                <w:szCs w:val="20"/>
              </w:rPr>
              <w:t>regionalni</w:t>
            </w:r>
            <w:r w:rsidRPr="00050612">
              <w:rPr>
                <w:rFonts w:cs="Tahoma"/>
                <w:sz w:val="20"/>
                <w:szCs w:val="20"/>
              </w:rPr>
              <w:t xml:space="preserve"> razvoj,</w:t>
            </w:r>
            <w:r w:rsidR="00E6394A" w:rsidRPr="00050612">
              <w:rPr>
                <w:rFonts w:cs="Tahoma"/>
                <w:sz w:val="20"/>
                <w:szCs w:val="20"/>
              </w:rPr>
              <w:br/>
            </w:r>
            <w:r w:rsidRPr="00050612">
              <w:rPr>
                <w:rFonts w:cs="Tahoma"/>
                <w:sz w:val="20"/>
                <w:szCs w:val="20"/>
              </w:rPr>
              <w:t>Kohezijski fond</w:t>
            </w:r>
          </w:p>
        </w:tc>
        <w:tc>
          <w:tcPr>
            <w:tcW w:w="3021" w:type="dxa"/>
            <w:vAlign w:val="center"/>
          </w:tcPr>
          <w:p w14:paraId="48C729CF" w14:textId="7EE5D720" w:rsidR="002931CB" w:rsidRPr="00050612" w:rsidRDefault="0023129E" w:rsidP="00E6394A">
            <w:pPr>
              <w:spacing w:after="100" w:afterAutospacing="1"/>
              <w:jc w:val="center"/>
              <w:rPr>
                <w:rFonts w:cs="Tahoma"/>
                <w:sz w:val="20"/>
                <w:szCs w:val="20"/>
              </w:rPr>
            </w:pPr>
            <w:r w:rsidRPr="00050612">
              <w:rPr>
                <w:rFonts w:cs="Tahoma"/>
                <w:sz w:val="20"/>
                <w:szCs w:val="20"/>
              </w:rPr>
              <w:t>Ministarstvo regionalnoga razvoja i fondova Europske unije</w:t>
            </w:r>
          </w:p>
        </w:tc>
      </w:tr>
      <w:tr w:rsidR="002931CB" w14:paraId="2EDD9236" w14:textId="77777777" w:rsidTr="00E6394A">
        <w:trPr>
          <w:trHeight w:val="567"/>
        </w:trPr>
        <w:tc>
          <w:tcPr>
            <w:tcW w:w="2972" w:type="dxa"/>
            <w:shd w:val="clear" w:color="auto" w:fill="D1E7A8" w:themeFill="accent2" w:themeFillTint="66"/>
            <w:vAlign w:val="center"/>
          </w:tcPr>
          <w:p w14:paraId="436BB1E8" w14:textId="70AE68FD" w:rsidR="002931CB" w:rsidRPr="00050612" w:rsidRDefault="0023129E" w:rsidP="00E6394A">
            <w:pPr>
              <w:spacing w:after="100" w:afterAutospacing="1"/>
              <w:jc w:val="center"/>
              <w:rPr>
                <w:rFonts w:cs="Tahoma"/>
                <w:sz w:val="20"/>
                <w:szCs w:val="20"/>
              </w:rPr>
            </w:pPr>
            <w:r w:rsidRPr="00050612">
              <w:rPr>
                <w:rFonts w:cs="Tahoma"/>
                <w:sz w:val="20"/>
                <w:szCs w:val="20"/>
              </w:rPr>
              <w:t>OP Učinkoviti ljudski potencijali 2021.–2027.</w:t>
            </w:r>
          </w:p>
        </w:tc>
        <w:tc>
          <w:tcPr>
            <w:tcW w:w="3069" w:type="dxa"/>
            <w:vAlign w:val="center"/>
          </w:tcPr>
          <w:p w14:paraId="1594E654" w14:textId="12130651" w:rsidR="002931CB" w:rsidRPr="00050612" w:rsidRDefault="0023129E" w:rsidP="00E6394A">
            <w:pPr>
              <w:spacing w:after="100" w:afterAutospacing="1"/>
              <w:jc w:val="center"/>
              <w:rPr>
                <w:rFonts w:cs="Tahoma"/>
                <w:sz w:val="20"/>
                <w:szCs w:val="20"/>
              </w:rPr>
            </w:pPr>
            <w:r w:rsidRPr="00050612">
              <w:rPr>
                <w:rFonts w:cs="Tahoma"/>
                <w:sz w:val="20"/>
                <w:szCs w:val="20"/>
              </w:rPr>
              <w:t>Europski socijalni fond +</w:t>
            </w:r>
          </w:p>
        </w:tc>
        <w:tc>
          <w:tcPr>
            <w:tcW w:w="3021" w:type="dxa"/>
            <w:vAlign w:val="center"/>
          </w:tcPr>
          <w:p w14:paraId="0C54DE37" w14:textId="389EE5CD" w:rsidR="002931CB" w:rsidRPr="00050612" w:rsidRDefault="0023129E" w:rsidP="00E6394A">
            <w:pPr>
              <w:spacing w:after="100" w:afterAutospacing="1"/>
              <w:jc w:val="center"/>
              <w:rPr>
                <w:rFonts w:cs="Tahoma"/>
                <w:sz w:val="20"/>
                <w:szCs w:val="20"/>
              </w:rPr>
            </w:pPr>
            <w:r w:rsidRPr="00050612">
              <w:rPr>
                <w:rFonts w:cs="Tahoma"/>
                <w:sz w:val="20"/>
                <w:szCs w:val="20"/>
              </w:rPr>
              <w:t>Ministarstvo rada, mirovinskog sustava, obitelji i socijalne politike</w:t>
            </w:r>
          </w:p>
        </w:tc>
      </w:tr>
      <w:tr w:rsidR="002931CB" w14:paraId="5C522463" w14:textId="77777777" w:rsidTr="00E6394A">
        <w:trPr>
          <w:trHeight w:val="791"/>
        </w:trPr>
        <w:tc>
          <w:tcPr>
            <w:tcW w:w="2972" w:type="dxa"/>
            <w:shd w:val="clear" w:color="auto" w:fill="D1E7A8" w:themeFill="accent2" w:themeFillTint="66"/>
            <w:vAlign w:val="center"/>
          </w:tcPr>
          <w:p w14:paraId="053EFE3C" w14:textId="1518BA43" w:rsidR="002931CB" w:rsidRPr="00050612" w:rsidRDefault="0023129E" w:rsidP="00E6394A">
            <w:pPr>
              <w:spacing w:after="100" w:afterAutospacing="1"/>
              <w:jc w:val="center"/>
              <w:rPr>
                <w:rFonts w:cs="Tahoma"/>
                <w:sz w:val="20"/>
                <w:szCs w:val="20"/>
              </w:rPr>
            </w:pPr>
            <w:r w:rsidRPr="00050612">
              <w:rPr>
                <w:rFonts w:cs="Tahoma"/>
                <w:sz w:val="20"/>
                <w:szCs w:val="20"/>
              </w:rPr>
              <w:t>Integrirani teritorijalni program</w:t>
            </w:r>
            <w:r w:rsidR="000F6BDA" w:rsidRPr="00050612">
              <w:rPr>
                <w:rFonts w:cs="Tahoma"/>
                <w:sz w:val="20"/>
                <w:szCs w:val="20"/>
              </w:rPr>
              <w:t xml:space="preserve"> </w:t>
            </w:r>
            <w:r w:rsidRPr="00050612">
              <w:rPr>
                <w:rFonts w:cs="Tahoma"/>
                <w:sz w:val="20"/>
                <w:szCs w:val="20"/>
              </w:rPr>
              <w:t>2021.–2027.</w:t>
            </w:r>
          </w:p>
        </w:tc>
        <w:tc>
          <w:tcPr>
            <w:tcW w:w="3069" w:type="dxa"/>
            <w:vAlign w:val="center"/>
          </w:tcPr>
          <w:p w14:paraId="5CABE464" w14:textId="25761A6B" w:rsidR="002931CB" w:rsidRPr="00050612" w:rsidRDefault="0023129E" w:rsidP="00E6394A">
            <w:pPr>
              <w:spacing w:after="100" w:afterAutospacing="1"/>
              <w:jc w:val="center"/>
              <w:rPr>
                <w:rFonts w:cs="Tahoma"/>
                <w:sz w:val="20"/>
                <w:szCs w:val="20"/>
              </w:rPr>
            </w:pPr>
            <w:r w:rsidRPr="00050612">
              <w:rPr>
                <w:rFonts w:cs="Tahoma"/>
                <w:sz w:val="20"/>
                <w:szCs w:val="20"/>
              </w:rPr>
              <w:t xml:space="preserve">Europski fond za regionalni razvoj, Kohezijski fond, </w:t>
            </w:r>
            <w:r w:rsidRPr="00050612">
              <w:rPr>
                <w:rFonts w:cs="Tahoma"/>
                <w:sz w:val="20"/>
                <w:szCs w:val="20"/>
              </w:rPr>
              <w:br/>
              <w:t>Fond za pravednu tranziciju</w:t>
            </w:r>
          </w:p>
        </w:tc>
        <w:tc>
          <w:tcPr>
            <w:tcW w:w="3021" w:type="dxa"/>
            <w:vAlign w:val="center"/>
          </w:tcPr>
          <w:p w14:paraId="4965AAB1" w14:textId="7E2B4B0A" w:rsidR="002931CB" w:rsidRPr="00050612" w:rsidRDefault="0023129E" w:rsidP="00E6394A">
            <w:pPr>
              <w:spacing w:after="100" w:afterAutospacing="1"/>
              <w:jc w:val="center"/>
              <w:rPr>
                <w:rFonts w:cs="Tahoma"/>
                <w:sz w:val="20"/>
                <w:szCs w:val="20"/>
              </w:rPr>
            </w:pPr>
            <w:r w:rsidRPr="00050612">
              <w:rPr>
                <w:rFonts w:cs="Tahoma"/>
                <w:sz w:val="20"/>
                <w:szCs w:val="20"/>
              </w:rPr>
              <w:t>Ministarstvo regionalnoga razvoja i fondova Europske unije</w:t>
            </w:r>
          </w:p>
        </w:tc>
      </w:tr>
    </w:tbl>
    <w:p w14:paraId="7681DFD5" w14:textId="7EE3669E" w:rsidR="00F0698D" w:rsidRDefault="005457ED" w:rsidP="00EF7309">
      <w:pPr>
        <w:spacing w:after="240" w:line="276" w:lineRule="auto"/>
        <w:jc w:val="center"/>
        <w:rPr>
          <w:sz w:val="16"/>
          <w:szCs w:val="16"/>
        </w:rPr>
      </w:pPr>
      <w:r w:rsidRPr="004C472D">
        <w:rPr>
          <w:sz w:val="16"/>
          <w:szCs w:val="16"/>
        </w:rPr>
        <w:t xml:space="preserve">Izvor: </w:t>
      </w:r>
      <w:r w:rsidR="00252AFB" w:rsidRPr="004C472D">
        <w:rPr>
          <w:sz w:val="16"/>
          <w:szCs w:val="16"/>
        </w:rPr>
        <w:t>strukturnifondovi.hr</w:t>
      </w:r>
    </w:p>
    <w:p w14:paraId="4FB3FCAB" w14:textId="59D654F6" w:rsidR="007B454B" w:rsidRPr="00F91F16" w:rsidRDefault="005E641D" w:rsidP="0096382D">
      <w:pPr>
        <w:spacing w:after="240" w:line="276" w:lineRule="auto"/>
        <w:jc w:val="both"/>
        <w:rPr>
          <w:sz w:val="22"/>
          <w:szCs w:val="22"/>
        </w:rPr>
      </w:pPr>
      <w:r w:rsidRPr="000E499C">
        <w:rPr>
          <w:sz w:val="22"/>
          <w:szCs w:val="22"/>
        </w:rPr>
        <w:t>Prva dva programa poznata su iz prošlog financijskog razdoblja,</w:t>
      </w:r>
      <w:r w:rsidR="004A1D36">
        <w:rPr>
          <w:sz w:val="22"/>
          <w:szCs w:val="22"/>
        </w:rPr>
        <w:t xml:space="preserve"> a</w:t>
      </w:r>
      <w:r w:rsidRPr="000E499C">
        <w:rPr>
          <w:sz w:val="22"/>
          <w:szCs w:val="22"/>
        </w:rPr>
        <w:t xml:space="preserve"> u okviru trećeg, novog programskog dokumenta prepoznaje se važnost mehanizama integriranih teritorijalnih ulaganja, odnosno spuštanja pojedinih natječaja na niže razine upravljanja koje brže i kvalitetnije mogu prepoznati potrebe za </w:t>
      </w:r>
      <w:r w:rsidRPr="00F91F16">
        <w:rPr>
          <w:sz w:val="22"/>
          <w:szCs w:val="22"/>
        </w:rPr>
        <w:t>financiranjem projekata od lokalnog i regionalnog značaja.</w:t>
      </w:r>
      <w:r w:rsidR="00F54AA0" w:rsidRPr="00F91F16">
        <w:rPr>
          <w:sz w:val="22"/>
          <w:szCs w:val="22"/>
        </w:rPr>
        <w:t xml:space="preserve"> </w:t>
      </w:r>
    </w:p>
    <w:p w14:paraId="535CA082" w14:textId="3918E5B1" w:rsidR="00D75AB3" w:rsidRPr="00C03D5A" w:rsidRDefault="00504A8A" w:rsidP="00C03D5A">
      <w:pPr>
        <w:pStyle w:val="Naslov3"/>
        <w:spacing w:before="0" w:after="120"/>
      </w:pPr>
      <w:bookmarkStart w:id="19" w:name="_Toc106744597"/>
      <w:r w:rsidRPr="00C03D5A">
        <w:t>4</w:t>
      </w:r>
      <w:r w:rsidR="0000150A" w:rsidRPr="00C03D5A">
        <w:t>.</w:t>
      </w:r>
      <w:r w:rsidR="00C4402F" w:rsidRPr="00C03D5A">
        <w:t>2</w:t>
      </w:r>
      <w:r w:rsidR="0000150A" w:rsidRPr="00C03D5A">
        <w:t>.</w:t>
      </w:r>
      <w:r w:rsidR="00C4402F" w:rsidRPr="00C03D5A">
        <w:t>2</w:t>
      </w:r>
      <w:r w:rsidR="0000150A" w:rsidRPr="00C03D5A">
        <w:tab/>
        <w:t>Strateški ciljevi EU</w:t>
      </w:r>
      <w:bookmarkEnd w:id="19"/>
      <w:r w:rsidR="0000150A" w:rsidRPr="00C03D5A">
        <w:t xml:space="preserve"> </w:t>
      </w:r>
    </w:p>
    <w:p w14:paraId="0B308A06" w14:textId="7B0F490F" w:rsidR="00C03D5A" w:rsidRPr="00C03D5A" w:rsidRDefault="00C03D5A" w:rsidP="00E84509">
      <w:pPr>
        <w:pStyle w:val="Naslov4bezpoveznice"/>
        <w:outlineLvl w:val="3"/>
      </w:pPr>
      <w:bookmarkStart w:id="20" w:name="_Toc106744598"/>
      <w:r>
        <w:t>4.2.2.1</w:t>
      </w:r>
      <w:r w:rsidR="00D8048E">
        <w:tab/>
      </w:r>
      <w:r w:rsidR="00D8048E">
        <w:tab/>
      </w:r>
      <w:r>
        <w:t>Strategija Europa 2020</w:t>
      </w:r>
      <w:bookmarkEnd w:id="20"/>
    </w:p>
    <w:p w14:paraId="31C9EC2A" w14:textId="52798438" w:rsidR="00AF23D9" w:rsidRPr="00EF7309" w:rsidRDefault="00AF23D9" w:rsidP="00EF7309">
      <w:pPr>
        <w:spacing w:after="60" w:line="276" w:lineRule="auto"/>
        <w:rPr>
          <w:rFonts w:cs="Tahoma"/>
          <w:sz w:val="22"/>
          <w:szCs w:val="22"/>
        </w:rPr>
      </w:pPr>
      <w:r w:rsidRPr="00EF7309">
        <w:rPr>
          <w:rFonts w:cs="Tahoma"/>
          <w:sz w:val="22"/>
          <w:szCs w:val="22"/>
        </w:rPr>
        <w:t xml:space="preserve">Europa 2020 temeljni </w:t>
      </w:r>
      <w:r w:rsidR="00EF7309" w:rsidRPr="00EF7309">
        <w:rPr>
          <w:rFonts w:cs="Tahoma"/>
          <w:sz w:val="22"/>
          <w:szCs w:val="22"/>
        </w:rPr>
        <w:t xml:space="preserve">je </w:t>
      </w:r>
      <w:r w:rsidRPr="00EF7309">
        <w:rPr>
          <w:rFonts w:cs="Tahoma"/>
          <w:sz w:val="22"/>
          <w:szCs w:val="22"/>
        </w:rPr>
        <w:t>strateški dokument Europske unije za programsko razdoblje 2014.- 2020.</w:t>
      </w:r>
      <w:r w:rsidR="001A5F89" w:rsidRPr="00EF7309">
        <w:rPr>
          <w:rFonts w:cs="Tahoma"/>
          <w:sz w:val="22"/>
          <w:szCs w:val="22"/>
        </w:rPr>
        <w:t xml:space="preserve"> </w:t>
      </w:r>
    </w:p>
    <w:p w14:paraId="2A75C79F" w14:textId="10FB9F3E" w:rsidR="00AF23D9" w:rsidRPr="00EF7309" w:rsidRDefault="00AF23D9" w:rsidP="00EF7309">
      <w:pPr>
        <w:spacing w:after="0" w:line="240" w:lineRule="auto"/>
        <w:rPr>
          <w:rFonts w:cs="Tahoma"/>
          <w:sz w:val="22"/>
          <w:szCs w:val="22"/>
        </w:rPr>
      </w:pPr>
      <w:r w:rsidRPr="00EF7309">
        <w:rPr>
          <w:rFonts w:cs="Tahoma"/>
          <w:sz w:val="22"/>
          <w:szCs w:val="22"/>
        </w:rPr>
        <w:t>Glavni cilj strategije</w:t>
      </w:r>
      <w:r w:rsidR="00C03D5A" w:rsidRPr="00EF7309">
        <w:rPr>
          <w:rFonts w:cs="Tahoma"/>
          <w:sz w:val="22"/>
          <w:szCs w:val="22"/>
        </w:rPr>
        <w:t xml:space="preserve"> bio</w:t>
      </w:r>
      <w:r w:rsidRPr="00EF7309">
        <w:rPr>
          <w:rFonts w:cs="Tahoma"/>
          <w:sz w:val="22"/>
          <w:szCs w:val="22"/>
        </w:rPr>
        <w:t xml:space="preserve"> je ostvarivanje rasta koji je:</w:t>
      </w:r>
    </w:p>
    <w:p w14:paraId="0377F9BB" w14:textId="77777777" w:rsidR="00AF23D9" w:rsidRPr="00EF7309" w:rsidRDefault="00AF23D9" w:rsidP="00540424">
      <w:pPr>
        <w:pStyle w:val="Odlomakpopisa"/>
        <w:numPr>
          <w:ilvl w:val="0"/>
          <w:numId w:val="4"/>
        </w:numPr>
        <w:spacing w:after="60" w:line="240" w:lineRule="auto"/>
        <w:rPr>
          <w:rFonts w:cs="Tahoma"/>
          <w:sz w:val="22"/>
          <w:szCs w:val="22"/>
        </w:rPr>
      </w:pPr>
      <w:r w:rsidRPr="009A47B0">
        <w:rPr>
          <w:rFonts w:cs="Tahoma"/>
          <w:b/>
          <w:bCs/>
          <w:i/>
          <w:iCs/>
          <w:color w:val="2A4F1C" w:themeColor="accent1" w:themeShade="80"/>
          <w:sz w:val="22"/>
          <w:szCs w:val="22"/>
        </w:rPr>
        <w:t>Pametan</w:t>
      </w:r>
      <w:r w:rsidRPr="009A47B0">
        <w:rPr>
          <w:rFonts w:cs="Tahoma"/>
          <w:color w:val="2A4F1C" w:themeColor="accent1" w:themeShade="80"/>
          <w:sz w:val="22"/>
          <w:szCs w:val="22"/>
        </w:rPr>
        <w:t xml:space="preserve"> </w:t>
      </w:r>
      <w:r w:rsidRPr="00EF7309">
        <w:rPr>
          <w:rFonts w:cs="Tahoma"/>
          <w:sz w:val="22"/>
          <w:szCs w:val="22"/>
        </w:rPr>
        <w:t>– razvijanje ekonomije temeljene na znanju i inovacijama</w:t>
      </w:r>
    </w:p>
    <w:p w14:paraId="2CB41BAE" w14:textId="77777777" w:rsidR="00AF23D9" w:rsidRPr="00EF7309" w:rsidRDefault="00AF23D9" w:rsidP="00540424">
      <w:pPr>
        <w:pStyle w:val="Odlomakpopisa"/>
        <w:numPr>
          <w:ilvl w:val="0"/>
          <w:numId w:val="4"/>
        </w:numPr>
        <w:spacing w:line="240" w:lineRule="auto"/>
        <w:rPr>
          <w:rFonts w:cs="Tahoma"/>
          <w:sz w:val="22"/>
          <w:szCs w:val="22"/>
        </w:rPr>
      </w:pPr>
      <w:r w:rsidRPr="009A47B0">
        <w:rPr>
          <w:rFonts w:cs="Tahoma"/>
          <w:b/>
          <w:bCs/>
          <w:i/>
          <w:iCs/>
          <w:color w:val="2A4F1C" w:themeColor="accent1" w:themeShade="80"/>
          <w:sz w:val="22"/>
          <w:szCs w:val="22"/>
        </w:rPr>
        <w:t>Održiv</w:t>
      </w:r>
      <w:r w:rsidRPr="009A47B0">
        <w:rPr>
          <w:rFonts w:cs="Tahoma"/>
          <w:color w:val="2A4F1C" w:themeColor="accent1" w:themeShade="80"/>
          <w:sz w:val="22"/>
          <w:szCs w:val="22"/>
        </w:rPr>
        <w:t xml:space="preserve"> </w:t>
      </w:r>
      <w:r w:rsidR="0024196E" w:rsidRPr="00EF7309">
        <w:rPr>
          <w:rFonts w:cs="Tahoma"/>
          <w:sz w:val="22"/>
          <w:szCs w:val="22"/>
        </w:rPr>
        <w:t>–</w:t>
      </w:r>
      <w:r w:rsidRPr="00EF7309">
        <w:rPr>
          <w:rFonts w:cs="Tahoma"/>
          <w:sz w:val="22"/>
          <w:szCs w:val="22"/>
        </w:rPr>
        <w:t xml:space="preserve"> promicanje učinkovitog iskorištavanja resursa – zelenija i konkurentnija ekonomija</w:t>
      </w:r>
    </w:p>
    <w:p w14:paraId="04F8FDB7" w14:textId="6B45381E" w:rsidR="003C4F19" w:rsidRPr="00EF7309" w:rsidRDefault="00AF23D9" w:rsidP="00C34ED5">
      <w:pPr>
        <w:pStyle w:val="Odlomakpopisa"/>
        <w:numPr>
          <w:ilvl w:val="0"/>
          <w:numId w:val="4"/>
        </w:numPr>
        <w:spacing w:line="240" w:lineRule="auto"/>
        <w:ind w:left="714" w:hanging="357"/>
        <w:rPr>
          <w:rFonts w:cs="Tahoma"/>
          <w:sz w:val="22"/>
          <w:szCs w:val="22"/>
        </w:rPr>
      </w:pPr>
      <w:r w:rsidRPr="009A47B0">
        <w:rPr>
          <w:rFonts w:cs="Tahoma"/>
          <w:b/>
          <w:bCs/>
          <w:i/>
          <w:iCs/>
          <w:color w:val="2A4F1C" w:themeColor="accent1" w:themeShade="80"/>
          <w:sz w:val="22"/>
          <w:szCs w:val="22"/>
        </w:rPr>
        <w:lastRenderedPageBreak/>
        <w:t>Uključiv</w:t>
      </w:r>
      <w:r w:rsidRPr="009A47B0">
        <w:rPr>
          <w:rFonts w:cs="Tahoma"/>
          <w:color w:val="2A4F1C" w:themeColor="accent1" w:themeShade="80"/>
          <w:sz w:val="22"/>
          <w:szCs w:val="22"/>
        </w:rPr>
        <w:t xml:space="preserve"> </w:t>
      </w:r>
      <w:r w:rsidR="0024196E" w:rsidRPr="00EF7309">
        <w:rPr>
          <w:rFonts w:cs="Tahoma"/>
          <w:sz w:val="22"/>
          <w:szCs w:val="22"/>
        </w:rPr>
        <w:t>–</w:t>
      </w:r>
      <w:r w:rsidRPr="00EF7309">
        <w:rPr>
          <w:rFonts w:cs="Tahoma"/>
          <w:sz w:val="22"/>
          <w:szCs w:val="22"/>
        </w:rPr>
        <w:t xml:space="preserve"> njegovanje ekonomije s visokom stopom zaposlenosti koja donosi društvenu i teritorijalnu povezanost</w:t>
      </w:r>
    </w:p>
    <w:p w14:paraId="6DF8D8F5" w14:textId="6F9DE532" w:rsidR="00AF23D9" w:rsidRPr="00C03D5A" w:rsidRDefault="00AF23D9" w:rsidP="00D75AB3">
      <w:pPr>
        <w:spacing w:line="276" w:lineRule="auto"/>
        <w:rPr>
          <w:rFonts w:cs="Tahoma"/>
          <w:color w:val="C00000"/>
          <w:sz w:val="22"/>
          <w:szCs w:val="22"/>
        </w:rPr>
      </w:pPr>
      <w:r w:rsidRPr="00EF7309">
        <w:rPr>
          <w:rFonts w:cs="Tahoma"/>
          <w:sz w:val="22"/>
          <w:szCs w:val="22"/>
        </w:rPr>
        <w:t>Strategija Europa 2020 je odredila 5 konkretnih ciljeva koj</w:t>
      </w:r>
      <w:r w:rsidR="00EF7309" w:rsidRPr="00EF7309">
        <w:rPr>
          <w:rFonts w:cs="Tahoma"/>
          <w:sz w:val="22"/>
          <w:szCs w:val="22"/>
        </w:rPr>
        <w:t>i se</w:t>
      </w:r>
      <w:r w:rsidRPr="00EF7309">
        <w:rPr>
          <w:rFonts w:cs="Tahoma"/>
          <w:sz w:val="22"/>
          <w:szCs w:val="22"/>
        </w:rPr>
        <w:t xml:space="preserve"> žel</w:t>
      </w:r>
      <w:r w:rsidR="00EF7309" w:rsidRPr="00EF7309">
        <w:rPr>
          <w:rFonts w:cs="Tahoma"/>
          <w:sz w:val="22"/>
          <w:szCs w:val="22"/>
        </w:rPr>
        <w:t>e</w:t>
      </w:r>
      <w:r w:rsidRPr="00EF7309">
        <w:rPr>
          <w:rFonts w:cs="Tahoma"/>
          <w:sz w:val="22"/>
          <w:szCs w:val="22"/>
        </w:rPr>
        <w:t xml:space="preserve"> postići do 2020. godine:</w:t>
      </w:r>
    </w:p>
    <w:p w14:paraId="2A08FE22" w14:textId="636418E8" w:rsidR="00D75AB3" w:rsidRPr="00EF7309" w:rsidRDefault="00D75AB3" w:rsidP="00D75AB3">
      <w:pPr>
        <w:pStyle w:val="Opisslike"/>
        <w:keepNext/>
        <w:jc w:val="center"/>
        <w:rPr>
          <w:b w:val="0"/>
          <w:bCs w:val="0"/>
          <w:color w:val="auto"/>
        </w:rPr>
      </w:pPr>
      <w:bookmarkStart w:id="21" w:name="_Toc106740990"/>
      <w:r w:rsidRPr="00EF7309">
        <w:rPr>
          <w:b w:val="0"/>
          <w:bCs w:val="0"/>
          <w:color w:val="auto"/>
        </w:rPr>
        <w:t xml:space="preserve">Tablica </w:t>
      </w:r>
      <w:r w:rsidRPr="00EF7309">
        <w:rPr>
          <w:b w:val="0"/>
          <w:bCs w:val="0"/>
          <w:color w:val="auto"/>
        </w:rPr>
        <w:fldChar w:fldCharType="begin"/>
      </w:r>
      <w:r w:rsidRPr="00EF7309">
        <w:rPr>
          <w:b w:val="0"/>
          <w:bCs w:val="0"/>
          <w:color w:val="auto"/>
        </w:rPr>
        <w:instrText xml:space="preserve"> SEQ Tablica \* ARABIC </w:instrText>
      </w:r>
      <w:r w:rsidRPr="00EF7309">
        <w:rPr>
          <w:b w:val="0"/>
          <w:bCs w:val="0"/>
          <w:color w:val="auto"/>
        </w:rPr>
        <w:fldChar w:fldCharType="separate"/>
      </w:r>
      <w:r w:rsidR="00A47422">
        <w:rPr>
          <w:b w:val="0"/>
          <w:bCs w:val="0"/>
          <w:noProof/>
          <w:color w:val="auto"/>
        </w:rPr>
        <w:t>3</w:t>
      </w:r>
      <w:r w:rsidRPr="00EF7309">
        <w:rPr>
          <w:b w:val="0"/>
          <w:bCs w:val="0"/>
          <w:color w:val="auto"/>
        </w:rPr>
        <w:fldChar w:fldCharType="end"/>
      </w:r>
      <w:r w:rsidRPr="00EF7309">
        <w:rPr>
          <w:b w:val="0"/>
          <w:bCs w:val="0"/>
          <w:color w:val="auto"/>
        </w:rPr>
        <w:t>. Glavni ciljevi RH za 2020. godinu u odnosu na strategiju „Europa 2020“</w:t>
      </w:r>
      <w:bookmarkEnd w:id="21"/>
    </w:p>
    <w:tbl>
      <w:tblPr>
        <w:tblStyle w:val="TableNormal1"/>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559"/>
        <w:gridCol w:w="1258"/>
        <w:gridCol w:w="1293"/>
      </w:tblGrid>
      <w:tr w:rsidR="00CD7506" w:rsidRPr="007D6CC2" w14:paraId="20218BD6" w14:textId="77777777" w:rsidTr="00F91A8D">
        <w:trPr>
          <w:trHeight w:hRule="exact" w:val="440"/>
          <w:jc w:val="center"/>
        </w:trPr>
        <w:tc>
          <w:tcPr>
            <w:tcW w:w="3969" w:type="dxa"/>
            <w:shd w:val="clear" w:color="auto" w:fill="8AB833" w:themeFill="accent2"/>
            <w:vAlign w:val="center"/>
          </w:tcPr>
          <w:p w14:paraId="7EA81F51" w14:textId="77777777" w:rsidR="00AF23D9" w:rsidRPr="007D6CC2" w:rsidRDefault="00AF23D9" w:rsidP="001E6694">
            <w:pPr>
              <w:pStyle w:val="teksttablice"/>
              <w:jc w:val="center"/>
              <w:rPr>
                <w:b/>
                <w:color w:val="003300"/>
                <w:sz w:val="20"/>
                <w:lang w:val="hr-HR"/>
              </w:rPr>
            </w:pPr>
            <w:r w:rsidRPr="007D6CC2">
              <w:rPr>
                <w:b/>
                <w:color w:val="003300"/>
                <w:sz w:val="20"/>
                <w:lang w:val="hr-HR"/>
              </w:rPr>
              <w:t>Glavni ciljevi</w:t>
            </w:r>
          </w:p>
        </w:tc>
        <w:tc>
          <w:tcPr>
            <w:tcW w:w="1559" w:type="dxa"/>
            <w:shd w:val="clear" w:color="auto" w:fill="8AB833" w:themeFill="accent2"/>
            <w:vAlign w:val="center"/>
          </w:tcPr>
          <w:p w14:paraId="12C6716C" w14:textId="77777777" w:rsidR="00AF23D9" w:rsidRPr="007D6CC2" w:rsidRDefault="00AF23D9" w:rsidP="001E6694">
            <w:pPr>
              <w:pStyle w:val="teksttablice"/>
              <w:jc w:val="center"/>
              <w:rPr>
                <w:b/>
                <w:color w:val="003300"/>
                <w:sz w:val="20"/>
                <w:lang w:val="hr-HR"/>
              </w:rPr>
            </w:pPr>
            <w:r w:rsidRPr="007D6CC2">
              <w:rPr>
                <w:b/>
                <w:color w:val="003300"/>
                <w:sz w:val="20"/>
                <w:lang w:val="hr-HR"/>
              </w:rPr>
              <w:t>EUROPA 2020</w:t>
            </w:r>
          </w:p>
        </w:tc>
        <w:tc>
          <w:tcPr>
            <w:tcW w:w="1258" w:type="dxa"/>
            <w:shd w:val="clear" w:color="auto" w:fill="8AB833" w:themeFill="accent2"/>
            <w:vAlign w:val="center"/>
          </w:tcPr>
          <w:p w14:paraId="61F9ED9C" w14:textId="77777777" w:rsidR="00AF23D9" w:rsidRPr="007D6CC2" w:rsidRDefault="00AF23D9" w:rsidP="001E6694">
            <w:pPr>
              <w:pStyle w:val="teksttablice"/>
              <w:jc w:val="center"/>
              <w:rPr>
                <w:b/>
                <w:color w:val="003300"/>
                <w:sz w:val="20"/>
                <w:lang w:val="hr-HR"/>
              </w:rPr>
            </w:pPr>
            <w:r w:rsidRPr="007D6CC2">
              <w:rPr>
                <w:b/>
                <w:color w:val="003300"/>
                <w:sz w:val="20"/>
                <w:lang w:val="hr-HR"/>
              </w:rPr>
              <w:t>Hrvatska 2011</w:t>
            </w:r>
          </w:p>
        </w:tc>
        <w:tc>
          <w:tcPr>
            <w:tcW w:w="1293" w:type="dxa"/>
            <w:shd w:val="clear" w:color="auto" w:fill="8AB833" w:themeFill="accent2"/>
            <w:vAlign w:val="center"/>
          </w:tcPr>
          <w:p w14:paraId="4C1D6E69" w14:textId="77777777" w:rsidR="00AF23D9" w:rsidRPr="007D6CC2" w:rsidRDefault="00AF23D9" w:rsidP="001E6694">
            <w:pPr>
              <w:pStyle w:val="teksttablice"/>
              <w:jc w:val="center"/>
              <w:rPr>
                <w:b/>
                <w:color w:val="003300"/>
                <w:sz w:val="20"/>
                <w:lang w:val="hr-HR"/>
              </w:rPr>
            </w:pPr>
            <w:r w:rsidRPr="007D6CC2">
              <w:rPr>
                <w:b/>
                <w:color w:val="003300"/>
                <w:sz w:val="20"/>
                <w:lang w:val="hr-HR"/>
              </w:rPr>
              <w:t>Hrvatska 2020</w:t>
            </w:r>
          </w:p>
        </w:tc>
      </w:tr>
      <w:tr w:rsidR="00EF7309" w:rsidRPr="007D6CC2" w14:paraId="54FBADF3" w14:textId="77777777" w:rsidTr="00F91A8D">
        <w:trPr>
          <w:trHeight w:hRule="exact" w:val="353"/>
          <w:jc w:val="center"/>
        </w:trPr>
        <w:tc>
          <w:tcPr>
            <w:tcW w:w="8079" w:type="dxa"/>
            <w:gridSpan w:val="4"/>
            <w:shd w:val="clear" w:color="auto" w:fill="BADB7D" w:themeFill="accent2" w:themeFillTint="99"/>
            <w:vAlign w:val="center"/>
          </w:tcPr>
          <w:p w14:paraId="41FE547A" w14:textId="77777777" w:rsidR="00AF23D9" w:rsidRPr="007D6CC2" w:rsidRDefault="00AF23D9" w:rsidP="00054302">
            <w:pPr>
              <w:pStyle w:val="teksttablice"/>
              <w:ind w:left="75"/>
              <w:rPr>
                <w:sz w:val="20"/>
                <w:lang w:val="hr-HR"/>
              </w:rPr>
            </w:pPr>
            <w:r w:rsidRPr="007D6CC2">
              <w:rPr>
                <w:sz w:val="20"/>
                <w:lang w:val="hr-HR"/>
              </w:rPr>
              <w:t>Zapošljavanje</w:t>
            </w:r>
          </w:p>
        </w:tc>
      </w:tr>
      <w:tr w:rsidR="00EF7309" w:rsidRPr="007D6CC2" w14:paraId="1AC4133C" w14:textId="77777777" w:rsidTr="00F91A8D">
        <w:trPr>
          <w:trHeight w:hRule="exact" w:val="361"/>
          <w:jc w:val="center"/>
        </w:trPr>
        <w:tc>
          <w:tcPr>
            <w:tcW w:w="3969" w:type="dxa"/>
            <w:vAlign w:val="center"/>
          </w:tcPr>
          <w:p w14:paraId="564D371E" w14:textId="77777777" w:rsidR="00AF23D9" w:rsidRPr="007D6CC2" w:rsidRDefault="00AF23D9" w:rsidP="00054302">
            <w:pPr>
              <w:pStyle w:val="teksttablice"/>
              <w:ind w:left="75"/>
              <w:rPr>
                <w:sz w:val="20"/>
                <w:lang w:val="hr-HR"/>
              </w:rPr>
            </w:pPr>
            <w:r w:rsidRPr="007D6CC2">
              <w:rPr>
                <w:sz w:val="20"/>
                <w:lang w:val="hr-HR"/>
              </w:rPr>
              <w:t>zaposlenost populacije između 20 i 64 godine</w:t>
            </w:r>
          </w:p>
        </w:tc>
        <w:tc>
          <w:tcPr>
            <w:tcW w:w="1559" w:type="dxa"/>
            <w:vAlign w:val="center"/>
          </w:tcPr>
          <w:p w14:paraId="6B484CB1" w14:textId="77777777" w:rsidR="00AF23D9" w:rsidRPr="007D6CC2" w:rsidRDefault="00AF23D9" w:rsidP="00054302">
            <w:pPr>
              <w:pStyle w:val="teksttablice"/>
              <w:ind w:left="75"/>
              <w:jc w:val="center"/>
              <w:rPr>
                <w:sz w:val="20"/>
                <w:lang w:val="hr-HR"/>
              </w:rPr>
            </w:pPr>
            <w:r w:rsidRPr="007D6CC2">
              <w:rPr>
                <w:sz w:val="20"/>
                <w:lang w:val="hr-HR"/>
              </w:rPr>
              <w:t>75%</w:t>
            </w:r>
          </w:p>
        </w:tc>
        <w:tc>
          <w:tcPr>
            <w:tcW w:w="1258" w:type="dxa"/>
            <w:vAlign w:val="center"/>
          </w:tcPr>
          <w:p w14:paraId="4FB3177D" w14:textId="77777777" w:rsidR="00AF23D9" w:rsidRPr="007D6CC2" w:rsidRDefault="00AF23D9" w:rsidP="00054302">
            <w:pPr>
              <w:pStyle w:val="teksttablice"/>
              <w:ind w:left="75"/>
              <w:jc w:val="center"/>
              <w:rPr>
                <w:sz w:val="20"/>
                <w:lang w:val="hr-HR"/>
              </w:rPr>
            </w:pPr>
            <w:r w:rsidRPr="007D6CC2">
              <w:rPr>
                <w:sz w:val="20"/>
                <w:lang w:val="hr-HR"/>
              </w:rPr>
              <w:t>57%</w:t>
            </w:r>
          </w:p>
        </w:tc>
        <w:tc>
          <w:tcPr>
            <w:tcW w:w="1293" w:type="dxa"/>
            <w:vAlign w:val="center"/>
          </w:tcPr>
          <w:p w14:paraId="2498F38C" w14:textId="77777777" w:rsidR="00AF23D9" w:rsidRPr="007D6CC2" w:rsidRDefault="00AF23D9" w:rsidP="00054302">
            <w:pPr>
              <w:pStyle w:val="teksttablice"/>
              <w:ind w:left="75"/>
              <w:jc w:val="center"/>
              <w:rPr>
                <w:sz w:val="20"/>
                <w:lang w:val="hr-HR"/>
              </w:rPr>
            </w:pPr>
            <w:r w:rsidRPr="007D6CC2">
              <w:rPr>
                <w:sz w:val="20"/>
                <w:lang w:val="hr-HR"/>
              </w:rPr>
              <w:t>59%</w:t>
            </w:r>
          </w:p>
        </w:tc>
      </w:tr>
      <w:tr w:rsidR="00EF7309" w:rsidRPr="007D6CC2" w14:paraId="1EB9B5C6" w14:textId="77777777" w:rsidTr="00F91A8D">
        <w:trPr>
          <w:trHeight w:hRule="exact" w:val="357"/>
          <w:jc w:val="center"/>
        </w:trPr>
        <w:tc>
          <w:tcPr>
            <w:tcW w:w="8079" w:type="dxa"/>
            <w:gridSpan w:val="4"/>
            <w:shd w:val="clear" w:color="auto" w:fill="BADB7D" w:themeFill="accent2" w:themeFillTint="99"/>
            <w:vAlign w:val="center"/>
          </w:tcPr>
          <w:p w14:paraId="6F22A24F" w14:textId="77777777" w:rsidR="00AF23D9" w:rsidRPr="007D6CC2" w:rsidRDefault="00AF23D9" w:rsidP="00054302">
            <w:pPr>
              <w:pStyle w:val="teksttablice"/>
              <w:ind w:left="75"/>
              <w:rPr>
                <w:sz w:val="20"/>
                <w:lang w:val="hr-HR"/>
              </w:rPr>
            </w:pPr>
            <w:r w:rsidRPr="007D6CC2">
              <w:rPr>
                <w:sz w:val="20"/>
                <w:lang w:val="hr-HR"/>
              </w:rPr>
              <w:t>Istraživanje i ra</w:t>
            </w:r>
            <w:r w:rsidRPr="007D6CC2">
              <w:rPr>
                <w:sz w:val="20"/>
                <w:shd w:val="clear" w:color="auto" w:fill="BADB7D" w:themeFill="accent2" w:themeFillTint="99"/>
                <w:lang w:val="hr-HR"/>
              </w:rPr>
              <w:t>zvoj</w:t>
            </w:r>
          </w:p>
        </w:tc>
      </w:tr>
      <w:tr w:rsidR="00EF7309" w:rsidRPr="007D6CC2" w14:paraId="73275BC7" w14:textId="77777777" w:rsidTr="00F91A8D">
        <w:trPr>
          <w:trHeight w:hRule="exact" w:val="360"/>
          <w:jc w:val="center"/>
        </w:trPr>
        <w:tc>
          <w:tcPr>
            <w:tcW w:w="3969" w:type="dxa"/>
            <w:vAlign w:val="center"/>
          </w:tcPr>
          <w:p w14:paraId="557F372F" w14:textId="77777777" w:rsidR="00AF23D9" w:rsidRPr="007D6CC2" w:rsidRDefault="00AF23D9" w:rsidP="00054302">
            <w:pPr>
              <w:pStyle w:val="teksttablice"/>
              <w:ind w:left="75"/>
              <w:rPr>
                <w:sz w:val="20"/>
                <w:lang w:val="hr-HR"/>
              </w:rPr>
            </w:pPr>
            <w:r w:rsidRPr="007D6CC2">
              <w:rPr>
                <w:sz w:val="20"/>
                <w:lang w:val="hr-HR"/>
              </w:rPr>
              <w:t>% BDP-a uloženo u istraživanje i razvoj</w:t>
            </w:r>
          </w:p>
        </w:tc>
        <w:tc>
          <w:tcPr>
            <w:tcW w:w="1559" w:type="dxa"/>
            <w:vAlign w:val="center"/>
          </w:tcPr>
          <w:p w14:paraId="0C74E024" w14:textId="77777777" w:rsidR="00AF23D9" w:rsidRPr="007D6CC2" w:rsidRDefault="00AF23D9" w:rsidP="00054302">
            <w:pPr>
              <w:pStyle w:val="teksttablice"/>
              <w:ind w:left="75"/>
              <w:jc w:val="center"/>
              <w:rPr>
                <w:sz w:val="20"/>
                <w:lang w:val="hr-HR"/>
              </w:rPr>
            </w:pPr>
            <w:r w:rsidRPr="007D6CC2">
              <w:rPr>
                <w:sz w:val="20"/>
                <w:lang w:val="hr-HR"/>
              </w:rPr>
              <w:t>3%</w:t>
            </w:r>
          </w:p>
        </w:tc>
        <w:tc>
          <w:tcPr>
            <w:tcW w:w="1258" w:type="dxa"/>
            <w:vAlign w:val="center"/>
          </w:tcPr>
          <w:p w14:paraId="7AC7854A" w14:textId="77777777" w:rsidR="00AF23D9" w:rsidRPr="007D6CC2" w:rsidRDefault="00AF23D9" w:rsidP="00054302">
            <w:pPr>
              <w:pStyle w:val="teksttablice"/>
              <w:ind w:left="75"/>
              <w:jc w:val="center"/>
              <w:rPr>
                <w:sz w:val="20"/>
                <w:lang w:val="hr-HR"/>
              </w:rPr>
            </w:pPr>
            <w:r w:rsidRPr="007D6CC2">
              <w:rPr>
                <w:sz w:val="20"/>
                <w:lang w:val="hr-HR"/>
              </w:rPr>
              <w:t>0.73%</w:t>
            </w:r>
          </w:p>
        </w:tc>
        <w:tc>
          <w:tcPr>
            <w:tcW w:w="1293" w:type="dxa"/>
            <w:vAlign w:val="center"/>
          </w:tcPr>
          <w:p w14:paraId="53515B46" w14:textId="77777777" w:rsidR="00AF23D9" w:rsidRPr="007D6CC2" w:rsidRDefault="00AF23D9" w:rsidP="00054302">
            <w:pPr>
              <w:pStyle w:val="teksttablice"/>
              <w:ind w:left="75"/>
              <w:jc w:val="center"/>
              <w:rPr>
                <w:sz w:val="20"/>
                <w:lang w:val="hr-HR"/>
              </w:rPr>
            </w:pPr>
            <w:r w:rsidRPr="007D6CC2">
              <w:rPr>
                <w:sz w:val="20"/>
                <w:lang w:val="hr-HR"/>
              </w:rPr>
              <w:t>1,4%</w:t>
            </w:r>
          </w:p>
        </w:tc>
      </w:tr>
      <w:tr w:rsidR="00EF7309" w:rsidRPr="007D6CC2" w14:paraId="2E3DE182" w14:textId="77777777" w:rsidTr="00F91A8D">
        <w:trPr>
          <w:trHeight w:hRule="exact" w:val="358"/>
          <w:jc w:val="center"/>
        </w:trPr>
        <w:tc>
          <w:tcPr>
            <w:tcW w:w="8079" w:type="dxa"/>
            <w:gridSpan w:val="4"/>
            <w:shd w:val="clear" w:color="auto" w:fill="BADB7D" w:themeFill="accent2" w:themeFillTint="99"/>
            <w:vAlign w:val="center"/>
          </w:tcPr>
          <w:p w14:paraId="47F8C8D8" w14:textId="77777777" w:rsidR="00AF23D9" w:rsidRPr="007D6CC2" w:rsidRDefault="00AF23D9" w:rsidP="00054302">
            <w:pPr>
              <w:pStyle w:val="teksttablice"/>
              <w:ind w:left="75"/>
              <w:rPr>
                <w:sz w:val="20"/>
                <w:lang w:val="hr-HR"/>
              </w:rPr>
            </w:pPr>
            <w:r w:rsidRPr="007D6CC2">
              <w:rPr>
                <w:sz w:val="20"/>
                <w:lang w:val="hr-HR"/>
              </w:rPr>
              <w:t>Klimatsko-</w:t>
            </w:r>
            <w:r w:rsidRPr="007D6CC2">
              <w:rPr>
                <w:sz w:val="20"/>
                <w:shd w:val="clear" w:color="auto" w:fill="BADB7D" w:themeFill="accent2" w:themeFillTint="99"/>
                <w:lang w:val="hr-HR"/>
              </w:rPr>
              <w:t>energetski cilj 20</w:t>
            </w:r>
            <w:r w:rsidRPr="007D6CC2">
              <w:rPr>
                <w:sz w:val="20"/>
                <w:lang w:val="hr-HR"/>
              </w:rPr>
              <w:t>/20/20</w:t>
            </w:r>
          </w:p>
        </w:tc>
      </w:tr>
      <w:tr w:rsidR="00EF7309" w:rsidRPr="007D6CC2" w14:paraId="2874D0A5" w14:textId="77777777" w:rsidTr="00F91A8D">
        <w:trPr>
          <w:trHeight w:hRule="exact" w:val="359"/>
          <w:jc w:val="center"/>
        </w:trPr>
        <w:tc>
          <w:tcPr>
            <w:tcW w:w="3969" w:type="dxa"/>
            <w:vAlign w:val="center"/>
          </w:tcPr>
          <w:p w14:paraId="1701064E" w14:textId="77777777" w:rsidR="00AF23D9" w:rsidRPr="007D6CC2" w:rsidRDefault="00AF23D9" w:rsidP="00054302">
            <w:pPr>
              <w:pStyle w:val="teksttablice"/>
              <w:ind w:left="75"/>
              <w:rPr>
                <w:sz w:val="20"/>
                <w:lang w:val="hr-HR"/>
              </w:rPr>
            </w:pPr>
            <w:r w:rsidRPr="007D6CC2">
              <w:rPr>
                <w:sz w:val="20"/>
                <w:lang w:val="hr-HR"/>
              </w:rPr>
              <w:t>smanjenje emisije stakleničkih plinova</w:t>
            </w:r>
          </w:p>
        </w:tc>
        <w:tc>
          <w:tcPr>
            <w:tcW w:w="1559" w:type="dxa"/>
            <w:vAlign w:val="center"/>
          </w:tcPr>
          <w:p w14:paraId="1D5B9C27" w14:textId="77777777" w:rsidR="00AF23D9" w:rsidRPr="007D6CC2" w:rsidRDefault="00AF23D9" w:rsidP="00054302">
            <w:pPr>
              <w:pStyle w:val="teksttablice"/>
              <w:ind w:left="75"/>
              <w:jc w:val="center"/>
              <w:rPr>
                <w:sz w:val="20"/>
                <w:lang w:val="hr-HR"/>
              </w:rPr>
            </w:pPr>
            <w:r w:rsidRPr="007D6CC2">
              <w:rPr>
                <w:sz w:val="20"/>
                <w:lang w:val="hr-HR"/>
              </w:rPr>
              <w:t>20%</w:t>
            </w:r>
          </w:p>
        </w:tc>
        <w:tc>
          <w:tcPr>
            <w:tcW w:w="1258" w:type="dxa"/>
            <w:vAlign w:val="center"/>
          </w:tcPr>
          <w:p w14:paraId="5E825863" w14:textId="77777777" w:rsidR="00AF23D9" w:rsidRPr="007D6CC2" w:rsidRDefault="00AF23D9" w:rsidP="00054302">
            <w:pPr>
              <w:pStyle w:val="teksttablice"/>
              <w:ind w:left="75"/>
              <w:jc w:val="center"/>
              <w:rPr>
                <w:sz w:val="20"/>
                <w:lang w:val="hr-HR"/>
              </w:rPr>
            </w:pPr>
            <w:r w:rsidRPr="007D6CC2">
              <w:rPr>
                <w:sz w:val="20"/>
                <w:lang w:val="hr-HR"/>
              </w:rPr>
              <w:t>-</w:t>
            </w:r>
          </w:p>
        </w:tc>
        <w:tc>
          <w:tcPr>
            <w:tcW w:w="1293" w:type="dxa"/>
            <w:vAlign w:val="center"/>
          </w:tcPr>
          <w:p w14:paraId="4985AE19" w14:textId="77777777" w:rsidR="00AF23D9" w:rsidRPr="007D6CC2" w:rsidRDefault="00AF23D9" w:rsidP="00054302">
            <w:pPr>
              <w:pStyle w:val="teksttablice"/>
              <w:ind w:left="75"/>
              <w:jc w:val="center"/>
              <w:rPr>
                <w:sz w:val="20"/>
                <w:lang w:val="hr-HR"/>
              </w:rPr>
            </w:pPr>
            <w:r w:rsidRPr="007D6CC2">
              <w:rPr>
                <w:sz w:val="20"/>
                <w:lang w:val="hr-HR"/>
              </w:rPr>
              <w:t>20%</w:t>
            </w:r>
          </w:p>
        </w:tc>
      </w:tr>
      <w:tr w:rsidR="00EF7309" w:rsidRPr="007D6CC2" w14:paraId="2B0CD857" w14:textId="77777777" w:rsidTr="00F91A8D">
        <w:trPr>
          <w:trHeight w:hRule="exact" w:val="359"/>
          <w:jc w:val="center"/>
        </w:trPr>
        <w:tc>
          <w:tcPr>
            <w:tcW w:w="3969" w:type="dxa"/>
            <w:vAlign w:val="center"/>
          </w:tcPr>
          <w:p w14:paraId="2475226F" w14:textId="77777777" w:rsidR="00AF23D9" w:rsidRPr="007D6CC2" w:rsidRDefault="00AF23D9" w:rsidP="00054302">
            <w:pPr>
              <w:pStyle w:val="teksttablice"/>
              <w:ind w:left="75"/>
              <w:rPr>
                <w:sz w:val="20"/>
                <w:lang w:val="hr-HR"/>
              </w:rPr>
            </w:pPr>
            <w:r w:rsidRPr="007D6CC2">
              <w:rPr>
                <w:sz w:val="20"/>
                <w:lang w:val="hr-HR"/>
              </w:rPr>
              <w:t>udio obnovljivih izvora energije</w:t>
            </w:r>
          </w:p>
        </w:tc>
        <w:tc>
          <w:tcPr>
            <w:tcW w:w="1559" w:type="dxa"/>
            <w:vAlign w:val="center"/>
          </w:tcPr>
          <w:p w14:paraId="3CB6C3A8" w14:textId="77777777" w:rsidR="00AF23D9" w:rsidRPr="007D6CC2" w:rsidRDefault="00AF23D9" w:rsidP="00054302">
            <w:pPr>
              <w:pStyle w:val="teksttablice"/>
              <w:ind w:left="75"/>
              <w:jc w:val="center"/>
              <w:rPr>
                <w:sz w:val="20"/>
                <w:lang w:val="hr-HR"/>
              </w:rPr>
            </w:pPr>
            <w:r w:rsidRPr="007D6CC2">
              <w:rPr>
                <w:sz w:val="20"/>
                <w:lang w:val="hr-HR"/>
              </w:rPr>
              <w:t>20%</w:t>
            </w:r>
          </w:p>
        </w:tc>
        <w:tc>
          <w:tcPr>
            <w:tcW w:w="1258" w:type="dxa"/>
            <w:vAlign w:val="center"/>
          </w:tcPr>
          <w:p w14:paraId="4A7CDADF" w14:textId="77777777" w:rsidR="00AF23D9" w:rsidRPr="007D6CC2" w:rsidRDefault="00AF23D9" w:rsidP="00054302">
            <w:pPr>
              <w:pStyle w:val="teksttablice"/>
              <w:ind w:left="75"/>
              <w:jc w:val="center"/>
              <w:rPr>
                <w:sz w:val="20"/>
                <w:lang w:val="hr-HR"/>
              </w:rPr>
            </w:pPr>
            <w:r w:rsidRPr="007D6CC2">
              <w:rPr>
                <w:sz w:val="20"/>
                <w:lang w:val="hr-HR"/>
              </w:rPr>
              <w:t>13.8%</w:t>
            </w:r>
          </w:p>
        </w:tc>
        <w:tc>
          <w:tcPr>
            <w:tcW w:w="1293" w:type="dxa"/>
            <w:vAlign w:val="center"/>
          </w:tcPr>
          <w:p w14:paraId="32E58ADC" w14:textId="77777777" w:rsidR="00AF23D9" w:rsidRPr="007D6CC2" w:rsidRDefault="00AF23D9" w:rsidP="00054302">
            <w:pPr>
              <w:pStyle w:val="teksttablice"/>
              <w:ind w:left="75"/>
              <w:jc w:val="center"/>
              <w:rPr>
                <w:sz w:val="20"/>
                <w:lang w:val="hr-HR"/>
              </w:rPr>
            </w:pPr>
            <w:r w:rsidRPr="007D6CC2">
              <w:rPr>
                <w:sz w:val="20"/>
                <w:lang w:val="hr-HR"/>
              </w:rPr>
              <w:t>20%</w:t>
            </w:r>
          </w:p>
        </w:tc>
      </w:tr>
      <w:tr w:rsidR="00EF7309" w:rsidRPr="007D6CC2" w14:paraId="6AB32CC6" w14:textId="77777777" w:rsidTr="00F91A8D">
        <w:trPr>
          <w:trHeight w:hRule="exact" w:val="361"/>
          <w:jc w:val="center"/>
        </w:trPr>
        <w:tc>
          <w:tcPr>
            <w:tcW w:w="3969" w:type="dxa"/>
            <w:vAlign w:val="center"/>
          </w:tcPr>
          <w:p w14:paraId="26D440D9" w14:textId="77777777" w:rsidR="00AF23D9" w:rsidRPr="007D6CC2" w:rsidRDefault="00AF23D9" w:rsidP="00054302">
            <w:pPr>
              <w:pStyle w:val="teksttablice"/>
              <w:ind w:left="75"/>
              <w:rPr>
                <w:sz w:val="20"/>
                <w:lang w:val="hr-HR"/>
              </w:rPr>
            </w:pPr>
            <w:r w:rsidRPr="007D6CC2">
              <w:rPr>
                <w:sz w:val="20"/>
                <w:lang w:val="hr-HR"/>
              </w:rPr>
              <w:t>povećanje energetske učinkovitost</w:t>
            </w:r>
          </w:p>
        </w:tc>
        <w:tc>
          <w:tcPr>
            <w:tcW w:w="1559" w:type="dxa"/>
            <w:vAlign w:val="center"/>
          </w:tcPr>
          <w:p w14:paraId="37C883FF" w14:textId="77777777" w:rsidR="00AF23D9" w:rsidRPr="007D6CC2" w:rsidRDefault="00AF23D9" w:rsidP="00054302">
            <w:pPr>
              <w:pStyle w:val="teksttablice"/>
              <w:ind w:left="75"/>
              <w:jc w:val="center"/>
              <w:rPr>
                <w:sz w:val="20"/>
                <w:lang w:val="hr-HR"/>
              </w:rPr>
            </w:pPr>
            <w:r w:rsidRPr="007D6CC2">
              <w:rPr>
                <w:sz w:val="20"/>
                <w:lang w:val="hr-HR"/>
              </w:rPr>
              <w:t>20%</w:t>
            </w:r>
          </w:p>
        </w:tc>
        <w:tc>
          <w:tcPr>
            <w:tcW w:w="1258" w:type="dxa"/>
            <w:vAlign w:val="center"/>
          </w:tcPr>
          <w:p w14:paraId="227CAC33" w14:textId="77777777" w:rsidR="00AF23D9" w:rsidRPr="007D6CC2" w:rsidRDefault="00AF23D9" w:rsidP="00054302">
            <w:pPr>
              <w:pStyle w:val="teksttablice"/>
              <w:ind w:left="75"/>
              <w:jc w:val="center"/>
              <w:rPr>
                <w:sz w:val="20"/>
                <w:lang w:val="hr-HR"/>
              </w:rPr>
            </w:pPr>
            <w:r w:rsidRPr="007D6CC2">
              <w:rPr>
                <w:sz w:val="20"/>
                <w:lang w:val="hr-HR"/>
              </w:rPr>
              <w:t>-</w:t>
            </w:r>
          </w:p>
        </w:tc>
        <w:tc>
          <w:tcPr>
            <w:tcW w:w="1293" w:type="dxa"/>
            <w:vAlign w:val="center"/>
          </w:tcPr>
          <w:p w14:paraId="23E6DCD9" w14:textId="77777777" w:rsidR="00AF23D9" w:rsidRPr="007D6CC2" w:rsidRDefault="00AF23D9" w:rsidP="00054302">
            <w:pPr>
              <w:pStyle w:val="teksttablice"/>
              <w:ind w:left="75"/>
              <w:jc w:val="center"/>
              <w:rPr>
                <w:sz w:val="20"/>
                <w:lang w:val="hr-HR"/>
              </w:rPr>
            </w:pPr>
            <w:r w:rsidRPr="007D6CC2">
              <w:rPr>
                <w:sz w:val="20"/>
                <w:lang w:val="hr-HR"/>
              </w:rPr>
              <w:t>20%</w:t>
            </w:r>
          </w:p>
        </w:tc>
      </w:tr>
      <w:tr w:rsidR="00EF7309" w:rsidRPr="007D6CC2" w14:paraId="2D501F8C" w14:textId="77777777" w:rsidTr="00F91A8D">
        <w:trPr>
          <w:trHeight w:hRule="exact" w:val="357"/>
          <w:jc w:val="center"/>
        </w:trPr>
        <w:tc>
          <w:tcPr>
            <w:tcW w:w="8079" w:type="dxa"/>
            <w:gridSpan w:val="4"/>
            <w:shd w:val="clear" w:color="auto" w:fill="BADB7D" w:themeFill="accent2" w:themeFillTint="99"/>
            <w:vAlign w:val="center"/>
          </w:tcPr>
          <w:p w14:paraId="76C98DC1" w14:textId="77777777" w:rsidR="00AF23D9" w:rsidRPr="007D6CC2" w:rsidRDefault="00AF23D9" w:rsidP="00054302">
            <w:pPr>
              <w:pStyle w:val="teksttablice"/>
              <w:ind w:left="75"/>
              <w:rPr>
                <w:sz w:val="20"/>
                <w:lang w:val="hr-HR"/>
              </w:rPr>
            </w:pPr>
            <w:r w:rsidRPr="007D6CC2">
              <w:rPr>
                <w:sz w:val="20"/>
                <w:lang w:val="hr-HR"/>
              </w:rPr>
              <w:t>Obraz</w:t>
            </w:r>
            <w:r w:rsidRPr="007D6CC2">
              <w:rPr>
                <w:sz w:val="20"/>
                <w:shd w:val="clear" w:color="auto" w:fill="BADB7D" w:themeFill="accent2" w:themeFillTint="99"/>
                <w:lang w:val="hr-HR"/>
              </w:rPr>
              <w:t>ovan</w:t>
            </w:r>
            <w:r w:rsidRPr="007D6CC2">
              <w:rPr>
                <w:sz w:val="20"/>
                <w:lang w:val="hr-HR"/>
              </w:rPr>
              <w:t>je</w:t>
            </w:r>
          </w:p>
        </w:tc>
      </w:tr>
      <w:tr w:rsidR="00EF7309" w:rsidRPr="007D6CC2" w14:paraId="3D105FB8" w14:textId="77777777" w:rsidTr="00F91A8D">
        <w:trPr>
          <w:trHeight w:hRule="exact" w:val="361"/>
          <w:jc w:val="center"/>
        </w:trPr>
        <w:tc>
          <w:tcPr>
            <w:tcW w:w="3969" w:type="dxa"/>
            <w:vAlign w:val="center"/>
          </w:tcPr>
          <w:p w14:paraId="75D71034" w14:textId="77777777" w:rsidR="00AF23D9" w:rsidRPr="007D6CC2" w:rsidRDefault="00AF23D9" w:rsidP="00054302">
            <w:pPr>
              <w:pStyle w:val="teksttablice"/>
              <w:ind w:left="75"/>
              <w:rPr>
                <w:sz w:val="20"/>
                <w:lang w:val="hr-HR"/>
              </w:rPr>
            </w:pPr>
            <w:r w:rsidRPr="007D6CC2">
              <w:rPr>
                <w:sz w:val="20"/>
                <w:lang w:val="hr-HR"/>
              </w:rPr>
              <w:t>postotak osoba koje rano napuste školovanje</w:t>
            </w:r>
          </w:p>
        </w:tc>
        <w:tc>
          <w:tcPr>
            <w:tcW w:w="1559" w:type="dxa"/>
            <w:vAlign w:val="center"/>
          </w:tcPr>
          <w:p w14:paraId="56958CA1" w14:textId="77777777" w:rsidR="00AF23D9" w:rsidRPr="007D6CC2" w:rsidRDefault="00AF23D9" w:rsidP="00054302">
            <w:pPr>
              <w:pStyle w:val="teksttablice"/>
              <w:ind w:left="75"/>
              <w:jc w:val="center"/>
              <w:rPr>
                <w:sz w:val="20"/>
                <w:lang w:val="hr-HR"/>
              </w:rPr>
            </w:pPr>
            <w:r w:rsidRPr="007D6CC2">
              <w:rPr>
                <w:sz w:val="20"/>
                <w:lang w:val="hr-HR"/>
              </w:rPr>
              <w:t>10%</w:t>
            </w:r>
          </w:p>
        </w:tc>
        <w:tc>
          <w:tcPr>
            <w:tcW w:w="1258" w:type="dxa"/>
            <w:vAlign w:val="center"/>
          </w:tcPr>
          <w:p w14:paraId="4240F280" w14:textId="77777777" w:rsidR="00AF23D9" w:rsidRPr="007D6CC2" w:rsidRDefault="00AF23D9" w:rsidP="00054302">
            <w:pPr>
              <w:pStyle w:val="teksttablice"/>
              <w:ind w:left="75"/>
              <w:jc w:val="center"/>
              <w:rPr>
                <w:sz w:val="20"/>
                <w:lang w:val="hr-HR"/>
              </w:rPr>
            </w:pPr>
            <w:r w:rsidRPr="007D6CC2">
              <w:rPr>
                <w:sz w:val="20"/>
                <w:lang w:val="hr-HR"/>
              </w:rPr>
              <w:t>4,1%</w:t>
            </w:r>
          </w:p>
        </w:tc>
        <w:tc>
          <w:tcPr>
            <w:tcW w:w="1293" w:type="dxa"/>
            <w:vAlign w:val="center"/>
          </w:tcPr>
          <w:p w14:paraId="50A3F58F" w14:textId="77777777" w:rsidR="00AF23D9" w:rsidRPr="007D6CC2" w:rsidRDefault="00AF23D9" w:rsidP="00054302">
            <w:pPr>
              <w:pStyle w:val="teksttablice"/>
              <w:ind w:left="75"/>
              <w:jc w:val="center"/>
              <w:rPr>
                <w:sz w:val="20"/>
                <w:lang w:val="hr-HR"/>
              </w:rPr>
            </w:pPr>
            <w:r w:rsidRPr="007D6CC2">
              <w:rPr>
                <w:sz w:val="20"/>
                <w:lang w:val="hr-HR"/>
              </w:rPr>
              <w:t>4%</w:t>
            </w:r>
          </w:p>
        </w:tc>
      </w:tr>
      <w:tr w:rsidR="00EF7309" w:rsidRPr="007D6CC2" w14:paraId="286BA963" w14:textId="77777777" w:rsidTr="00F91A8D">
        <w:trPr>
          <w:trHeight w:hRule="exact" w:val="591"/>
          <w:jc w:val="center"/>
        </w:trPr>
        <w:tc>
          <w:tcPr>
            <w:tcW w:w="3969" w:type="dxa"/>
            <w:vAlign w:val="center"/>
          </w:tcPr>
          <w:p w14:paraId="3834D77B" w14:textId="77777777" w:rsidR="00AF23D9" w:rsidRPr="007D6CC2" w:rsidRDefault="00AF23D9" w:rsidP="00054302">
            <w:pPr>
              <w:pStyle w:val="teksttablice"/>
              <w:ind w:left="75"/>
              <w:rPr>
                <w:sz w:val="20"/>
                <w:lang w:val="hr-HR"/>
              </w:rPr>
            </w:pPr>
            <w:r w:rsidRPr="007D6CC2">
              <w:rPr>
                <w:sz w:val="20"/>
                <w:lang w:val="hr-HR"/>
              </w:rPr>
              <w:t>postotak populacije u dobi 30-34 sa završenim tercijarnim obrazovanjem</w:t>
            </w:r>
          </w:p>
        </w:tc>
        <w:tc>
          <w:tcPr>
            <w:tcW w:w="1559" w:type="dxa"/>
            <w:vAlign w:val="center"/>
          </w:tcPr>
          <w:p w14:paraId="5E3B6804" w14:textId="77777777" w:rsidR="00AF23D9" w:rsidRPr="007D6CC2" w:rsidRDefault="00AF23D9" w:rsidP="00054302">
            <w:pPr>
              <w:pStyle w:val="teksttablice"/>
              <w:ind w:left="75"/>
              <w:jc w:val="center"/>
              <w:rPr>
                <w:sz w:val="20"/>
                <w:lang w:val="hr-HR"/>
              </w:rPr>
            </w:pPr>
            <w:r w:rsidRPr="007D6CC2">
              <w:rPr>
                <w:sz w:val="20"/>
                <w:lang w:val="hr-HR"/>
              </w:rPr>
              <w:t>40%</w:t>
            </w:r>
          </w:p>
        </w:tc>
        <w:tc>
          <w:tcPr>
            <w:tcW w:w="1258" w:type="dxa"/>
            <w:vAlign w:val="center"/>
          </w:tcPr>
          <w:p w14:paraId="28125598" w14:textId="77777777" w:rsidR="00AF23D9" w:rsidRPr="007D6CC2" w:rsidRDefault="00AF23D9" w:rsidP="00054302">
            <w:pPr>
              <w:pStyle w:val="teksttablice"/>
              <w:ind w:left="75"/>
              <w:jc w:val="center"/>
              <w:rPr>
                <w:sz w:val="20"/>
                <w:lang w:val="hr-HR"/>
              </w:rPr>
            </w:pPr>
            <w:r w:rsidRPr="007D6CC2">
              <w:rPr>
                <w:sz w:val="20"/>
                <w:lang w:val="hr-HR"/>
              </w:rPr>
              <w:t>24,5%</w:t>
            </w:r>
          </w:p>
        </w:tc>
        <w:tc>
          <w:tcPr>
            <w:tcW w:w="1293" w:type="dxa"/>
            <w:vAlign w:val="center"/>
          </w:tcPr>
          <w:p w14:paraId="626A7086" w14:textId="77777777" w:rsidR="00AF23D9" w:rsidRPr="007D6CC2" w:rsidRDefault="00AF23D9" w:rsidP="00054302">
            <w:pPr>
              <w:pStyle w:val="teksttablice"/>
              <w:ind w:left="75"/>
              <w:jc w:val="center"/>
              <w:rPr>
                <w:sz w:val="20"/>
                <w:lang w:val="hr-HR"/>
              </w:rPr>
            </w:pPr>
            <w:r w:rsidRPr="007D6CC2">
              <w:rPr>
                <w:sz w:val="20"/>
                <w:lang w:val="hr-HR"/>
              </w:rPr>
              <w:t>35%</w:t>
            </w:r>
          </w:p>
        </w:tc>
      </w:tr>
      <w:tr w:rsidR="00EF7309" w:rsidRPr="007D6CC2" w14:paraId="5A792E72" w14:textId="77777777" w:rsidTr="00F91A8D">
        <w:trPr>
          <w:trHeight w:hRule="exact" w:val="359"/>
          <w:jc w:val="center"/>
        </w:trPr>
        <w:tc>
          <w:tcPr>
            <w:tcW w:w="8079" w:type="dxa"/>
            <w:gridSpan w:val="4"/>
            <w:shd w:val="clear" w:color="auto" w:fill="BADB7D" w:themeFill="accent2" w:themeFillTint="99"/>
            <w:vAlign w:val="center"/>
          </w:tcPr>
          <w:p w14:paraId="454DF33C" w14:textId="77777777" w:rsidR="00AF23D9" w:rsidRPr="007D6CC2" w:rsidRDefault="00AF23D9" w:rsidP="00054302">
            <w:pPr>
              <w:pStyle w:val="teksttablice"/>
              <w:ind w:left="75"/>
              <w:rPr>
                <w:sz w:val="20"/>
                <w:lang w:val="hr-HR"/>
              </w:rPr>
            </w:pPr>
            <w:r w:rsidRPr="007D6CC2">
              <w:rPr>
                <w:sz w:val="20"/>
                <w:shd w:val="clear" w:color="auto" w:fill="BADB7D" w:themeFill="accent2" w:themeFillTint="99"/>
                <w:lang w:val="hr-HR"/>
              </w:rPr>
              <w:t>Siromaštvo / socijalna</w:t>
            </w:r>
            <w:r w:rsidRPr="007D6CC2">
              <w:rPr>
                <w:sz w:val="20"/>
                <w:lang w:val="hr-HR"/>
              </w:rPr>
              <w:t xml:space="preserve"> isključenost</w:t>
            </w:r>
          </w:p>
        </w:tc>
      </w:tr>
      <w:tr w:rsidR="00EF7309" w:rsidRPr="007D6CC2" w14:paraId="74102B2A" w14:textId="77777777" w:rsidTr="00F91A8D">
        <w:trPr>
          <w:trHeight w:hRule="exact" w:val="593"/>
          <w:jc w:val="center"/>
        </w:trPr>
        <w:tc>
          <w:tcPr>
            <w:tcW w:w="3969" w:type="dxa"/>
            <w:vAlign w:val="center"/>
          </w:tcPr>
          <w:p w14:paraId="75F7A999" w14:textId="77777777" w:rsidR="00AF23D9" w:rsidRPr="007D6CC2" w:rsidRDefault="00AF23D9" w:rsidP="00054302">
            <w:pPr>
              <w:pStyle w:val="teksttablice"/>
              <w:ind w:left="75"/>
              <w:rPr>
                <w:sz w:val="20"/>
                <w:lang w:val="hr-HR"/>
              </w:rPr>
            </w:pPr>
            <w:r w:rsidRPr="007D6CC2">
              <w:rPr>
                <w:sz w:val="20"/>
                <w:lang w:val="hr-HR"/>
              </w:rPr>
              <w:t>broj ljudi izloženih riziku siromaštva</w:t>
            </w:r>
          </w:p>
        </w:tc>
        <w:tc>
          <w:tcPr>
            <w:tcW w:w="1559" w:type="dxa"/>
            <w:shd w:val="clear" w:color="auto" w:fill="BADB7D" w:themeFill="accent2" w:themeFillTint="99"/>
            <w:vAlign w:val="center"/>
          </w:tcPr>
          <w:p w14:paraId="393238C9" w14:textId="77777777" w:rsidR="00AF23D9" w:rsidRPr="007D6CC2" w:rsidRDefault="00AF23D9" w:rsidP="00054302">
            <w:pPr>
              <w:pStyle w:val="teksttablice"/>
              <w:jc w:val="center"/>
              <w:rPr>
                <w:sz w:val="20"/>
                <w:lang w:val="hr-HR"/>
              </w:rPr>
            </w:pPr>
            <w:r w:rsidRPr="007D6CC2">
              <w:rPr>
                <w:sz w:val="20"/>
                <w:shd w:val="clear" w:color="auto" w:fill="BADB7D" w:themeFill="accent2" w:themeFillTint="99"/>
                <w:lang w:val="hr-HR"/>
              </w:rPr>
              <w:t>20 milijuna</w:t>
            </w:r>
            <w:r w:rsidRPr="007D6CC2">
              <w:rPr>
                <w:sz w:val="20"/>
                <w:lang w:val="hr-HR"/>
              </w:rPr>
              <w:t xml:space="preserve"> manje</w:t>
            </w:r>
          </w:p>
        </w:tc>
        <w:tc>
          <w:tcPr>
            <w:tcW w:w="1258" w:type="dxa"/>
            <w:vAlign w:val="center"/>
          </w:tcPr>
          <w:p w14:paraId="56B94791" w14:textId="77777777" w:rsidR="00AF23D9" w:rsidRPr="007D6CC2" w:rsidRDefault="00AF23D9" w:rsidP="00054302">
            <w:pPr>
              <w:pStyle w:val="teksttablice"/>
              <w:ind w:left="75"/>
              <w:jc w:val="center"/>
              <w:rPr>
                <w:sz w:val="20"/>
                <w:lang w:val="hr-HR"/>
              </w:rPr>
            </w:pPr>
            <w:r w:rsidRPr="007D6CC2">
              <w:rPr>
                <w:sz w:val="20"/>
                <w:lang w:val="hr-HR"/>
              </w:rPr>
              <w:t>1.382.000</w:t>
            </w:r>
          </w:p>
        </w:tc>
        <w:tc>
          <w:tcPr>
            <w:tcW w:w="1293" w:type="dxa"/>
            <w:vAlign w:val="center"/>
          </w:tcPr>
          <w:p w14:paraId="1CFB69A2" w14:textId="77777777" w:rsidR="00AF23D9" w:rsidRPr="007D6CC2" w:rsidRDefault="00AF23D9" w:rsidP="00054302">
            <w:pPr>
              <w:pStyle w:val="teksttablice"/>
              <w:ind w:left="75"/>
              <w:jc w:val="center"/>
              <w:rPr>
                <w:sz w:val="20"/>
                <w:lang w:val="hr-HR"/>
              </w:rPr>
            </w:pPr>
            <w:r w:rsidRPr="007D6CC2">
              <w:rPr>
                <w:sz w:val="20"/>
                <w:lang w:val="hr-HR"/>
              </w:rPr>
              <w:t>1.282.000</w:t>
            </w:r>
          </w:p>
        </w:tc>
      </w:tr>
    </w:tbl>
    <w:p w14:paraId="2B54D6C1" w14:textId="77777777" w:rsidR="00AF23D9" w:rsidRPr="00F208D3" w:rsidRDefault="00AF23D9" w:rsidP="0030672F">
      <w:pPr>
        <w:pStyle w:val="Naslovtablice"/>
        <w:rPr>
          <w:sz w:val="16"/>
          <w:szCs w:val="20"/>
        </w:rPr>
      </w:pPr>
      <w:r w:rsidRPr="00F208D3">
        <w:rPr>
          <w:sz w:val="16"/>
          <w:szCs w:val="20"/>
        </w:rPr>
        <w:t>Izvor: Eurostat</w:t>
      </w:r>
    </w:p>
    <w:p w14:paraId="4AF4638B" w14:textId="2C70FA52" w:rsidR="00540424" w:rsidRPr="00540424" w:rsidRDefault="00AF23D9" w:rsidP="0096382D">
      <w:pPr>
        <w:spacing w:after="60" w:line="276" w:lineRule="auto"/>
        <w:contextualSpacing/>
        <w:jc w:val="both"/>
        <w:rPr>
          <w:rFonts w:cs="Tahoma"/>
          <w:sz w:val="22"/>
          <w:szCs w:val="22"/>
        </w:rPr>
      </w:pPr>
      <w:r w:rsidRPr="00EF7309">
        <w:rPr>
          <w:rFonts w:cs="Tahoma"/>
          <w:sz w:val="22"/>
          <w:szCs w:val="22"/>
        </w:rPr>
        <w:t xml:space="preserve">Od svih </w:t>
      </w:r>
      <w:r w:rsidR="00EF7309" w:rsidRPr="00EF7309">
        <w:rPr>
          <w:rFonts w:cs="Tahoma"/>
          <w:sz w:val="22"/>
          <w:szCs w:val="22"/>
        </w:rPr>
        <w:t xml:space="preserve">se </w:t>
      </w:r>
      <w:r w:rsidRPr="00EF7309">
        <w:rPr>
          <w:rFonts w:cs="Tahoma"/>
          <w:sz w:val="22"/>
          <w:szCs w:val="22"/>
        </w:rPr>
        <w:t>država članica oček</w:t>
      </w:r>
      <w:r w:rsidR="00EF7309" w:rsidRPr="00EF7309">
        <w:rPr>
          <w:rFonts w:cs="Tahoma"/>
          <w:sz w:val="22"/>
          <w:szCs w:val="22"/>
        </w:rPr>
        <w:t>ivalo</w:t>
      </w:r>
      <w:r w:rsidRPr="00EF7309">
        <w:rPr>
          <w:rFonts w:cs="Tahoma"/>
          <w:sz w:val="22"/>
          <w:szCs w:val="22"/>
        </w:rPr>
        <w:t xml:space="preserve"> da glavne ciljeve strategije “Europa 2020” prilagode svom nacionalnom kontekstu. U zajedničkoj regulativi koja određuje korištenje ESI fondova, Europska Komisija identificirala je </w:t>
      </w:r>
      <w:r w:rsidRPr="006057BC">
        <w:rPr>
          <w:rFonts w:cs="Tahoma"/>
          <w:i/>
          <w:iCs/>
          <w:color w:val="003300"/>
          <w:sz w:val="22"/>
          <w:szCs w:val="22"/>
        </w:rPr>
        <w:t>11 tematskih ciljeva</w:t>
      </w:r>
      <w:r w:rsidRPr="00EF7309">
        <w:rPr>
          <w:rFonts w:cs="Tahoma"/>
          <w:sz w:val="22"/>
          <w:szCs w:val="22"/>
        </w:rPr>
        <w:t xml:space="preserve"> u okviru kojih</w:t>
      </w:r>
      <w:r w:rsidR="00EF7309" w:rsidRPr="00EF7309">
        <w:rPr>
          <w:rFonts w:cs="Tahoma"/>
          <w:sz w:val="22"/>
          <w:szCs w:val="22"/>
        </w:rPr>
        <w:t xml:space="preserve"> je</w:t>
      </w:r>
      <w:r w:rsidRPr="00EF7309">
        <w:rPr>
          <w:rFonts w:cs="Tahoma"/>
          <w:sz w:val="22"/>
          <w:szCs w:val="22"/>
        </w:rPr>
        <w:t xml:space="preserve"> svaka država članica odabir</w:t>
      </w:r>
      <w:r w:rsidR="00EF7309" w:rsidRPr="00EF7309">
        <w:rPr>
          <w:rFonts w:cs="Tahoma"/>
          <w:sz w:val="22"/>
          <w:szCs w:val="22"/>
        </w:rPr>
        <w:t xml:space="preserve">ala </w:t>
      </w:r>
      <w:r w:rsidRPr="00EF7309">
        <w:rPr>
          <w:rFonts w:cs="Tahoma"/>
          <w:sz w:val="22"/>
          <w:szCs w:val="22"/>
        </w:rPr>
        <w:t>investicijske prioritete i definira</w:t>
      </w:r>
      <w:r w:rsidR="00EF7309" w:rsidRPr="00EF7309">
        <w:rPr>
          <w:rFonts w:cs="Tahoma"/>
          <w:sz w:val="22"/>
          <w:szCs w:val="22"/>
        </w:rPr>
        <w:t>la</w:t>
      </w:r>
      <w:r w:rsidRPr="00EF7309">
        <w:rPr>
          <w:rFonts w:cs="Tahoma"/>
          <w:sz w:val="22"/>
          <w:szCs w:val="22"/>
        </w:rPr>
        <w:t xml:space="preserve"> svoje specifične ciljeve</w:t>
      </w:r>
      <w:r w:rsidR="00EF7309" w:rsidRPr="00EF7309">
        <w:rPr>
          <w:rFonts w:cs="Tahoma"/>
          <w:sz w:val="22"/>
          <w:szCs w:val="22"/>
        </w:rPr>
        <w:t xml:space="preserve"> u programskom razdoblju</w:t>
      </w:r>
      <w:r w:rsidR="006057BC">
        <w:rPr>
          <w:rFonts w:cs="Tahoma"/>
          <w:sz w:val="22"/>
          <w:szCs w:val="22"/>
        </w:rPr>
        <w:t>, a to su:</w:t>
      </w:r>
    </w:p>
    <w:p w14:paraId="7B3A4604" w14:textId="48BC98A7"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rFonts w:cs="Tahoma"/>
          <w:sz w:val="22"/>
          <w:szCs w:val="22"/>
        </w:rPr>
        <w:t>istraživanje i inovacija;</w:t>
      </w:r>
    </w:p>
    <w:p w14:paraId="3D0137C9" w14:textId="5E513D1C"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rFonts w:cs="Tahoma"/>
          <w:sz w:val="22"/>
          <w:szCs w:val="22"/>
        </w:rPr>
        <w:t xml:space="preserve">ICT - </w:t>
      </w:r>
      <w:r w:rsidRPr="00540424">
        <w:rPr>
          <w:sz w:val="22"/>
          <w:szCs w:val="22"/>
        </w:rPr>
        <w:t>Informacijska i komunikacijska tehnologija;</w:t>
      </w:r>
    </w:p>
    <w:p w14:paraId="17C73162" w14:textId="0639130B"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konkurentnost malih i srednjih poduzeća;</w:t>
      </w:r>
    </w:p>
    <w:p w14:paraId="7236A740" w14:textId="569C2E57"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gospodarstvo s niskim udjelom ugljika;</w:t>
      </w:r>
    </w:p>
    <w:p w14:paraId="7697A734" w14:textId="40AA92ED"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prilagodba klimatskim promjenama, prevencija i upravljanje rizikom;</w:t>
      </w:r>
    </w:p>
    <w:p w14:paraId="27D611A9" w14:textId="6AD36756"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zaštita okoliša i učinkovita upotreba resursa;</w:t>
      </w:r>
    </w:p>
    <w:p w14:paraId="0387F04D" w14:textId="4B3034E5"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održiv prijevoz i uklanjanje uskih grla na ključnoj prometnoj infrastrukturi;</w:t>
      </w:r>
    </w:p>
    <w:p w14:paraId="1FEC693C" w14:textId="136A0957"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zapošljavanje i mobilnost radne snage;</w:t>
      </w:r>
    </w:p>
    <w:p w14:paraId="412F89C4" w14:textId="65F50168"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socijalno uključivanje i borba protiv siromaštva;</w:t>
      </w:r>
    </w:p>
    <w:p w14:paraId="52CD2B09" w14:textId="0343D278" w:rsidR="00540424" w:rsidRPr="00540424" w:rsidRDefault="00540424" w:rsidP="0096382D">
      <w:pPr>
        <w:pStyle w:val="Odlomakpopisa"/>
        <w:numPr>
          <w:ilvl w:val="0"/>
          <w:numId w:val="26"/>
        </w:numPr>
        <w:spacing w:line="240" w:lineRule="auto"/>
        <w:ind w:left="714" w:hanging="357"/>
        <w:jc w:val="both"/>
        <w:rPr>
          <w:rFonts w:cs="Tahoma"/>
          <w:sz w:val="22"/>
          <w:szCs w:val="22"/>
        </w:rPr>
      </w:pPr>
      <w:r w:rsidRPr="00540424">
        <w:rPr>
          <w:sz w:val="22"/>
          <w:szCs w:val="22"/>
        </w:rPr>
        <w:t>obrazovanje, vještine i cjeloživotno učenje;</w:t>
      </w:r>
    </w:p>
    <w:p w14:paraId="5DD288B7" w14:textId="72CDBA3D" w:rsidR="00540424" w:rsidRPr="00540424" w:rsidRDefault="00540424" w:rsidP="0096382D">
      <w:pPr>
        <w:pStyle w:val="Odlomakpopisa"/>
        <w:numPr>
          <w:ilvl w:val="0"/>
          <w:numId w:val="26"/>
        </w:numPr>
        <w:spacing w:after="240" w:line="240" w:lineRule="auto"/>
        <w:ind w:left="714" w:hanging="357"/>
        <w:jc w:val="both"/>
        <w:rPr>
          <w:rFonts w:cs="Tahoma"/>
          <w:sz w:val="22"/>
          <w:szCs w:val="22"/>
        </w:rPr>
      </w:pPr>
      <w:r w:rsidRPr="00540424">
        <w:rPr>
          <w:sz w:val="22"/>
          <w:szCs w:val="22"/>
        </w:rPr>
        <w:t>jačanje kapaciteta institucija i administrativne učinkovitosti.</w:t>
      </w:r>
    </w:p>
    <w:p w14:paraId="621274B7" w14:textId="65B66F22" w:rsidR="00F208D3" w:rsidRDefault="00F208D3" w:rsidP="000732CE">
      <w:pPr>
        <w:pStyle w:val="Naslov4bezpoveznice"/>
        <w:outlineLvl w:val="3"/>
      </w:pPr>
      <w:bookmarkStart w:id="22" w:name="_Toc106744599"/>
      <w:r>
        <w:t>4.2.2.2</w:t>
      </w:r>
      <w:r>
        <w:tab/>
      </w:r>
      <w:r w:rsidR="00054302">
        <w:t xml:space="preserve"> </w:t>
      </w:r>
      <w:r w:rsidR="000732CE">
        <w:t>Europski zeleni plan</w:t>
      </w:r>
      <w:r w:rsidR="000A0696">
        <w:t xml:space="preserve"> i </w:t>
      </w:r>
      <w:r w:rsidR="000732CE">
        <w:t xml:space="preserve">EU </w:t>
      </w:r>
      <w:r w:rsidR="003C1D01">
        <w:t>T</w:t>
      </w:r>
      <w:r w:rsidR="000732CE">
        <w:t xml:space="preserve">eritorijalna </w:t>
      </w:r>
      <w:r w:rsidR="003C1D01">
        <w:t>A</w:t>
      </w:r>
      <w:r w:rsidR="000732CE">
        <w:t>genda 2030.</w:t>
      </w:r>
      <w:bookmarkEnd w:id="22"/>
    </w:p>
    <w:p w14:paraId="384BDFF4" w14:textId="1162A9E3" w:rsidR="00F54AA0" w:rsidRDefault="000502D8" w:rsidP="0096382D">
      <w:pPr>
        <w:pStyle w:val="Naslovtablice"/>
        <w:jc w:val="both"/>
        <w:rPr>
          <w:sz w:val="22"/>
          <w:szCs w:val="24"/>
        </w:rPr>
      </w:pPr>
      <w:r>
        <w:rPr>
          <w:sz w:val="22"/>
          <w:szCs w:val="24"/>
        </w:rPr>
        <w:t>Vrlo je važna u</w:t>
      </w:r>
      <w:r w:rsidR="000A0696" w:rsidRPr="000A0696">
        <w:rPr>
          <w:sz w:val="22"/>
          <w:szCs w:val="24"/>
        </w:rPr>
        <w:t>sklađenost</w:t>
      </w:r>
      <w:r w:rsidR="000A0696">
        <w:rPr>
          <w:sz w:val="22"/>
          <w:szCs w:val="24"/>
        </w:rPr>
        <w:t xml:space="preserve"> dokumenata na nacionalnoj i regionalnoj, odnosno lokalnoj razini </w:t>
      </w:r>
      <w:r>
        <w:rPr>
          <w:sz w:val="22"/>
          <w:szCs w:val="24"/>
        </w:rPr>
        <w:t>sa onima na razini Europske unije, a krovni strateški dokumenti EU za razdoblje do 2030</w:t>
      </w:r>
      <w:r w:rsidR="00CC7679">
        <w:rPr>
          <w:sz w:val="22"/>
          <w:szCs w:val="24"/>
        </w:rPr>
        <w:t>.</w:t>
      </w:r>
      <w:r>
        <w:rPr>
          <w:sz w:val="22"/>
          <w:szCs w:val="24"/>
        </w:rPr>
        <w:t xml:space="preserve"> godine su </w:t>
      </w:r>
      <w:r w:rsidRPr="000D1AC0">
        <w:rPr>
          <w:i/>
          <w:iCs/>
          <w:sz w:val="22"/>
          <w:szCs w:val="24"/>
        </w:rPr>
        <w:t>Europski zeleni plan</w:t>
      </w:r>
      <w:r w:rsidRPr="000D1AC0">
        <w:rPr>
          <w:sz w:val="22"/>
          <w:szCs w:val="24"/>
        </w:rPr>
        <w:t xml:space="preserve"> i </w:t>
      </w:r>
      <w:r w:rsidRPr="000D1AC0">
        <w:rPr>
          <w:i/>
          <w:iCs/>
          <w:sz w:val="22"/>
          <w:szCs w:val="24"/>
        </w:rPr>
        <w:t xml:space="preserve">EU </w:t>
      </w:r>
      <w:r w:rsidR="003C1D01">
        <w:rPr>
          <w:i/>
          <w:iCs/>
          <w:sz w:val="22"/>
          <w:szCs w:val="24"/>
        </w:rPr>
        <w:t>T</w:t>
      </w:r>
      <w:r w:rsidRPr="000D1AC0">
        <w:rPr>
          <w:i/>
          <w:iCs/>
          <w:sz w:val="22"/>
          <w:szCs w:val="24"/>
        </w:rPr>
        <w:t xml:space="preserve">eritorijalna </w:t>
      </w:r>
      <w:r w:rsidR="00BF0454" w:rsidRPr="000D1AC0">
        <w:rPr>
          <w:i/>
          <w:iCs/>
          <w:sz w:val="22"/>
          <w:szCs w:val="24"/>
        </w:rPr>
        <w:t>A</w:t>
      </w:r>
      <w:r w:rsidRPr="000D1AC0">
        <w:rPr>
          <w:i/>
          <w:iCs/>
          <w:sz w:val="22"/>
          <w:szCs w:val="24"/>
        </w:rPr>
        <w:t>genda 2030</w:t>
      </w:r>
      <w:r w:rsidRPr="000D1AC0">
        <w:rPr>
          <w:sz w:val="22"/>
          <w:szCs w:val="24"/>
        </w:rPr>
        <w:t>.</w:t>
      </w:r>
      <w:r w:rsidR="000A0696">
        <w:rPr>
          <w:sz w:val="22"/>
          <w:szCs w:val="24"/>
        </w:rPr>
        <w:t xml:space="preserve"> </w:t>
      </w:r>
    </w:p>
    <w:p w14:paraId="316B2F94" w14:textId="5B2F5F18" w:rsidR="000D1AC0" w:rsidRDefault="000D1AC0" w:rsidP="0096382D">
      <w:pPr>
        <w:pStyle w:val="Naslovtablice"/>
        <w:spacing w:after="60"/>
        <w:jc w:val="both"/>
        <w:rPr>
          <w:sz w:val="22"/>
          <w:szCs w:val="24"/>
        </w:rPr>
      </w:pPr>
      <w:r w:rsidRPr="003C1D01">
        <w:rPr>
          <w:b/>
          <w:bCs/>
          <w:i/>
          <w:iCs/>
          <w:color w:val="003300"/>
          <w:sz w:val="22"/>
          <w:szCs w:val="24"/>
        </w:rPr>
        <w:lastRenderedPageBreak/>
        <w:t>Europski zeleni plan</w:t>
      </w:r>
      <w:r w:rsidR="00A54FEB">
        <w:rPr>
          <w:b/>
          <w:bCs/>
          <w:i/>
          <w:iCs/>
          <w:color w:val="003300"/>
          <w:sz w:val="22"/>
          <w:szCs w:val="24"/>
        </w:rPr>
        <w:t xml:space="preserve"> </w:t>
      </w:r>
      <w:r w:rsidR="00A54FEB">
        <w:rPr>
          <w:sz w:val="22"/>
          <w:szCs w:val="24"/>
        </w:rPr>
        <w:t xml:space="preserve">je strategija za postizanje održivosti gospodarstva EU. Ovaj će Plan EU pretvoriti u moderno, resursno učinkovito i konkurentno gospodarstvo te zajamčiti da </w:t>
      </w:r>
    </w:p>
    <w:p w14:paraId="435FFE79" w14:textId="0FB90A30" w:rsidR="00A54FEB" w:rsidRDefault="00A54FEB" w:rsidP="0096382D">
      <w:pPr>
        <w:pStyle w:val="Odlomakpopisa"/>
        <w:numPr>
          <w:ilvl w:val="0"/>
          <w:numId w:val="27"/>
        </w:numPr>
        <w:spacing w:line="240" w:lineRule="auto"/>
        <w:ind w:left="714" w:hanging="357"/>
        <w:jc w:val="both"/>
        <w:rPr>
          <w:rFonts w:cs="Tahoma"/>
          <w:sz w:val="22"/>
          <w:szCs w:val="24"/>
        </w:rPr>
      </w:pPr>
      <w:r w:rsidRPr="00A54FEB">
        <w:rPr>
          <w:rFonts w:cs="Tahoma"/>
          <w:sz w:val="22"/>
          <w:szCs w:val="24"/>
        </w:rPr>
        <w:t>do 2050. nema neto emisija stakleničkih plinova</w:t>
      </w:r>
    </w:p>
    <w:p w14:paraId="13AFEF72" w14:textId="77777777" w:rsidR="00A54FEB" w:rsidRPr="00A54FEB" w:rsidRDefault="00A54FEB" w:rsidP="0096382D">
      <w:pPr>
        <w:pStyle w:val="Odlomakpopisa"/>
        <w:numPr>
          <w:ilvl w:val="0"/>
          <w:numId w:val="27"/>
        </w:numPr>
        <w:spacing w:line="240" w:lineRule="auto"/>
        <w:ind w:left="714" w:hanging="357"/>
        <w:jc w:val="both"/>
        <w:rPr>
          <w:rFonts w:cs="Tahoma"/>
          <w:sz w:val="22"/>
          <w:szCs w:val="24"/>
        </w:rPr>
      </w:pPr>
      <w:r w:rsidRPr="00A54FEB">
        <w:rPr>
          <w:rFonts w:cs="Tahoma"/>
          <w:sz w:val="22"/>
          <w:szCs w:val="24"/>
        </w:rPr>
        <w:t>gospodarski rast nije ovisan o uporabi resursa</w:t>
      </w:r>
    </w:p>
    <w:p w14:paraId="48C88A0F" w14:textId="539677AA" w:rsidR="00A54FEB" w:rsidRDefault="00A54FEB" w:rsidP="0096382D">
      <w:pPr>
        <w:pStyle w:val="Odlomakpopisa"/>
        <w:numPr>
          <w:ilvl w:val="0"/>
          <w:numId w:val="27"/>
        </w:numPr>
        <w:spacing w:line="240" w:lineRule="auto"/>
        <w:ind w:left="714" w:hanging="357"/>
        <w:jc w:val="both"/>
        <w:rPr>
          <w:rFonts w:cs="Tahoma"/>
          <w:sz w:val="22"/>
          <w:szCs w:val="24"/>
        </w:rPr>
      </w:pPr>
      <w:r w:rsidRPr="00A54FEB">
        <w:rPr>
          <w:rFonts w:cs="Tahoma"/>
          <w:sz w:val="22"/>
          <w:szCs w:val="24"/>
        </w:rPr>
        <w:t>nijedna osoba ni regija nisu zanemarene.</w:t>
      </w:r>
    </w:p>
    <w:p w14:paraId="6DEC78DE" w14:textId="77777777" w:rsidR="0005288F" w:rsidRDefault="00812E7B" w:rsidP="0096382D">
      <w:pPr>
        <w:spacing w:line="240" w:lineRule="auto"/>
        <w:jc w:val="both"/>
        <w:rPr>
          <w:rFonts w:cs="Tahoma"/>
          <w:sz w:val="22"/>
          <w:szCs w:val="24"/>
        </w:rPr>
      </w:pPr>
      <w:r w:rsidRPr="00812E7B">
        <w:rPr>
          <w:rFonts w:cs="Tahoma"/>
          <w:sz w:val="22"/>
          <w:szCs w:val="24"/>
        </w:rPr>
        <w:t>EU želi biti klimatski neutralan kontinent do 2050.</w:t>
      </w:r>
      <w:r>
        <w:rPr>
          <w:rFonts w:cs="Tahoma"/>
          <w:sz w:val="22"/>
          <w:szCs w:val="24"/>
        </w:rPr>
        <w:t xml:space="preserve"> godine. Zelena i pravedna Europa može se postići samo zajedničkim doprinosom svih dijelova teritorija EU.</w:t>
      </w:r>
      <w:r w:rsidR="0074302C">
        <w:rPr>
          <w:rFonts w:cs="Tahoma"/>
          <w:sz w:val="22"/>
          <w:szCs w:val="24"/>
        </w:rPr>
        <w:t xml:space="preserve"> </w:t>
      </w:r>
    </w:p>
    <w:p w14:paraId="4E799DCF" w14:textId="37590A4A" w:rsidR="00812E7B" w:rsidRDefault="00C6168D" w:rsidP="0096382D">
      <w:pPr>
        <w:spacing w:line="240" w:lineRule="auto"/>
        <w:jc w:val="both"/>
        <w:rPr>
          <w:rFonts w:cs="Tahoma"/>
          <w:sz w:val="22"/>
          <w:szCs w:val="24"/>
        </w:rPr>
      </w:pPr>
      <w:r>
        <w:rPr>
          <w:rFonts w:cs="Tahoma"/>
          <w:sz w:val="22"/>
          <w:szCs w:val="24"/>
        </w:rPr>
        <w:t>Na slici 5. prikazane su koristi Europskog zelenog plana, odnosno što će on osigurati kako bi</w:t>
      </w:r>
      <w:r w:rsidR="00812E7B">
        <w:rPr>
          <w:rFonts w:cs="Tahoma"/>
          <w:sz w:val="22"/>
          <w:szCs w:val="24"/>
        </w:rPr>
        <w:t xml:space="preserve"> poboljša</w:t>
      </w:r>
      <w:r>
        <w:rPr>
          <w:rFonts w:cs="Tahoma"/>
          <w:sz w:val="22"/>
          <w:szCs w:val="24"/>
        </w:rPr>
        <w:t xml:space="preserve">o </w:t>
      </w:r>
      <w:r w:rsidR="00812E7B">
        <w:rPr>
          <w:rFonts w:cs="Tahoma"/>
          <w:sz w:val="22"/>
          <w:szCs w:val="24"/>
        </w:rPr>
        <w:t>dobrobit i zdravlje građana i budućih generacija</w:t>
      </w:r>
      <w:r>
        <w:rPr>
          <w:rFonts w:cs="Tahoma"/>
          <w:sz w:val="22"/>
          <w:szCs w:val="24"/>
        </w:rPr>
        <w:t>.</w:t>
      </w:r>
    </w:p>
    <w:p w14:paraId="0E86404E" w14:textId="77777777" w:rsidR="0096382D" w:rsidRPr="00812E7B" w:rsidRDefault="0096382D" w:rsidP="0096382D">
      <w:pPr>
        <w:spacing w:line="240" w:lineRule="auto"/>
        <w:jc w:val="both"/>
        <w:rPr>
          <w:rFonts w:cs="Tahoma"/>
          <w:sz w:val="22"/>
          <w:szCs w:val="24"/>
        </w:rPr>
      </w:pPr>
    </w:p>
    <w:p w14:paraId="41145E2D" w14:textId="77777777" w:rsidR="0074302C" w:rsidRDefault="0074302C" w:rsidP="0074302C">
      <w:pPr>
        <w:pStyle w:val="Naslovtablice"/>
        <w:keepNext/>
      </w:pPr>
      <w:r>
        <w:rPr>
          <w:noProof/>
          <w:lang w:eastAsia="hr-HR"/>
        </w:rPr>
        <w:drawing>
          <wp:inline distT="0" distB="0" distL="0" distR="0" wp14:anchorId="07397731" wp14:editId="016FD7CF">
            <wp:extent cx="3882130" cy="2762250"/>
            <wp:effectExtent l="19050" t="19050" r="444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0307" cy="2768068"/>
                    </a:xfrm>
                    <a:prstGeom prst="rect">
                      <a:avLst/>
                    </a:prstGeom>
                    <a:noFill/>
                    <a:ln>
                      <a:solidFill>
                        <a:schemeClr val="accent2">
                          <a:lumMod val="60000"/>
                          <a:lumOff val="40000"/>
                        </a:schemeClr>
                      </a:solidFill>
                    </a:ln>
                  </pic:spPr>
                </pic:pic>
              </a:graphicData>
            </a:graphic>
          </wp:inline>
        </w:drawing>
      </w:r>
    </w:p>
    <w:p w14:paraId="25C8EBC4" w14:textId="145908AF" w:rsidR="000D1AC0" w:rsidRDefault="0074302C" w:rsidP="0074302C">
      <w:pPr>
        <w:pStyle w:val="Opisslike"/>
        <w:jc w:val="center"/>
        <w:rPr>
          <w:b w:val="0"/>
          <w:bCs w:val="0"/>
        </w:rPr>
      </w:pPr>
      <w:bookmarkStart w:id="23" w:name="_Toc106740865"/>
      <w:r w:rsidRPr="0074302C">
        <w:rPr>
          <w:b w:val="0"/>
          <w:bCs w:val="0"/>
        </w:rPr>
        <w:t xml:space="preserve">Slika </w:t>
      </w:r>
      <w:r w:rsidRPr="0074302C">
        <w:rPr>
          <w:b w:val="0"/>
          <w:bCs w:val="0"/>
        </w:rPr>
        <w:fldChar w:fldCharType="begin"/>
      </w:r>
      <w:r w:rsidRPr="0074302C">
        <w:rPr>
          <w:b w:val="0"/>
          <w:bCs w:val="0"/>
        </w:rPr>
        <w:instrText xml:space="preserve"> SEQ Slika \* ARABIC </w:instrText>
      </w:r>
      <w:r w:rsidRPr="0074302C">
        <w:rPr>
          <w:b w:val="0"/>
          <w:bCs w:val="0"/>
        </w:rPr>
        <w:fldChar w:fldCharType="separate"/>
      </w:r>
      <w:r w:rsidR="0016752D">
        <w:rPr>
          <w:b w:val="0"/>
          <w:bCs w:val="0"/>
          <w:noProof/>
        </w:rPr>
        <w:t>5</w:t>
      </w:r>
      <w:r w:rsidRPr="0074302C">
        <w:rPr>
          <w:b w:val="0"/>
          <w:bCs w:val="0"/>
        </w:rPr>
        <w:fldChar w:fldCharType="end"/>
      </w:r>
      <w:r w:rsidRPr="0074302C">
        <w:rPr>
          <w:b w:val="0"/>
          <w:bCs w:val="0"/>
        </w:rPr>
        <w:t>. Koristi Europskog zelenog plana</w:t>
      </w:r>
      <w:bookmarkEnd w:id="23"/>
    </w:p>
    <w:p w14:paraId="73DF59D1" w14:textId="2AA94D03" w:rsidR="00C6168D" w:rsidRPr="0005288F" w:rsidRDefault="0074302C" w:rsidP="0005288F">
      <w:pPr>
        <w:spacing w:after="240"/>
        <w:jc w:val="center"/>
        <w:rPr>
          <w:sz w:val="16"/>
          <w:szCs w:val="16"/>
        </w:rPr>
      </w:pPr>
      <w:r w:rsidRPr="00AF3B2C">
        <w:rPr>
          <w:sz w:val="16"/>
          <w:szCs w:val="16"/>
        </w:rPr>
        <w:t>Izvor: izrada autora</w:t>
      </w:r>
      <w:r>
        <w:rPr>
          <w:sz w:val="16"/>
          <w:szCs w:val="16"/>
        </w:rPr>
        <w:t xml:space="preserve"> strategije</w:t>
      </w:r>
      <w:r w:rsidRPr="00AF3B2C">
        <w:rPr>
          <w:sz w:val="16"/>
          <w:szCs w:val="16"/>
        </w:rPr>
        <w:t xml:space="preserve"> na temelju </w:t>
      </w:r>
      <w:r>
        <w:rPr>
          <w:sz w:val="16"/>
          <w:szCs w:val="16"/>
        </w:rPr>
        <w:t>podataka sa</w:t>
      </w:r>
      <w:r w:rsidR="00B94566">
        <w:rPr>
          <w:sz w:val="16"/>
          <w:szCs w:val="16"/>
        </w:rPr>
        <w:t xml:space="preserve"> internetskih</w:t>
      </w:r>
      <w:r>
        <w:rPr>
          <w:sz w:val="16"/>
          <w:szCs w:val="16"/>
        </w:rPr>
        <w:t xml:space="preserve"> stranica Europske komisije</w:t>
      </w:r>
    </w:p>
    <w:p w14:paraId="75B90ECC" w14:textId="4F49401F" w:rsidR="00BF0454" w:rsidRDefault="00BF0454" w:rsidP="0096382D">
      <w:pPr>
        <w:pStyle w:val="Naslovtablice"/>
        <w:jc w:val="both"/>
        <w:rPr>
          <w:sz w:val="22"/>
          <w:szCs w:val="24"/>
        </w:rPr>
      </w:pPr>
      <w:r>
        <w:rPr>
          <w:b/>
          <w:bCs/>
          <w:i/>
          <w:iCs/>
          <w:color w:val="003300"/>
          <w:sz w:val="22"/>
          <w:szCs w:val="24"/>
        </w:rPr>
        <w:t>T</w:t>
      </w:r>
      <w:r w:rsidR="00FA1A97" w:rsidRPr="00BF0454">
        <w:rPr>
          <w:b/>
          <w:bCs/>
          <w:i/>
          <w:iCs/>
          <w:color w:val="003300"/>
          <w:sz w:val="22"/>
          <w:szCs w:val="24"/>
        </w:rPr>
        <w:t xml:space="preserve">eritorijalna </w:t>
      </w:r>
      <w:r>
        <w:rPr>
          <w:b/>
          <w:bCs/>
          <w:i/>
          <w:iCs/>
          <w:color w:val="003300"/>
          <w:sz w:val="22"/>
          <w:szCs w:val="24"/>
        </w:rPr>
        <w:t>A</w:t>
      </w:r>
      <w:r w:rsidR="00FA1A97" w:rsidRPr="00BF0454">
        <w:rPr>
          <w:b/>
          <w:bCs/>
          <w:i/>
          <w:iCs/>
          <w:color w:val="003300"/>
          <w:sz w:val="22"/>
          <w:szCs w:val="24"/>
        </w:rPr>
        <w:t>genda 2030.</w:t>
      </w:r>
      <w:r w:rsidR="00FA1A97" w:rsidRPr="00FA1A97">
        <w:rPr>
          <w:sz w:val="22"/>
          <w:szCs w:val="24"/>
        </w:rPr>
        <w:t xml:space="preserve"> strateški </w:t>
      </w:r>
      <w:r w:rsidR="00FA1A97">
        <w:rPr>
          <w:sz w:val="22"/>
          <w:szCs w:val="24"/>
        </w:rPr>
        <w:t xml:space="preserve">je </w:t>
      </w:r>
      <w:r w:rsidR="00FA1A97" w:rsidRPr="00FA1A97">
        <w:rPr>
          <w:sz w:val="22"/>
          <w:szCs w:val="24"/>
        </w:rPr>
        <w:t>dokument kojemu je cilj osnažiti teritorijalnu koheziju, načelo EU kojim se želi osigurati uravnotežen razvoj EU te smanjiti razlike između europskih regija.</w:t>
      </w:r>
      <w:r>
        <w:rPr>
          <w:sz w:val="22"/>
          <w:szCs w:val="24"/>
        </w:rPr>
        <w:t xml:space="preserve"> </w:t>
      </w:r>
      <w:r w:rsidRPr="00BF0454">
        <w:rPr>
          <w:sz w:val="22"/>
          <w:szCs w:val="24"/>
        </w:rPr>
        <w:t>Ključni doprinos Agende je u prepoznavanju izazova koji proizlaze iz povećane nejednakosti europskog teritorija (npr. kvaliteta života, javne usluge, digitalizacija, demografske i socijalne razlike,</w:t>
      </w:r>
      <w:r w:rsidR="008D272D">
        <w:rPr>
          <w:sz w:val="22"/>
          <w:szCs w:val="24"/>
        </w:rPr>
        <w:t xml:space="preserve"> </w:t>
      </w:r>
      <w:r w:rsidRPr="00BF0454">
        <w:rPr>
          <w:sz w:val="22"/>
          <w:szCs w:val="24"/>
        </w:rPr>
        <w:t>zaposlenost</w:t>
      </w:r>
      <w:r w:rsidR="008D272D">
        <w:rPr>
          <w:sz w:val="22"/>
          <w:szCs w:val="24"/>
        </w:rPr>
        <w:t xml:space="preserve">, </w:t>
      </w:r>
      <w:r w:rsidRPr="00BF0454">
        <w:rPr>
          <w:sz w:val="22"/>
          <w:szCs w:val="24"/>
        </w:rPr>
        <w:t>gospodarstvo</w:t>
      </w:r>
      <w:r>
        <w:rPr>
          <w:sz w:val="22"/>
          <w:szCs w:val="24"/>
        </w:rPr>
        <w:t>..</w:t>
      </w:r>
      <w:r w:rsidRPr="00BF0454">
        <w:rPr>
          <w:sz w:val="22"/>
          <w:szCs w:val="24"/>
        </w:rPr>
        <w:t>.), kao i ukazivanju na nužnost tranzicije prema načelima održivoga razvoja</w:t>
      </w:r>
      <w:r>
        <w:rPr>
          <w:sz w:val="22"/>
          <w:szCs w:val="24"/>
        </w:rPr>
        <w:t>.</w:t>
      </w:r>
      <w:r w:rsidR="00B37E4E">
        <w:rPr>
          <w:sz w:val="22"/>
          <w:szCs w:val="24"/>
        </w:rPr>
        <w:t xml:space="preserve"> Agendom su utvrđena dva sveobuhvatna cilja, Pravedna Europa i Zelena Europa, te šest prioriteta za razvoj </w:t>
      </w:r>
      <w:r w:rsidR="0050327D">
        <w:rPr>
          <w:sz w:val="22"/>
          <w:szCs w:val="24"/>
        </w:rPr>
        <w:t>europskog teritorija u cjelini i svih njegovih mjesta. Ciljevi i prioriteti</w:t>
      </w:r>
      <w:r w:rsidR="001A3C50">
        <w:rPr>
          <w:sz w:val="22"/>
          <w:szCs w:val="24"/>
        </w:rPr>
        <w:t xml:space="preserve"> EU</w:t>
      </w:r>
      <w:r w:rsidR="0050327D">
        <w:rPr>
          <w:sz w:val="22"/>
          <w:szCs w:val="24"/>
        </w:rPr>
        <w:t xml:space="preserve"> </w:t>
      </w:r>
      <w:r w:rsidR="001A3C50">
        <w:rPr>
          <w:sz w:val="22"/>
          <w:szCs w:val="24"/>
        </w:rPr>
        <w:t xml:space="preserve">utvrđeni ovim dokumentom </w:t>
      </w:r>
      <w:r w:rsidR="0050327D">
        <w:rPr>
          <w:sz w:val="22"/>
          <w:szCs w:val="24"/>
        </w:rPr>
        <w:t xml:space="preserve">prikazani su na slici </w:t>
      </w:r>
      <w:r w:rsidR="00C6168D">
        <w:rPr>
          <w:sz w:val="22"/>
          <w:szCs w:val="24"/>
        </w:rPr>
        <w:t>6</w:t>
      </w:r>
      <w:r w:rsidR="0050327D">
        <w:rPr>
          <w:sz w:val="22"/>
          <w:szCs w:val="24"/>
        </w:rPr>
        <w:t>.</w:t>
      </w:r>
    </w:p>
    <w:p w14:paraId="5F480F30" w14:textId="77777777" w:rsidR="00F7123B" w:rsidRDefault="00F7123B" w:rsidP="00F7123B">
      <w:pPr>
        <w:pStyle w:val="Naslovtablice"/>
        <w:keepNext/>
      </w:pPr>
      <w:r>
        <w:rPr>
          <w:noProof/>
          <w:sz w:val="22"/>
          <w:szCs w:val="24"/>
          <w:lang w:eastAsia="hr-HR"/>
        </w:rPr>
        <w:lastRenderedPageBreak/>
        <w:drawing>
          <wp:inline distT="0" distB="0" distL="0" distR="0" wp14:anchorId="54048927" wp14:editId="3E19ADF1">
            <wp:extent cx="4271010" cy="2906557"/>
            <wp:effectExtent l="19050" t="1905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5467" cy="2909590"/>
                    </a:xfrm>
                    <a:prstGeom prst="rect">
                      <a:avLst/>
                    </a:prstGeom>
                    <a:noFill/>
                    <a:ln>
                      <a:solidFill>
                        <a:schemeClr val="accent2">
                          <a:lumMod val="60000"/>
                          <a:lumOff val="40000"/>
                        </a:schemeClr>
                      </a:solidFill>
                    </a:ln>
                  </pic:spPr>
                </pic:pic>
              </a:graphicData>
            </a:graphic>
          </wp:inline>
        </w:drawing>
      </w:r>
    </w:p>
    <w:p w14:paraId="6E688BEE" w14:textId="6EF2F7EA" w:rsidR="001A3C50" w:rsidRDefault="00F7123B" w:rsidP="00F7123B">
      <w:pPr>
        <w:pStyle w:val="Opisslike"/>
        <w:jc w:val="center"/>
        <w:rPr>
          <w:b w:val="0"/>
          <w:bCs w:val="0"/>
        </w:rPr>
      </w:pPr>
      <w:bookmarkStart w:id="24" w:name="_Toc106740866"/>
      <w:r w:rsidRPr="00F7123B">
        <w:rPr>
          <w:b w:val="0"/>
          <w:bCs w:val="0"/>
        </w:rPr>
        <w:t xml:space="preserve">Slika </w:t>
      </w:r>
      <w:r w:rsidRPr="00F7123B">
        <w:rPr>
          <w:b w:val="0"/>
          <w:bCs w:val="0"/>
        </w:rPr>
        <w:fldChar w:fldCharType="begin"/>
      </w:r>
      <w:r w:rsidRPr="00F7123B">
        <w:rPr>
          <w:b w:val="0"/>
          <w:bCs w:val="0"/>
        </w:rPr>
        <w:instrText xml:space="preserve"> SEQ Slika \* ARABIC </w:instrText>
      </w:r>
      <w:r w:rsidRPr="00F7123B">
        <w:rPr>
          <w:b w:val="0"/>
          <w:bCs w:val="0"/>
        </w:rPr>
        <w:fldChar w:fldCharType="separate"/>
      </w:r>
      <w:r w:rsidR="0016752D">
        <w:rPr>
          <w:b w:val="0"/>
          <w:bCs w:val="0"/>
          <w:noProof/>
        </w:rPr>
        <w:t>6</w:t>
      </w:r>
      <w:r w:rsidRPr="00F7123B">
        <w:rPr>
          <w:b w:val="0"/>
          <w:bCs w:val="0"/>
        </w:rPr>
        <w:fldChar w:fldCharType="end"/>
      </w:r>
      <w:r w:rsidRPr="00F7123B">
        <w:rPr>
          <w:b w:val="0"/>
          <w:bCs w:val="0"/>
        </w:rPr>
        <w:t>. Ciljevi i prioriteti EU utvrđeni Teritorijalnom Agendom 2030.</w:t>
      </w:r>
      <w:bookmarkEnd w:id="24"/>
    </w:p>
    <w:p w14:paraId="1544DD93" w14:textId="33FDCEE9" w:rsidR="004C472D" w:rsidRDefault="00F7123B" w:rsidP="00F629EB">
      <w:pPr>
        <w:spacing w:after="240"/>
        <w:jc w:val="center"/>
        <w:rPr>
          <w:sz w:val="16"/>
          <w:szCs w:val="16"/>
        </w:rPr>
      </w:pPr>
      <w:r w:rsidRPr="00AF3B2C">
        <w:rPr>
          <w:sz w:val="16"/>
          <w:szCs w:val="16"/>
        </w:rPr>
        <w:t>Izvor: izrada autora</w:t>
      </w:r>
      <w:r>
        <w:rPr>
          <w:sz w:val="16"/>
          <w:szCs w:val="16"/>
        </w:rPr>
        <w:t xml:space="preserve"> strategije</w:t>
      </w:r>
      <w:r w:rsidRPr="00AF3B2C">
        <w:rPr>
          <w:sz w:val="16"/>
          <w:szCs w:val="16"/>
        </w:rPr>
        <w:t xml:space="preserve"> na temelju </w:t>
      </w:r>
      <w:r>
        <w:rPr>
          <w:sz w:val="16"/>
          <w:szCs w:val="16"/>
        </w:rPr>
        <w:t>dokumenta Teritorijalna Agenda 2030.</w:t>
      </w:r>
    </w:p>
    <w:p w14:paraId="14404BFE" w14:textId="262815DE" w:rsidR="009B3C51" w:rsidRPr="009B3C51" w:rsidRDefault="00504A8A" w:rsidP="009B3C51">
      <w:pPr>
        <w:pStyle w:val="Naslov3"/>
        <w:spacing w:after="120"/>
      </w:pPr>
      <w:bookmarkStart w:id="25" w:name="_Toc106744600"/>
      <w:r>
        <w:t>4</w:t>
      </w:r>
      <w:r w:rsidR="0000150A" w:rsidRPr="001D32AE">
        <w:t>.</w:t>
      </w:r>
      <w:r w:rsidR="00C4402F">
        <w:t>2</w:t>
      </w:r>
      <w:r w:rsidR="0000150A" w:rsidRPr="001D32AE">
        <w:t>.</w:t>
      </w:r>
      <w:r w:rsidR="00C4402F">
        <w:t>3</w:t>
      </w:r>
      <w:r w:rsidR="0000150A" w:rsidRPr="001D32AE">
        <w:tab/>
        <w:t>Strateški ciljevi Republike Hrvatske</w:t>
      </w:r>
      <w:bookmarkEnd w:id="25"/>
      <w:r w:rsidR="0000150A" w:rsidRPr="001D32AE">
        <w:t xml:space="preserve"> </w:t>
      </w:r>
    </w:p>
    <w:p w14:paraId="734233A8" w14:textId="64CCC08E" w:rsidR="00AF23D9" w:rsidRPr="009B3C51" w:rsidRDefault="002A423E" w:rsidP="002A423E">
      <w:pPr>
        <w:pStyle w:val="Naslov4bezpoveznice"/>
        <w:spacing w:after="60"/>
        <w:outlineLvl w:val="3"/>
        <w:rPr>
          <w:rFonts w:eastAsia="Tahoma" w:cs="Tahoma"/>
        </w:rPr>
      </w:pPr>
      <w:bookmarkStart w:id="26" w:name="_Toc106744601"/>
      <w:r>
        <w:t>4.2.3.1.</w:t>
      </w:r>
      <w:r w:rsidR="009D75F3">
        <w:tab/>
      </w:r>
      <w:r w:rsidR="00AF23D9" w:rsidRPr="009B3C51">
        <w:t>Partnerski</w:t>
      </w:r>
      <w:r w:rsidR="00AF23D9" w:rsidRPr="009B3C51">
        <w:rPr>
          <w:spacing w:val="-12"/>
        </w:rPr>
        <w:t xml:space="preserve"> </w:t>
      </w:r>
      <w:r w:rsidR="00AF23D9" w:rsidRPr="009B3C51">
        <w:t>sporazum</w:t>
      </w:r>
      <w:r>
        <w:t xml:space="preserve"> 2014.-2020.</w:t>
      </w:r>
      <w:bookmarkEnd w:id="26"/>
    </w:p>
    <w:p w14:paraId="0A8E9E3A" w14:textId="4665D491" w:rsidR="00AF23D9" w:rsidRPr="00D8048E" w:rsidRDefault="00D8048E" w:rsidP="0096382D">
      <w:pPr>
        <w:spacing w:after="60" w:line="276" w:lineRule="auto"/>
        <w:jc w:val="both"/>
        <w:rPr>
          <w:rFonts w:cs="Tahoma"/>
          <w:sz w:val="22"/>
          <w:szCs w:val="22"/>
        </w:rPr>
      </w:pPr>
      <w:r w:rsidRPr="00D8048E">
        <w:rPr>
          <w:rFonts w:cs="Tahoma"/>
          <w:sz w:val="22"/>
          <w:szCs w:val="22"/>
        </w:rPr>
        <w:t>Partnerski sporazum p</w:t>
      </w:r>
      <w:r w:rsidR="00AF23D9" w:rsidRPr="00D8048E">
        <w:rPr>
          <w:rFonts w:cs="Tahoma"/>
          <w:sz w:val="22"/>
          <w:szCs w:val="22"/>
        </w:rPr>
        <w:t>redstavlja krovni strateški dokument koji svaka pojedina država članica potpisuje s Europskom komisijom. Njime se utvrđuje plan nacionalnih nadležnih tijela za uporabu sredstava iz europskih strukturnih i investicijskih fondova u razdoblju od 2014. do 2020. Također sadrži analizu razvojnih potreba te definira strateške ciljeve i prioritete ulaganja povezane s općim ciljevima strategije Europa 2020. za pametan, održiv i uključiv rast.</w:t>
      </w:r>
    </w:p>
    <w:p w14:paraId="132EA7C1" w14:textId="34C06920" w:rsidR="00AF23D9" w:rsidRPr="00D8048E" w:rsidRDefault="00AF23D9" w:rsidP="0096382D">
      <w:pPr>
        <w:spacing w:after="60" w:line="276" w:lineRule="auto"/>
        <w:jc w:val="both"/>
        <w:rPr>
          <w:rFonts w:cs="Tahoma"/>
          <w:sz w:val="22"/>
          <w:szCs w:val="22"/>
        </w:rPr>
      </w:pPr>
      <w:r w:rsidRPr="00D8048E">
        <w:rPr>
          <w:rFonts w:cs="Tahoma"/>
          <w:sz w:val="22"/>
          <w:szCs w:val="22"/>
        </w:rPr>
        <w:t>Hrvatski nacionalni ciljevi do 2020. godine</w:t>
      </w:r>
      <w:r w:rsidR="00D8048E" w:rsidRPr="00D8048E">
        <w:rPr>
          <w:rFonts w:cs="Tahoma"/>
          <w:sz w:val="22"/>
          <w:szCs w:val="22"/>
        </w:rPr>
        <w:t xml:space="preserve"> bili su</w:t>
      </w:r>
      <w:r w:rsidRPr="00D8048E">
        <w:rPr>
          <w:rFonts w:cs="Tahoma"/>
          <w:sz w:val="22"/>
          <w:szCs w:val="22"/>
        </w:rPr>
        <w:t xml:space="preserve"> usmjereni prije svega na povećanje konkurentnosti, smanjenje regionalnih nejednakosti i siromaštva te jačanje ljudskih resursa.</w:t>
      </w:r>
      <w:r w:rsidR="00610B40" w:rsidRPr="00D8048E">
        <w:rPr>
          <w:rFonts w:cs="Tahoma"/>
          <w:sz w:val="22"/>
          <w:szCs w:val="22"/>
        </w:rPr>
        <w:t xml:space="preserve"> </w:t>
      </w:r>
      <w:r w:rsidRPr="00D8048E">
        <w:rPr>
          <w:rFonts w:cs="Tahoma"/>
          <w:sz w:val="22"/>
          <w:szCs w:val="22"/>
        </w:rPr>
        <w:t xml:space="preserve">U partnerskom sporazumu prepoznato je 6 strateških područja u kojima </w:t>
      </w:r>
      <w:r w:rsidR="00D8048E" w:rsidRPr="00D8048E">
        <w:rPr>
          <w:rFonts w:cs="Tahoma"/>
          <w:sz w:val="22"/>
          <w:szCs w:val="22"/>
        </w:rPr>
        <w:t xml:space="preserve">je </w:t>
      </w:r>
      <w:r w:rsidRPr="00D8048E">
        <w:rPr>
          <w:rFonts w:cs="Tahoma"/>
          <w:sz w:val="22"/>
          <w:szCs w:val="22"/>
        </w:rPr>
        <w:t xml:space="preserve">Hrvatska </w:t>
      </w:r>
      <w:r w:rsidR="00D8048E" w:rsidRPr="00D8048E">
        <w:rPr>
          <w:rFonts w:cs="Tahoma"/>
          <w:sz w:val="22"/>
          <w:szCs w:val="22"/>
        </w:rPr>
        <w:t>nastojala ostvariti</w:t>
      </w:r>
      <w:r w:rsidRPr="00D8048E">
        <w:rPr>
          <w:rFonts w:cs="Tahoma"/>
          <w:sz w:val="22"/>
          <w:szCs w:val="22"/>
        </w:rPr>
        <w:t xml:space="preserve"> pozitivne promjene korištenjem sredstava iz europskih fondova:</w:t>
      </w:r>
    </w:p>
    <w:p w14:paraId="7FE6481D" w14:textId="77777777" w:rsidR="00AF23D9" w:rsidRPr="00D8048E" w:rsidRDefault="00AF23D9" w:rsidP="0096382D">
      <w:pPr>
        <w:pStyle w:val="Odlomakpopisa"/>
        <w:numPr>
          <w:ilvl w:val="0"/>
          <w:numId w:val="5"/>
        </w:numPr>
        <w:spacing w:after="0" w:line="240" w:lineRule="auto"/>
        <w:ind w:left="714" w:hanging="357"/>
        <w:jc w:val="both"/>
        <w:rPr>
          <w:rFonts w:cs="Tahoma"/>
          <w:sz w:val="22"/>
          <w:szCs w:val="22"/>
        </w:rPr>
      </w:pPr>
      <w:r w:rsidRPr="00D8048E">
        <w:rPr>
          <w:rFonts w:cs="Tahoma"/>
          <w:sz w:val="22"/>
          <w:szCs w:val="22"/>
        </w:rPr>
        <w:t>razvoj konkurentnih i inovativnih poduzeća;</w:t>
      </w:r>
    </w:p>
    <w:p w14:paraId="406978CC" w14:textId="77777777" w:rsidR="00AF23D9" w:rsidRPr="00D8048E" w:rsidRDefault="00AF23D9" w:rsidP="0096382D">
      <w:pPr>
        <w:pStyle w:val="Odlomakpopisa"/>
        <w:numPr>
          <w:ilvl w:val="0"/>
          <w:numId w:val="5"/>
        </w:numPr>
        <w:spacing w:after="0" w:line="240" w:lineRule="auto"/>
        <w:ind w:left="714" w:hanging="357"/>
        <w:jc w:val="both"/>
        <w:rPr>
          <w:rFonts w:cs="Tahoma"/>
          <w:sz w:val="22"/>
          <w:szCs w:val="22"/>
        </w:rPr>
      </w:pPr>
      <w:r w:rsidRPr="00D8048E">
        <w:rPr>
          <w:rFonts w:cs="Tahoma"/>
          <w:sz w:val="22"/>
          <w:szCs w:val="22"/>
        </w:rPr>
        <w:t>promicanje energetske učinkovitosti, obnovljivih izvora energije i zaštite prirodnih resursa;</w:t>
      </w:r>
    </w:p>
    <w:p w14:paraId="294BF21E" w14:textId="77777777" w:rsidR="00AF23D9" w:rsidRPr="00D8048E" w:rsidRDefault="00AF23D9" w:rsidP="0096382D">
      <w:pPr>
        <w:pStyle w:val="Odlomakpopisa"/>
        <w:numPr>
          <w:ilvl w:val="0"/>
          <w:numId w:val="5"/>
        </w:numPr>
        <w:spacing w:after="0" w:line="240" w:lineRule="auto"/>
        <w:ind w:left="714" w:hanging="357"/>
        <w:jc w:val="both"/>
        <w:rPr>
          <w:rFonts w:cs="Tahoma"/>
          <w:sz w:val="22"/>
          <w:szCs w:val="22"/>
        </w:rPr>
      </w:pPr>
      <w:r w:rsidRPr="00D8048E">
        <w:rPr>
          <w:rFonts w:cs="Tahoma"/>
          <w:sz w:val="22"/>
          <w:szCs w:val="22"/>
        </w:rPr>
        <w:t>održiva i moderna prometna i mrežna infrastruktura;</w:t>
      </w:r>
    </w:p>
    <w:p w14:paraId="619431BA" w14:textId="77777777" w:rsidR="00AF23D9" w:rsidRPr="00D8048E" w:rsidRDefault="00AF23D9" w:rsidP="0096382D">
      <w:pPr>
        <w:pStyle w:val="Odlomakpopisa"/>
        <w:numPr>
          <w:ilvl w:val="0"/>
          <w:numId w:val="5"/>
        </w:numPr>
        <w:spacing w:after="0" w:line="240" w:lineRule="auto"/>
        <w:ind w:left="714" w:hanging="357"/>
        <w:jc w:val="both"/>
        <w:rPr>
          <w:rFonts w:cs="Tahoma"/>
          <w:sz w:val="22"/>
          <w:szCs w:val="22"/>
        </w:rPr>
      </w:pPr>
      <w:r w:rsidRPr="00D8048E">
        <w:rPr>
          <w:rFonts w:cs="Tahoma"/>
          <w:sz w:val="22"/>
          <w:szCs w:val="22"/>
        </w:rPr>
        <w:t>povećanje sudjelovanja na tržištu rada i poboljšanje dostupnosti i kvalitete obrazovanja;</w:t>
      </w:r>
    </w:p>
    <w:p w14:paraId="0D449BB1" w14:textId="77777777" w:rsidR="00AF23D9" w:rsidRPr="00D8048E" w:rsidRDefault="00AF23D9" w:rsidP="0096382D">
      <w:pPr>
        <w:pStyle w:val="Odlomakpopisa"/>
        <w:numPr>
          <w:ilvl w:val="0"/>
          <w:numId w:val="5"/>
        </w:numPr>
        <w:spacing w:after="0" w:line="240" w:lineRule="auto"/>
        <w:ind w:left="714" w:hanging="357"/>
        <w:jc w:val="both"/>
        <w:rPr>
          <w:rFonts w:cs="Tahoma"/>
          <w:sz w:val="22"/>
          <w:szCs w:val="22"/>
        </w:rPr>
      </w:pPr>
      <w:r w:rsidRPr="00D8048E">
        <w:rPr>
          <w:rFonts w:cs="Tahoma"/>
          <w:sz w:val="22"/>
          <w:szCs w:val="22"/>
        </w:rPr>
        <w:t>smanjenje siromaštva i jačanje socijalne uključenosti;</w:t>
      </w:r>
    </w:p>
    <w:p w14:paraId="1C159717" w14:textId="720E78A6" w:rsidR="00AF23D9" w:rsidRPr="00D8048E" w:rsidRDefault="00AF23D9" w:rsidP="0096382D">
      <w:pPr>
        <w:pStyle w:val="Odlomakpopisa"/>
        <w:numPr>
          <w:ilvl w:val="0"/>
          <w:numId w:val="5"/>
        </w:numPr>
        <w:spacing w:after="240" w:line="240" w:lineRule="auto"/>
        <w:ind w:left="714" w:hanging="357"/>
        <w:jc w:val="both"/>
        <w:rPr>
          <w:rFonts w:cs="Tahoma"/>
          <w:sz w:val="22"/>
          <w:szCs w:val="22"/>
        </w:rPr>
      </w:pPr>
      <w:r w:rsidRPr="00D8048E">
        <w:rPr>
          <w:rFonts w:cs="Tahoma"/>
          <w:sz w:val="22"/>
          <w:szCs w:val="22"/>
        </w:rPr>
        <w:t>učinkovita javna uprava i pravosuđe</w:t>
      </w:r>
      <w:r w:rsidR="00D8048E" w:rsidRPr="00D8048E">
        <w:rPr>
          <w:rFonts w:cs="Tahoma"/>
          <w:sz w:val="22"/>
          <w:szCs w:val="22"/>
        </w:rPr>
        <w:t>.</w:t>
      </w:r>
    </w:p>
    <w:p w14:paraId="10E571A7" w14:textId="17FCCC7A" w:rsidR="005C1996" w:rsidRDefault="00D8048E" w:rsidP="005C1996">
      <w:pPr>
        <w:pStyle w:val="Naslov4bezpoveznice"/>
        <w:outlineLvl w:val="3"/>
      </w:pPr>
      <w:bookmarkStart w:id="27" w:name="_Toc106744602"/>
      <w:r>
        <w:t>4.2.3.2.</w:t>
      </w:r>
      <w:r w:rsidR="009D75F3">
        <w:tab/>
      </w:r>
      <w:r>
        <w:t>Nacionalna razvojna strategija</w:t>
      </w:r>
      <w:r w:rsidR="000F766B">
        <w:t xml:space="preserve"> RH do</w:t>
      </w:r>
      <w:r>
        <w:t xml:space="preserve"> 2030.</w:t>
      </w:r>
      <w:bookmarkEnd w:id="27"/>
    </w:p>
    <w:p w14:paraId="472B14AE" w14:textId="3C472865" w:rsidR="00E0013C" w:rsidRPr="005C1996" w:rsidRDefault="00BC0368" w:rsidP="0096382D">
      <w:pPr>
        <w:pStyle w:val="Naslov4bezpoveznice"/>
        <w:spacing w:after="60"/>
        <w:jc w:val="both"/>
      </w:pPr>
      <w:r>
        <w:rPr>
          <w:rFonts w:asciiTheme="minorHAnsi" w:hAnsiTheme="minorHAnsi" w:cstheme="minorHAnsi"/>
          <w:color w:val="auto"/>
          <w:sz w:val="22"/>
          <w:szCs w:val="22"/>
        </w:rPr>
        <w:t xml:space="preserve">Republika Hrvatska objavila je novu razvojnu strategiju do 2030. godine čijim ostvarenjem želi ostvariti svoju viziju i postati konkurentna, inovativna i sigurna zemlja prepoznatljivog identiteta i kulture, zemlja očuvanih resursa, kvalitetnih životnih uvjeta i jednakih prilika za sve. </w:t>
      </w:r>
    </w:p>
    <w:p w14:paraId="74BF48D5" w14:textId="1976F0F9" w:rsidR="007C556D" w:rsidRDefault="007A0BF0" w:rsidP="0096382D">
      <w:pPr>
        <w:pStyle w:val="Naslov4bezpoveznice"/>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Nacionalna razvojna strategija RH do 2030. krovni je nacionalni strateški dokument za razdoblje do 2030. godine. </w:t>
      </w:r>
      <w:r w:rsidR="00F31364" w:rsidRPr="00F31364">
        <w:rPr>
          <w:rFonts w:asciiTheme="minorHAnsi" w:hAnsiTheme="minorHAnsi" w:cstheme="minorHAnsi"/>
          <w:color w:val="auto"/>
          <w:sz w:val="22"/>
          <w:szCs w:val="22"/>
        </w:rPr>
        <w:t>Pri</w:t>
      </w:r>
      <w:r w:rsidR="00F31364">
        <w:rPr>
          <w:rFonts w:asciiTheme="minorHAnsi" w:hAnsiTheme="minorHAnsi" w:cstheme="minorHAnsi"/>
          <w:color w:val="auto"/>
          <w:sz w:val="22"/>
          <w:szCs w:val="22"/>
        </w:rPr>
        <w:t xml:space="preserve"> izradi </w:t>
      </w:r>
      <w:r w:rsidR="009D388A">
        <w:rPr>
          <w:rFonts w:asciiTheme="minorHAnsi" w:hAnsiTheme="minorHAnsi" w:cstheme="minorHAnsi"/>
          <w:color w:val="auto"/>
          <w:sz w:val="22"/>
          <w:szCs w:val="22"/>
        </w:rPr>
        <w:t>iste</w:t>
      </w:r>
      <w:r w:rsidR="00F31364" w:rsidRPr="00F31364">
        <w:rPr>
          <w:rFonts w:asciiTheme="minorHAnsi" w:hAnsiTheme="minorHAnsi" w:cstheme="minorHAnsi"/>
          <w:color w:val="auto"/>
          <w:sz w:val="22"/>
          <w:szCs w:val="22"/>
        </w:rPr>
        <w:t xml:space="preserve"> </w:t>
      </w:r>
      <w:r w:rsidR="00F31364">
        <w:rPr>
          <w:rFonts w:asciiTheme="minorHAnsi" w:hAnsiTheme="minorHAnsi" w:cstheme="minorHAnsi"/>
          <w:color w:val="auto"/>
          <w:sz w:val="22"/>
          <w:szCs w:val="22"/>
        </w:rPr>
        <w:t>u obzir su uzeti</w:t>
      </w:r>
      <w:r w:rsidR="00F31364" w:rsidRPr="00F31364">
        <w:rPr>
          <w:rFonts w:asciiTheme="minorHAnsi" w:hAnsiTheme="minorHAnsi" w:cstheme="minorHAnsi"/>
          <w:color w:val="auto"/>
          <w:sz w:val="22"/>
          <w:szCs w:val="22"/>
        </w:rPr>
        <w:t xml:space="preserve"> ciljevi postavljeni u okviru Europskog zelenog plana i Europsk</w:t>
      </w:r>
      <w:r w:rsidR="00F31364">
        <w:rPr>
          <w:rFonts w:asciiTheme="minorHAnsi" w:hAnsiTheme="minorHAnsi" w:cstheme="minorHAnsi"/>
          <w:color w:val="auto"/>
          <w:sz w:val="22"/>
          <w:szCs w:val="22"/>
        </w:rPr>
        <w:t>e</w:t>
      </w:r>
      <w:r w:rsidR="00F31364" w:rsidRPr="00F31364">
        <w:rPr>
          <w:rFonts w:asciiTheme="minorHAnsi" w:hAnsiTheme="minorHAnsi" w:cstheme="minorHAnsi"/>
          <w:color w:val="auto"/>
          <w:sz w:val="22"/>
          <w:szCs w:val="22"/>
        </w:rPr>
        <w:t xml:space="preserve"> </w:t>
      </w:r>
      <w:r w:rsidR="00F31364">
        <w:rPr>
          <w:rFonts w:asciiTheme="minorHAnsi" w:hAnsiTheme="minorHAnsi" w:cstheme="minorHAnsi"/>
          <w:color w:val="auto"/>
          <w:sz w:val="22"/>
          <w:szCs w:val="22"/>
        </w:rPr>
        <w:t>Teritorijalne</w:t>
      </w:r>
      <w:r w:rsidR="00F31364" w:rsidRPr="00F31364">
        <w:rPr>
          <w:rFonts w:asciiTheme="minorHAnsi" w:hAnsiTheme="minorHAnsi" w:cstheme="minorHAnsi"/>
          <w:color w:val="auto"/>
          <w:sz w:val="22"/>
          <w:szCs w:val="22"/>
        </w:rPr>
        <w:t xml:space="preserve"> </w:t>
      </w:r>
      <w:r w:rsidR="00F31364">
        <w:rPr>
          <w:rFonts w:asciiTheme="minorHAnsi" w:hAnsiTheme="minorHAnsi" w:cstheme="minorHAnsi"/>
          <w:color w:val="auto"/>
          <w:sz w:val="22"/>
          <w:szCs w:val="22"/>
        </w:rPr>
        <w:t>Agende</w:t>
      </w:r>
      <w:r w:rsidR="00F31364" w:rsidRPr="00F31364">
        <w:rPr>
          <w:rFonts w:asciiTheme="minorHAnsi" w:hAnsiTheme="minorHAnsi" w:cstheme="minorHAnsi"/>
          <w:color w:val="auto"/>
          <w:sz w:val="22"/>
          <w:szCs w:val="22"/>
        </w:rPr>
        <w:t xml:space="preserve"> 2030.</w:t>
      </w:r>
      <w:r w:rsidR="00F31364">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Četiri ključna razvojna smjera utvrđena Nacionalnom razvojnom strategijom, kao i strateški ciljevi, prikazani su na slici 7. </w:t>
      </w:r>
      <w:r w:rsidR="007C556D">
        <w:rPr>
          <w:rFonts w:asciiTheme="minorHAnsi" w:hAnsiTheme="minorHAnsi" w:cstheme="minorHAnsi"/>
          <w:color w:val="auto"/>
          <w:sz w:val="22"/>
          <w:szCs w:val="22"/>
        </w:rPr>
        <w:t xml:space="preserve"> </w:t>
      </w:r>
    </w:p>
    <w:p w14:paraId="43C47853" w14:textId="77777777" w:rsidR="0059014B" w:rsidRDefault="00DF7625" w:rsidP="0059014B">
      <w:pPr>
        <w:pStyle w:val="Naslov4bezpoveznice"/>
        <w:keepNext/>
        <w:jc w:val="center"/>
      </w:pPr>
      <w:r w:rsidRPr="00DF7625">
        <w:rPr>
          <w:rFonts w:asciiTheme="minorHAnsi" w:hAnsiTheme="minorHAnsi" w:cstheme="minorHAnsi"/>
          <w:noProof/>
          <w:color w:val="auto"/>
          <w:sz w:val="22"/>
          <w:szCs w:val="22"/>
          <w:lang w:eastAsia="hr-HR"/>
        </w:rPr>
        <w:lastRenderedPageBreak/>
        <w:drawing>
          <wp:inline distT="0" distB="0" distL="0" distR="0" wp14:anchorId="1BCC28DD" wp14:editId="7FA7F330">
            <wp:extent cx="5641122" cy="3234690"/>
            <wp:effectExtent l="19050" t="19050" r="0" b="3810"/>
            <wp:docPr id="5" name="Slika 3">
              <a:extLst xmlns:a="http://schemas.openxmlformats.org/drawingml/2006/main">
                <a:ext uri="{FF2B5EF4-FFF2-40B4-BE49-F238E27FC236}">
                  <a16:creationId xmlns:a16="http://schemas.microsoft.com/office/drawing/2014/main" id="{80265D05-FFD9-4D97-945E-EEAE6479FF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80265D05-FFD9-4D97-945E-EEAE6479FFE5}"/>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5887" t="3728" r="9597" b="10108"/>
                    <a:stretch/>
                  </pic:blipFill>
                  <pic:spPr>
                    <a:xfrm>
                      <a:off x="0" y="0"/>
                      <a:ext cx="5661759" cy="3246523"/>
                    </a:xfrm>
                    <a:prstGeom prst="rect">
                      <a:avLst/>
                    </a:prstGeom>
                    <a:ln>
                      <a:solidFill>
                        <a:schemeClr val="accent2">
                          <a:lumMod val="60000"/>
                          <a:lumOff val="40000"/>
                        </a:schemeClr>
                      </a:solidFill>
                    </a:ln>
                  </pic:spPr>
                </pic:pic>
              </a:graphicData>
            </a:graphic>
          </wp:inline>
        </w:drawing>
      </w:r>
    </w:p>
    <w:p w14:paraId="4C9179D6" w14:textId="1525956A" w:rsidR="00076694" w:rsidRDefault="0059014B" w:rsidP="0059014B">
      <w:pPr>
        <w:pStyle w:val="Opisslike"/>
        <w:jc w:val="center"/>
        <w:rPr>
          <w:b w:val="0"/>
          <w:bCs w:val="0"/>
        </w:rPr>
      </w:pPr>
      <w:bookmarkStart w:id="28" w:name="_Toc106740867"/>
      <w:r w:rsidRPr="0059014B">
        <w:rPr>
          <w:b w:val="0"/>
          <w:bCs w:val="0"/>
        </w:rPr>
        <w:t xml:space="preserve">Slika </w:t>
      </w:r>
      <w:r w:rsidRPr="0059014B">
        <w:rPr>
          <w:b w:val="0"/>
          <w:bCs w:val="0"/>
        </w:rPr>
        <w:fldChar w:fldCharType="begin"/>
      </w:r>
      <w:r w:rsidRPr="0059014B">
        <w:rPr>
          <w:b w:val="0"/>
          <w:bCs w:val="0"/>
        </w:rPr>
        <w:instrText xml:space="preserve"> SEQ Slika \* ARABIC </w:instrText>
      </w:r>
      <w:r w:rsidRPr="0059014B">
        <w:rPr>
          <w:b w:val="0"/>
          <w:bCs w:val="0"/>
        </w:rPr>
        <w:fldChar w:fldCharType="separate"/>
      </w:r>
      <w:r w:rsidR="0016752D">
        <w:rPr>
          <w:b w:val="0"/>
          <w:bCs w:val="0"/>
          <w:noProof/>
        </w:rPr>
        <w:t>7</w:t>
      </w:r>
      <w:r w:rsidRPr="0059014B">
        <w:rPr>
          <w:b w:val="0"/>
          <w:bCs w:val="0"/>
        </w:rPr>
        <w:fldChar w:fldCharType="end"/>
      </w:r>
      <w:r w:rsidRPr="0059014B">
        <w:rPr>
          <w:b w:val="0"/>
          <w:bCs w:val="0"/>
        </w:rPr>
        <w:t>. Ključni razvojni smjerovi i strateški ciljevi Nacionalne razvojne strategije RH do 2030.</w:t>
      </w:r>
      <w:bookmarkEnd w:id="28"/>
    </w:p>
    <w:p w14:paraId="4DB112E4" w14:textId="71096751" w:rsidR="007F1D52" w:rsidRDefault="0059014B" w:rsidP="00CA596B">
      <w:pPr>
        <w:spacing w:after="240"/>
        <w:jc w:val="center"/>
        <w:rPr>
          <w:sz w:val="16"/>
          <w:szCs w:val="16"/>
        </w:rPr>
      </w:pPr>
      <w:r w:rsidRPr="00AF3B2C">
        <w:rPr>
          <w:sz w:val="16"/>
          <w:szCs w:val="16"/>
        </w:rPr>
        <w:t>Izvor: izrada autora</w:t>
      </w:r>
      <w:r>
        <w:rPr>
          <w:sz w:val="16"/>
          <w:szCs w:val="16"/>
        </w:rPr>
        <w:t xml:space="preserve"> strategije</w:t>
      </w:r>
      <w:r w:rsidRPr="00AF3B2C">
        <w:rPr>
          <w:sz w:val="16"/>
          <w:szCs w:val="16"/>
        </w:rPr>
        <w:t xml:space="preserve"> na temelju </w:t>
      </w:r>
      <w:r>
        <w:rPr>
          <w:sz w:val="16"/>
          <w:szCs w:val="16"/>
        </w:rPr>
        <w:t>dokumenta Nacionalne razvojne strategije RH</w:t>
      </w:r>
    </w:p>
    <w:p w14:paraId="10CD705C" w14:textId="51892A53" w:rsidR="00F31364" w:rsidRPr="00F31364" w:rsidRDefault="00F31364" w:rsidP="0096382D">
      <w:pPr>
        <w:pStyle w:val="Naslov4bezpoveznice"/>
        <w:jc w:val="both"/>
        <w:rPr>
          <w:rFonts w:asciiTheme="minorHAnsi" w:hAnsiTheme="minorHAnsi" w:cstheme="minorHAnsi"/>
          <w:color w:val="auto"/>
          <w:sz w:val="22"/>
          <w:szCs w:val="22"/>
        </w:rPr>
      </w:pPr>
      <w:r>
        <w:rPr>
          <w:rFonts w:asciiTheme="minorHAnsi" w:hAnsiTheme="minorHAnsi" w:cstheme="minorHAnsi"/>
          <w:color w:val="auto"/>
          <w:sz w:val="22"/>
          <w:szCs w:val="22"/>
        </w:rPr>
        <w:t>Utvrđeni razvojni smjerovi i ciljevi trebaju potaknuti što brži oporavak Hrvatske te pridonijeti što boljem iskorištavanju potencijala Hrvatske i otklanjanju gospodarske i društvene štete prouzročene globalnom krizom uzrokovanom pandemijom korona virusa. Snažni se naglasak stavlja na razvojni smjer 2 te posebno na razvojni smjer 3, pogotovo u smjeru ostvarenja zadanog u okviru Europskog zelenog plana.</w:t>
      </w:r>
    </w:p>
    <w:p w14:paraId="6A2D7060" w14:textId="3C0E700A" w:rsidR="009B3C51" w:rsidRDefault="00504A8A" w:rsidP="009B3C51">
      <w:pPr>
        <w:pStyle w:val="Naslov3"/>
        <w:spacing w:after="120"/>
      </w:pPr>
      <w:bookmarkStart w:id="29" w:name="_Toc106744603"/>
      <w:r>
        <w:t>4</w:t>
      </w:r>
      <w:r w:rsidR="0000150A" w:rsidRPr="001D32AE">
        <w:t>.</w:t>
      </w:r>
      <w:r w:rsidR="00C4402F">
        <w:t>2</w:t>
      </w:r>
      <w:r w:rsidR="0000150A" w:rsidRPr="001D32AE">
        <w:t>.</w:t>
      </w:r>
      <w:r w:rsidR="00C4402F">
        <w:t>4</w:t>
      </w:r>
      <w:r w:rsidR="009D75F3">
        <w:tab/>
      </w:r>
      <w:r w:rsidR="0000150A" w:rsidRPr="001D32AE">
        <w:t xml:space="preserve">Strateški ciljevi regije i </w:t>
      </w:r>
      <w:r w:rsidR="0072500F" w:rsidRPr="001D32AE">
        <w:t>Osječko-baranjske</w:t>
      </w:r>
      <w:r w:rsidR="0000150A" w:rsidRPr="001D32AE">
        <w:t xml:space="preserve"> županije</w:t>
      </w:r>
      <w:bookmarkEnd w:id="29"/>
      <w:r w:rsidR="0000150A" w:rsidRPr="001D32AE">
        <w:t xml:space="preserve">    </w:t>
      </w:r>
    </w:p>
    <w:p w14:paraId="42937A57" w14:textId="2702EB54" w:rsidR="00966BF5" w:rsidRPr="00AC3ECA" w:rsidRDefault="00D75EF3" w:rsidP="0096382D">
      <w:pPr>
        <w:spacing w:after="60" w:line="276" w:lineRule="auto"/>
        <w:jc w:val="both"/>
        <w:rPr>
          <w:color w:val="FF0000"/>
          <w:sz w:val="22"/>
          <w:szCs w:val="22"/>
        </w:rPr>
      </w:pPr>
      <w:r w:rsidRPr="00272BA3">
        <w:rPr>
          <w:sz w:val="22"/>
          <w:szCs w:val="22"/>
        </w:rPr>
        <w:t xml:space="preserve">Temeljni strateški dokumenti koji alociraju financijska sredstva iz ESI fondova u svrhu provedbe projekta specifičnih za jedinice lokalne i regionalne samouprave su: strategija regionalnog razvoja Republike Hrvatske te na nju </w:t>
      </w:r>
      <w:proofErr w:type="spellStart"/>
      <w:r w:rsidRPr="00272BA3">
        <w:rPr>
          <w:sz w:val="22"/>
          <w:szCs w:val="22"/>
        </w:rPr>
        <w:t>nadovezujuće</w:t>
      </w:r>
      <w:proofErr w:type="spellEnd"/>
      <w:r w:rsidRPr="00272BA3">
        <w:rPr>
          <w:sz w:val="22"/>
          <w:szCs w:val="22"/>
        </w:rPr>
        <w:t xml:space="preserve"> županijske razvojne strategije. </w:t>
      </w:r>
      <w:r w:rsidR="00AC3ECA">
        <w:rPr>
          <w:sz w:val="22"/>
          <w:szCs w:val="22"/>
        </w:rPr>
        <w:t>Plan razvoja</w:t>
      </w:r>
      <w:r w:rsidRPr="008E6635">
        <w:rPr>
          <w:sz w:val="22"/>
          <w:szCs w:val="22"/>
        </w:rPr>
        <w:t xml:space="preserve"> Osječko-baranjske županije</w:t>
      </w:r>
      <w:r w:rsidR="00AC3ECA">
        <w:rPr>
          <w:sz w:val="22"/>
          <w:szCs w:val="22"/>
        </w:rPr>
        <w:t xml:space="preserve"> za razdoblje do 2027. godine koji je objavljen u ožujku 2022. godine relevantan je za općinu Čepin te se Strategija razvoja općine Čepin do 2025. veže na nju kao dokument nižeg reda. </w:t>
      </w:r>
    </w:p>
    <w:p w14:paraId="1FD159C3" w14:textId="5459A427" w:rsidR="009B6482" w:rsidRDefault="009B6482" w:rsidP="0096382D">
      <w:pPr>
        <w:spacing w:after="60" w:line="276" w:lineRule="auto"/>
        <w:jc w:val="both"/>
        <w:rPr>
          <w:sz w:val="22"/>
          <w:szCs w:val="22"/>
        </w:rPr>
      </w:pPr>
      <w:r w:rsidRPr="009B6482">
        <w:rPr>
          <w:sz w:val="22"/>
          <w:szCs w:val="22"/>
        </w:rPr>
        <w:t xml:space="preserve">Prilikom izrade Plana razvoja OBŽ osigurana je usklađenost sa zakonodavnim i strateškim okvirom, s naglaskom na zelenoj tranziciji i digitalnoj transformaciji, maksimalnom smanjenju utjecaja na okoliš, prilagodbi klimatskim promjenama i ublažavanju posljedica klimatskih promjena putem usklađenosti s Europskim zelenim planom. Također, naglasak je stavljen i na praćenje trenda digitalizacije putem implementacije novih tehnoloških rješenja u sve sfere društvenog i poslovnog života. </w:t>
      </w:r>
      <w:r>
        <w:rPr>
          <w:sz w:val="22"/>
          <w:szCs w:val="22"/>
        </w:rPr>
        <w:t>Vizije, posebni ciljevi i strateški projekti u Planu razvoja zasnivaju se na šest tematskih područja;</w:t>
      </w:r>
    </w:p>
    <w:p w14:paraId="0DFB5DD6" w14:textId="3705F90B" w:rsidR="009B6482" w:rsidRDefault="009B6482" w:rsidP="0096382D">
      <w:pPr>
        <w:pStyle w:val="Odlomakpopisa"/>
        <w:numPr>
          <w:ilvl w:val="0"/>
          <w:numId w:val="29"/>
        </w:numPr>
        <w:spacing w:after="60" w:line="276" w:lineRule="auto"/>
        <w:jc w:val="both"/>
        <w:rPr>
          <w:sz w:val="22"/>
          <w:szCs w:val="22"/>
        </w:rPr>
      </w:pPr>
      <w:r>
        <w:rPr>
          <w:sz w:val="22"/>
          <w:szCs w:val="22"/>
        </w:rPr>
        <w:t>demografija, zdravstvo i socijalna uključenost;</w:t>
      </w:r>
    </w:p>
    <w:p w14:paraId="7B2FEE8A" w14:textId="0CC8D3EE" w:rsidR="009B6482" w:rsidRDefault="009B6482" w:rsidP="0096382D">
      <w:pPr>
        <w:pStyle w:val="Odlomakpopisa"/>
        <w:numPr>
          <w:ilvl w:val="0"/>
          <w:numId w:val="29"/>
        </w:numPr>
        <w:spacing w:after="60" w:line="276" w:lineRule="auto"/>
        <w:jc w:val="both"/>
        <w:rPr>
          <w:sz w:val="22"/>
          <w:szCs w:val="22"/>
        </w:rPr>
      </w:pPr>
      <w:r>
        <w:rPr>
          <w:sz w:val="22"/>
          <w:szCs w:val="22"/>
        </w:rPr>
        <w:t>obrazovanje, znanost, kultura i sport;</w:t>
      </w:r>
    </w:p>
    <w:p w14:paraId="0F7702C4" w14:textId="100077F9" w:rsidR="009B6482" w:rsidRDefault="009B6482" w:rsidP="0096382D">
      <w:pPr>
        <w:pStyle w:val="Odlomakpopisa"/>
        <w:numPr>
          <w:ilvl w:val="0"/>
          <w:numId w:val="29"/>
        </w:numPr>
        <w:spacing w:after="60" w:line="276" w:lineRule="auto"/>
        <w:jc w:val="both"/>
        <w:rPr>
          <w:sz w:val="22"/>
          <w:szCs w:val="22"/>
        </w:rPr>
      </w:pPr>
      <w:r>
        <w:rPr>
          <w:sz w:val="22"/>
          <w:szCs w:val="22"/>
        </w:rPr>
        <w:t>gospodarstvo i tržište rada</w:t>
      </w:r>
      <w:r w:rsidR="00956E87">
        <w:rPr>
          <w:sz w:val="22"/>
          <w:szCs w:val="22"/>
        </w:rPr>
        <w:t>;</w:t>
      </w:r>
    </w:p>
    <w:p w14:paraId="7E57F3D4" w14:textId="5F645D18" w:rsidR="00956E87" w:rsidRDefault="00956E87" w:rsidP="0096382D">
      <w:pPr>
        <w:pStyle w:val="Odlomakpopisa"/>
        <w:numPr>
          <w:ilvl w:val="0"/>
          <w:numId w:val="29"/>
        </w:numPr>
        <w:spacing w:after="60" w:line="276" w:lineRule="auto"/>
        <w:jc w:val="both"/>
        <w:rPr>
          <w:sz w:val="22"/>
          <w:szCs w:val="22"/>
        </w:rPr>
      </w:pPr>
      <w:r>
        <w:rPr>
          <w:sz w:val="22"/>
          <w:szCs w:val="22"/>
        </w:rPr>
        <w:t>poljoprivreda i prehrambeno-prerađivačka industrija;</w:t>
      </w:r>
    </w:p>
    <w:p w14:paraId="28543C02" w14:textId="3A98A1CF" w:rsidR="00956E87" w:rsidRDefault="00956E87" w:rsidP="0096382D">
      <w:pPr>
        <w:pStyle w:val="Odlomakpopisa"/>
        <w:numPr>
          <w:ilvl w:val="0"/>
          <w:numId w:val="29"/>
        </w:numPr>
        <w:spacing w:after="60" w:line="276" w:lineRule="auto"/>
        <w:jc w:val="both"/>
        <w:rPr>
          <w:sz w:val="22"/>
          <w:szCs w:val="22"/>
        </w:rPr>
      </w:pPr>
      <w:r>
        <w:rPr>
          <w:sz w:val="22"/>
          <w:szCs w:val="22"/>
        </w:rPr>
        <w:t>zaštita okoliša i prostorno uređenje;</w:t>
      </w:r>
    </w:p>
    <w:p w14:paraId="0C845CF1" w14:textId="0A41FA3A" w:rsidR="00956E87" w:rsidRPr="00956E87" w:rsidRDefault="00956E87" w:rsidP="0096382D">
      <w:pPr>
        <w:pStyle w:val="Odlomakpopisa"/>
        <w:numPr>
          <w:ilvl w:val="0"/>
          <w:numId w:val="29"/>
        </w:numPr>
        <w:spacing w:line="276" w:lineRule="auto"/>
        <w:jc w:val="both"/>
        <w:rPr>
          <w:sz w:val="22"/>
          <w:szCs w:val="22"/>
        </w:rPr>
      </w:pPr>
      <w:r>
        <w:rPr>
          <w:sz w:val="22"/>
          <w:szCs w:val="22"/>
        </w:rPr>
        <w:t>institucionalni kontekst i ključni izazovi budućeg razvoja.</w:t>
      </w:r>
    </w:p>
    <w:p w14:paraId="400AA795" w14:textId="023A1610" w:rsidR="009464E0" w:rsidRPr="009464E0" w:rsidRDefault="009464E0" w:rsidP="009464E0">
      <w:pPr>
        <w:pStyle w:val="Opisslike"/>
        <w:keepNext/>
        <w:jc w:val="center"/>
        <w:rPr>
          <w:b w:val="0"/>
          <w:bCs w:val="0"/>
        </w:rPr>
      </w:pPr>
      <w:bookmarkStart w:id="30" w:name="_Toc106740991"/>
      <w:r w:rsidRPr="009464E0">
        <w:rPr>
          <w:b w:val="0"/>
          <w:bCs w:val="0"/>
        </w:rPr>
        <w:lastRenderedPageBreak/>
        <w:t xml:space="preserve">Tablica </w:t>
      </w:r>
      <w:r w:rsidRPr="009464E0">
        <w:rPr>
          <w:b w:val="0"/>
          <w:bCs w:val="0"/>
        </w:rPr>
        <w:fldChar w:fldCharType="begin"/>
      </w:r>
      <w:r w:rsidRPr="009464E0">
        <w:rPr>
          <w:b w:val="0"/>
          <w:bCs w:val="0"/>
        </w:rPr>
        <w:instrText xml:space="preserve"> SEQ Tablica \* ARABIC </w:instrText>
      </w:r>
      <w:r w:rsidRPr="009464E0">
        <w:rPr>
          <w:b w:val="0"/>
          <w:bCs w:val="0"/>
        </w:rPr>
        <w:fldChar w:fldCharType="separate"/>
      </w:r>
      <w:r w:rsidR="00A47422">
        <w:rPr>
          <w:b w:val="0"/>
          <w:bCs w:val="0"/>
          <w:noProof/>
        </w:rPr>
        <w:t>4</w:t>
      </w:r>
      <w:r w:rsidRPr="009464E0">
        <w:rPr>
          <w:b w:val="0"/>
          <w:bCs w:val="0"/>
        </w:rPr>
        <w:fldChar w:fldCharType="end"/>
      </w:r>
      <w:r w:rsidRPr="009464E0">
        <w:rPr>
          <w:b w:val="0"/>
          <w:bCs w:val="0"/>
        </w:rPr>
        <w:t xml:space="preserve">. </w:t>
      </w:r>
      <w:r w:rsidR="00B95B54">
        <w:rPr>
          <w:b w:val="0"/>
          <w:bCs w:val="0"/>
        </w:rPr>
        <w:t>Opća prioritetna područja i posebni razvojni ciljevi</w:t>
      </w:r>
      <w:r w:rsidRPr="009464E0">
        <w:rPr>
          <w:b w:val="0"/>
          <w:bCs w:val="0"/>
        </w:rPr>
        <w:t xml:space="preserve"> određeni </w:t>
      </w:r>
      <w:r w:rsidR="00B95B54">
        <w:rPr>
          <w:b w:val="0"/>
          <w:bCs w:val="0"/>
        </w:rPr>
        <w:t>Planom razvoja</w:t>
      </w:r>
      <w:r w:rsidRPr="009464E0">
        <w:rPr>
          <w:b w:val="0"/>
          <w:bCs w:val="0"/>
        </w:rPr>
        <w:t xml:space="preserve"> </w:t>
      </w:r>
      <w:r w:rsidR="00B95B54">
        <w:rPr>
          <w:b w:val="0"/>
          <w:bCs w:val="0"/>
        </w:rPr>
        <w:t>OBŽ</w:t>
      </w:r>
      <w:r w:rsidRPr="009464E0">
        <w:rPr>
          <w:b w:val="0"/>
          <w:bCs w:val="0"/>
        </w:rPr>
        <w:t xml:space="preserve"> do 202</w:t>
      </w:r>
      <w:r w:rsidR="00B95B54">
        <w:rPr>
          <w:b w:val="0"/>
          <w:bCs w:val="0"/>
        </w:rPr>
        <w:t>7</w:t>
      </w:r>
      <w:r w:rsidRPr="009464E0">
        <w:rPr>
          <w:b w:val="0"/>
          <w:bCs w:val="0"/>
        </w:rPr>
        <w:t>.</w:t>
      </w:r>
      <w:r w:rsidR="00B95B54">
        <w:rPr>
          <w:b w:val="0"/>
          <w:bCs w:val="0"/>
        </w:rPr>
        <w:t xml:space="preserve"> godine</w:t>
      </w:r>
      <w:bookmarkEnd w:id="30"/>
    </w:p>
    <w:tbl>
      <w:tblPr>
        <w:tblStyle w:val="Reetkatablice"/>
        <w:tblW w:w="0" w:type="auto"/>
        <w:tblBorders>
          <w:top w:val="single" w:sz="4" w:space="0" w:color="668926" w:themeColor="accent2" w:themeShade="BF"/>
          <w:left w:val="single" w:sz="4" w:space="0" w:color="668926" w:themeColor="accent2" w:themeShade="BF"/>
          <w:bottom w:val="single" w:sz="4" w:space="0" w:color="668926" w:themeColor="accent2" w:themeShade="BF"/>
          <w:right w:val="single" w:sz="4" w:space="0" w:color="668926" w:themeColor="accent2" w:themeShade="BF"/>
          <w:insideH w:val="single" w:sz="4" w:space="0" w:color="668926" w:themeColor="accent2" w:themeShade="BF"/>
          <w:insideV w:val="single" w:sz="4" w:space="0" w:color="668926" w:themeColor="accent2" w:themeShade="BF"/>
        </w:tblBorders>
        <w:tblLook w:val="04A0" w:firstRow="1" w:lastRow="0" w:firstColumn="1" w:lastColumn="0" w:noHBand="0" w:noVBand="1"/>
      </w:tblPr>
      <w:tblGrid>
        <w:gridCol w:w="2756"/>
        <w:gridCol w:w="6305"/>
      </w:tblGrid>
      <w:tr w:rsidR="00074AB6" w14:paraId="06F801A4" w14:textId="77777777" w:rsidTr="00FE5753">
        <w:tc>
          <w:tcPr>
            <w:tcW w:w="9288" w:type="dxa"/>
            <w:gridSpan w:val="2"/>
            <w:shd w:val="clear" w:color="auto" w:fill="8AB833" w:themeFill="accent2"/>
            <w:vAlign w:val="center"/>
          </w:tcPr>
          <w:p w14:paraId="64E6D7F7" w14:textId="3EBB8920" w:rsidR="00074AB6" w:rsidRPr="00CF2427" w:rsidRDefault="00B95B54" w:rsidP="00ED3274">
            <w:pPr>
              <w:spacing w:line="276" w:lineRule="auto"/>
              <w:jc w:val="center"/>
              <w:rPr>
                <w:b/>
                <w:bCs/>
                <w:color w:val="003300"/>
                <w:sz w:val="22"/>
                <w:szCs w:val="22"/>
              </w:rPr>
            </w:pPr>
            <w:r>
              <w:rPr>
                <w:b/>
                <w:bCs/>
                <w:color w:val="003300"/>
                <w:sz w:val="22"/>
                <w:szCs w:val="22"/>
              </w:rPr>
              <w:t>R</w:t>
            </w:r>
            <w:r>
              <w:rPr>
                <w:b/>
                <w:bCs/>
                <w:color w:val="003300"/>
              </w:rPr>
              <w:t>azvojn</w:t>
            </w:r>
            <w:r w:rsidR="007A368D">
              <w:rPr>
                <w:b/>
                <w:bCs/>
                <w:color w:val="003300"/>
              </w:rPr>
              <w:t>i</w:t>
            </w:r>
            <w:r w:rsidR="00CF2427" w:rsidRPr="00CF2427">
              <w:rPr>
                <w:b/>
                <w:bCs/>
                <w:color w:val="003300"/>
                <w:sz w:val="22"/>
                <w:szCs w:val="22"/>
              </w:rPr>
              <w:t xml:space="preserve"> okvir O</w:t>
            </w:r>
            <w:r w:rsidR="00ED3274">
              <w:rPr>
                <w:b/>
                <w:bCs/>
                <w:color w:val="003300"/>
                <w:sz w:val="22"/>
                <w:szCs w:val="22"/>
              </w:rPr>
              <w:t>sječko-baranjske županije</w:t>
            </w:r>
            <w:r w:rsidR="00CF2427" w:rsidRPr="00CF2427">
              <w:rPr>
                <w:b/>
                <w:bCs/>
                <w:color w:val="003300"/>
                <w:sz w:val="22"/>
                <w:szCs w:val="22"/>
              </w:rPr>
              <w:t xml:space="preserve"> </w:t>
            </w:r>
            <w:r w:rsidR="00FE5753">
              <w:rPr>
                <w:b/>
                <w:bCs/>
                <w:color w:val="003300"/>
                <w:sz w:val="22"/>
                <w:szCs w:val="22"/>
              </w:rPr>
              <w:t>do</w:t>
            </w:r>
            <w:r w:rsidR="00CF2427" w:rsidRPr="00CF2427">
              <w:rPr>
                <w:b/>
                <w:bCs/>
                <w:color w:val="003300"/>
                <w:sz w:val="22"/>
                <w:szCs w:val="22"/>
              </w:rPr>
              <w:t xml:space="preserve"> 202</w:t>
            </w:r>
            <w:r>
              <w:rPr>
                <w:b/>
                <w:bCs/>
                <w:color w:val="003300"/>
                <w:sz w:val="22"/>
                <w:szCs w:val="22"/>
              </w:rPr>
              <w:t>7</w:t>
            </w:r>
            <w:r w:rsidR="00CF2427" w:rsidRPr="00CF2427">
              <w:rPr>
                <w:b/>
                <w:bCs/>
                <w:color w:val="003300"/>
                <w:sz w:val="22"/>
                <w:szCs w:val="22"/>
              </w:rPr>
              <w:t>.</w:t>
            </w:r>
            <w:r w:rsidR="00FE5753">
              <w:rPr>
                <w:b/>
                <w:bCs/>
                <w:color w:val="003300"/>
                <w:sz w:val="22"/>
                <w:szCs w:val="22"/>
              </w:rPr>
              <w:t xml:space="preserve"> godine</w:t>
            </w:r>
          </w:p>
        </w:tc>
      </w:tr>
      <w:tr w:rsidR="007A368D" w14:paraId="387956EA" w14:textId="77777777" w:rsidTr="007A368D">
        <w:tc>
          <w:tcPr>
            <w:tcW w:w="2802" w:type="dxa"/>
            <w:shd w:val="clear" w:color="auto" w:fill="BADB7D" w:themeFill="accent2" w:themeFillTint="99"/>
            <w:vAlign w:val="center"/>
          </w:tcPr>
          <w:p w14:paraId="3FCB507A" w14:textId="2CCEA2B0" w:rsidR="007A368D" w:rsidRDefault="007A368D" w:rsidP="00ED3274">
            <w:pPr>
              <w:spacing w:line="276" w:lineRule="auto"/>
              <w:jc w:val="center"/>
              <w:rPr>
                <w:b/>
                <w:bCs/>
                <w:color w:val="003300"/>
                <w:sz w:val="22"/>
                <w:szCs w:val="22"/>
              </w:rPr>
            </w:pPr>
            <w:r>
              <w:rPr>
                <w:b/>
                <w:bCs/>
                <w:color w:val="003300"/>
                <w:sz w:val="22"/>
                <w:szCs w:val="22"/>
              </w:rPr>
              <w:t>Opća prioritetna područja</w:t>
            </w:r>
          </w:p>
        </w:tc>
        <w:tc>
          <w:tcPr>
            <w:tcW w:w="6486" w:type="dxa"/>
            <w:shd w:val="clear" w:color="auto" w:fill="BADB7D" w:themeFill="accent2" w:themeFillTint="99"/>
            <w:vAlign w:val="center"/>
          </w:tcPr>
          <w:p w14:paraId="12FABEE0" w14:textId="76A0F71E" w:rsidR="007A368D" w:rsidRDefault="007A368D" w:rsidP="00ED3274">
            <w:pPr>
              <w:spacing w:line="276" w:lineRule="auto"/>
              <w:jc w:val="center"/>
              <w:rPr>
                <w:b/>
                <w:bCs/>
                <w:color w:val="003300"/>
                <w:sz w:val="22"/>
                <w:szCs w:val="22"/>
              </w:rPr>
            </w:pPr>
            <w:r>
              <w:rPr>
                <w:b/>
                <w:bCs/>
                <w:color w:val="003300"/>
                <w:sz w:val="22"/>
                <w:szCs w:val="22"/>
              </w:rPr>
              <w:t>Posebni razvojni ciljevi</w:t>
            </w:r>
          </w:p>
        </w:tc>
      </w:tr>
      <w:tr w:rsidR="007A368D" w14:paraId="7A9F0F22" w14:textId="77777777" w:rsidTr="007A368D">
        <w:tc>
          <w:tcPr>
            <w:tcW w:w="2802" w:type="dxa"/>
            <w:vMerge w:val="restart"/>
            <w:shd w:val="clear" w:color="auto" w:fill="D1E7A8" w:themeFill="accent2" w:themeFillTint="66"/>
            <w:vAlign w:val="center"/>
          </w:tcPr>
          <w:p w14:paraId="2961D559" w14:textId="4BD9737E" w:rsidR="007A368D" w:rsidRPr="00815BD3" w:rsidRDefault="007A368D" w:rsidP="00CF2427">
            <w:pPr>
              <w:spacing w:line="276" w:lineRule="auto"/>
              <w:rPr>
                <w:b/>
                <w:bCs/>
                <w:color w:val="003300"/>
                <w:sz w:val="20"/>
                <w:szCs w:val="20"/>
              </w:rPr>
            </w:pPr>
            <w:r>
              <w:rPr>
                <w:b/>
                <w:bCs/>
                <w:color w:val="003300"/>
                <w:sz w:val="20"/>
                <w:szCs w:val="20"/>
              </w:rPr>
              <w:t xml:space="preserve">PP </w:t>
            </w:r>
            <w:r w:rsidRPr="00815BD3">
              <w:rPr>
                <w:b/>
                <w:bCs/>
                <w:color w:val="003300"/>
                <w:sz w:val="20"/>
                <w:szCs w:val="20"/>
              </w:rPr>
              <w:t>1:</w:t>
            </w:r>
          </w:p>
          <w:p w14:paraId="73639B0F" w14:textId="4DBE8096" w:rsidR="007A368D" w:rsidRPr="00815BD3" w:rsidRDefault="007A368D" w:rsidP="007A368D">
            <w:pPr>
              <w:spacing w:line="276" w:lineRule="auto"/>
              <w:rPr>
                <w:i/>
                <w:iCs/>
                <w:color w:val="003300"/>
                <w:sz w:val="20"/>
                <w:szCs w:val="20"/>
              </w:rPr>
            </w:pPr>
            <w:r>
              <w:rPr>
                <w:i/>
                <w:iCs/>
                <w:color w:val="003300"/>
                <w:sz w:val="20"/>
                <w:szCs w:val="20"/>
              </w:rPr>
              <w:t>O</w:t>
            </w:r>
            <w:r w:rsidRPr="007A368D">
              <w:rPr>
                <w:i/>
                <w:iCs/>
                <w:color w:val="003300"/>
                <w:sz w:val="20"/>
                <w:szCs w:val="20"/>
              </w:rPr>
              <w:t xml:space="preserve">snaživanje i unaprjeđenje </w:t>
            </w:r>
            <w:r>
              <w:rPr>
                <w:i/>
                <w:iCs/>
                <w:color w:val="003300"/>
                <w:sz w:val="20"/>
                <w:szCs w:val="20"/>
              </w:rPr>
              <w:t>d</w:t>
            </w:r>
            <w:r w:rsidRPr="007A368D">
              <w:rPr>
                <w:i/>
                <w:iCs/>
                <w:color w:val="003300"/>
                <w:sz w:val="20"/>
                <w:szCs w:val="20"/>
              </w:rPr>
              <w:t>ruštvenog sustava i kvalitete života građana</w:t>
            </w:r>
          </w:p>
        </w:tc>
        <w:tc>
          <w:tcPr>
            <w:tcW w:w="6486" w:type="dxa"/>
            <w:vAlign w:val="center"/>
          </w:tcPr>
          <w:p w14:paraId="4F408E47" w14:textId="6C74FFA1" w:rsidR="007A368D" w:rsidRPr="00815BD3" w:rsidRDefault="007A368D" w:rsidP="007A368D">
            <w:pPr>
              <w:spacing w:line="276" w:lineRule="auto"/>
              <w:rPr>
                <w:sz w:val="20"/>
                <w:szCs w:val="20"/>
              </w:rPr>
            </w:pPr>
            <w:r>
              <w:rPr>
                <w:i/>
                <w:iCs/>
                <w:sz w:val="20"/>
                <w:szCs w:val="20"/>
              </w:rPr>
              <w:t>PC1.</w:t>
            </w:r>
            <w:r w:rsidRPr="00815BD3">
              <w:rPr>
                <w:i/>
                <w:iCs/>
                <w:sz w:val="20"/>
                <w:szCs w:val="20"/>
              </w:rPr>
              <w:t xml:space="preserve"> </w:t>
            </w:r>
            <w:r w:rsidRPr="007A368D">
              <w:rPr>
                <w:sz w:val="20"/>
                <w:szCs w:val="20"/>
              </w:rPr>
              <w:t>Podrška demografskoj revitalizaciji i osnaživanje obitelji</w:t>
            </w:r>
          </w:p>
        </w:tc>
      </w:tr>
      <w:tr w:rsidR="007A368D" w14:paraId="03482158" w14:textId="77777777" w:rsidTr="007A368D">
        <w:tc>
          <w:tcPr>
            <w:tcW w:w="2802" w:type="dxa"/>
            <w:vMerge/>
            <w:shd w:val="clear" w:color="auto" w:fill="D1E7A8" w:themeFill="accent2" w:themeFillTint="66"/>
            <w:vAlign w:val="center"/>
          </w:tcPr>
          <w:p w14:paraId="43148748" w14:textId="77777777" w:rsidR="007A368D" w:rsidRPr="00815BD3" w:rsidRDefault="007A368D" w:rsidP="00D75EF3">
            <w:pPr>
              <w:spacing w:line="276" w:lineRule="auto"/>
              <w:rPr>
                <w:sz w:val="20"/>
                <w:szCs w:val="20"/>
              </w:rPr>
            </w:pPr>
          </w:p>
        </w:tc>
        <w:tc>
          <w:tcPr>
            <w:tcW w:w="6486" w:type="dxa"/>
            <w:vAlign w:val="center"/>
          </w:tcPr>
          <w:p w14:paraId="0596BFC8" w14:textId="5393B443" w:rsidR="007A368D" w:rsidRPr="00815BD3" w:rsidRDefault="007A368D" w:rsidP="00D75EF3">
            <w:pPr>
              <w:spacing w:line="276" w:lineRule="auto"/>
              <w:rPr>
                <w:sz w:val="20"/>
                <w:szCs w:val="20"/>
              </w:rPr>
            </w:pPr>
            <w:r w:rsidRPr="00815BD3">
              <w:rPr>
                <w:i/>
                <w:iCs/>
                <w:sz w:val="20"/>
                <w:szCs w:val="20"/>
              </w:rPr>
              <w:t>P</w:t>
            </w:r>
            <w:r>
              <w:rPr>
                <w:i/>
                <w:iCs/>
                <w:sz w:val="20"/>
                <w:szCs w:val="20"/>
              </w:rPr>
              <w:t>C2.</w:t>
            </w:r>
            <w:r w:rsidRPr="00815BD3">
              <w:rPr>
                <w:i/>
                <w:iCs/>
                <w:sz w:val="20"/>
                <w:szCs w:val="20"/>
              </w:rPr>
              <w:t xml:space="preserve"> </w:t>
            </w:r>
            <w:r>
              <w:rPr>
                <w:i/>
                <w:iCs/>
                <w:sz w:val="20"/>
                <w:szCs w:val="20"/>
              </w:rPr>
              <w:t>R</w:t>
            </w:r>
            <w:r w:rsidRPr="007A368D">
              <w:rPr>
                <w:sz w:val="20"/>
                <w:szCs w:val="20"/>
              </w:rPr>
              <w:t>azvoj i unaprjeđenje sustava zdravstva i socijalne skrbi</w:t>
            </w:r>
          </w:p>
        </w:tc>
      </w:tr>
      <w:tr w:rsidR="007A368D" w14:paraId="64DE4F88" w14:textId="77777777" w:rsidTr="007A368D">
        <w:trPr>
          <w:trHeight w:val="411"/>
        </w:trPr>
        <w:tc>
          <w:tcPr>
            <w:tcW w:w="2802" w:type="dxa"/>
            <w:vMerge/>
            <w:shd w:val="clear" w:color="auto" w:fill="D1E7A8" w:themeFill="accent2" w:themeFillTint="66"/>
            <w:vAlign w:val="center"/>
          </w:tcPr>
          <w:p w14:paraId="0133DD9A" w14:textId="77777777" w:rsidR="007A368D" w:rsidRPr="00815BD3" w:rsidRDefault="007A368D" w:rsidP="00D75EF3">
            <w:pPr>
              <w:spacing w:line="276" w:lineRule="auto"/>
              <w:rPr>
                <w:sz w:val="20"/>
                <w:szCs w:val="20"/>
              </w:rPr>
            </w:pPr>
          </w:p>
        </w:tc>
        <w:tc>
          <w:tcPr>
            <w:tcW w:w="6486" w:type="dxa"/>
            <w:tcBorders>
              <w:bottom w:val="single" w:sz="4" w:space="0" w:color="003300"/>
            </w:tcBorders>
            <w:vAlign w:val="center"/>
          </w:tcPr>
          <w:p w14:paraId="3DC90C01" w14:textId="10AFE52D" w:rsidR="007A368D" w:rsidRPr="00815BD3" w:rsidRDefault="007A368D" w:rsidP="00D75EF3">
            <w:pPr>
              <w:spacing w:line="276" w:lineRule="auto"/>
              <w:rPr>
                <w:sz w:val="20"/>
                <w:szCs w:val="20"/>
              </w:rPr>
            </w:pPr>
            <w:r>
              <w:rPr>
                <w:i/>
                <w:iCs/>
                <w:sz w:val="20"/>
                <w:szCs w:val="20"/>
              </w:rPr>
              <w:t>PC3.</w:t>
            </w:r>
            <w:r w:rsidRPr="00815BD3">
              <w:rPr>
                <w:i/>
                <w:iCs/>
                <w:sz w:val="20"/>
                <w:szCs w:val="20"/>
              </w:rPr>
              <w:t xml:space="preserve"> </w:t>
            </w:r>
            <w:r w:rsidR="00A6413E" w:rsidRPr="00A6413E">
              <w:rPr>
                <w:sz w:val="20"/>
                <w:szCs w:val="20"/>
              </w:rPr>
              <w:t>Razvoj i unaprjeđenje odgojno-obrazovne i znanstveno-istraživačke djelatnosti u funkciji gospodarstva i tržiš</w:t>
            </w:r>
            <w:r w:rsidR="00A6413E">
              <w:rPr>
                <w:sz w:val="20"/>
                <w:szCs w:val="20"/>
              </w:rPr>
              <w:t>ta rada</w:t>
            </w:r>
          </w:p>
        </w:tc>
      </w:tr>
      <w:tr w:rsidR="007A368D" w14:paraId="16899A78" w14:textId="77777777" w:rsidTr="007A368D">
        <w:trPr>
          <w:trHeight w:val="411"/>
        </w:trPr>
        <w:tc>
          <w:tcPr>
            <w:tcW w:w="2802" w:type="dxa"/>
            <w:vMerge/>
            <w:shd w:val="clear" w:color="auto" w:fill="D1E7A8" w:themeFill="accent2" w:themeFillTint="66"/>
            <w:vAlign w:val="center"/>
          </w:tcPr>
          <w:p w14:paraId="6F7E7518" w14:textId="77777777" w:rsidR="007A368D" w:rsidRPr="00815BD3" w:rsidRDefault="007A368D" w:rsidP="00D75EF3">
            <w:pPr>
              <w:spacing w:line="276" w:lineRule="auto"/>
              <w:rPr>
                <w:sz w:val="20"/>
                <w:szCs w:val="20"/>
              </w:rPr>
            </w:pPr>
          </w:p>
        </w:tc>
        <w:tc>
          <w:tcPr>
            <w:tcW w:w="6486" w:type="dxa"/>
            <w:tcBorders>
              <w:bottom w:val="single" w:sz="4" w:space="0" w:color="003300"/>
            </w:tcBorders>
            <w:vAlign w:val="center"/>
          </w:tcPr>
          <w:p w14:paraId="615F0D2E" w14:textId="523DC9ED" w:rsidR="007A368D" w:rsidRDefault="007A368D" w:rsidP="00D75EF3">
            <w:pPr>
              <w:spacing w:line="276" w:lineRule="auto"/>
              <w:rPr>
                <w:i/>
                <w:iCs/>
                <w:sz w:val="20"/>
                <w:szCs w:val="20"/>
              </w:rPr>
            </w:pPr>
            <w:r>
              <w:rPr>
                <w:i/>
                <w:iCs/>
                <w:sz w:val="20"/>
                <w:szCs w:val="20"/>
              </w:rPr>
              <w:t xml:space="preserve">PC4. </w:t>
            </w:r>
            <w:r w:rsidR="00A6413E" w:rsidRPr="00A6413E">
              <w:rPr>
                <w:sz w:val="20"/>
                <w:szCs w:val="20"/>
              </w:rPr>
              <w:t>Jačanje zajednice i civilnog društva u funkciji poticanja aktivnog i kvalitetnog života građana</w:t>
            </w:r>
          </w:p>
        </w:tc>
      </w:tr>
      <w:tr w:rsidR="00DE6A1F" w14:paraId="63117435" w14:textId="77777777" w:rsidTr="007A368D">
        <w:tc>
          <w:tcPr>
            <w:tcW w:w="2802" w:type="dxa"/>
            <w:vMerge w:val="restart"/>
            <w:tcBorders>
              <w:top w:val="single" w:sz="8" w:space="0" w:color="003300"/>
            </w:tcBorders>
            <w:shd w:val="clear" w:color="auto" w:fill="D1E7A8" w:themeFill="accent2" w:themeFillTint="66"/>
            <w:vAlign w:val="center"/>
          </w:tcPr>
          <w:p w14:paraId="2FB053B1" w14:textId="56419BAB" w:rsidR="00DE6A1F" w:rsidRPr="00815BD3" w:rsidRDefault="00DE6A1F" w:rsidP="00FE5753">
            <w:pPr>
              <w:spacing w:line="276" w:lineRule="auto"/>
              <w:rPr>
                <w:b/>
                <w:bCs/>
                <w:color w:val="003300"/>
                <w:sz w:val="20"/>
                <w:szCs w:val="20"/>
              </w:rPr>
            </w:pPr>
            <w:r>
              <w:rPr>
                <w:b/>
                <w:bCs/>
                <w:color w:val="003300"/>
                <w:sz w:val="20"/>
                <w:szCs w:val="20"/>
              </w:rPr>
              <w:t>PP</w:t>
            </w:r>
            <w:r w:rsidRPr="00815BD3">
              <w:rPr>
                <w:b/>
                <w:bCs/>
                <w:color w:val="003300"/>
                <w:sz w:val="20"/>
                <w:szCs w:val="20"/>
              </w:rPr>
              <w:t xml:space="preserve"> 2:</w:t>
            </w:r>
          </w:p>
          <w:p w14:paraId="3F9E04F3" w14:textId="1C3E2BF5" w:rsidR="00DE6A1F" w:rsidRPr="00815BD3" w:rsidRDefault="00DE6A1F" w:rsidP="00FE5753">
            <w:pPr>
              <w:spacing w:line="276" w:lineRule="auto"/>
              <w:rPr>
                <w:sz w:val="20"/>
                <w:szCs w:val="20"/>
              </w:rPr>
            </w:pPr>
            <w:r>
              <w:rPr>
                <w:i/>
                <w:iCs/>
                <w:color w:val="003300"/>
                <w:sz w:val="20"/>
                <w:szCs w:val="20"/>
              </w:rPr>
              <w:t>K</w:t>
            </w:r>
            <w:r w:rsidRPr="007A368D">
              <w:rPr>
                <w:i/>
                <w:iCs/>
                <w:color w:val="003300"/>
                <w:sz w:val="20"/>
                <w:szCs w:val="20"/>
              </w:rPr>
              <w:t>valitetan, siguran i očuvan životni prostor</w:t>
            </w:r>
          </w:p>
        </w:tc>
        <w:tc>
          <w:tcPr>
            <w:tcW w:w="6486" w:type="dxa"/>
            <w:tcBorders>
              <w:top w:val="single" w:sz="8" w:space="0" w:color="003300"/>
            </w:tcBorders>
            <w:vAlign w:val="center"/>
          </w:tcPr>
          <w:p w14:paraId="2C30B160" w14:textId="157F52E8" w:rsidR="00DE6A1F" w:rsidRPr="00815BD3" w:rsidRDefault="00DE6A1F" w:rsidP="00E81676">
            <w:pPr>
              <w:spacing w:line="276" w:lineRule="auto"/>
              <w:rPr>
                <w:sz w:val="20"/>
                <w:szCs w:val="20"/>
              </w:rPr>
            </w:pPr>
            <w:r>
              <w:rPr>
                <w:i/>
                <w:iCs/>
                <w:sz w:val="20"/>
                <w:szCs w:val="20"/>
              </w:rPr>
              <w:t>PC5.</w:t>
            </w:r>
            <w:r w:rsidRPr="00815BD3">
              <w:rPr>
                <w:sz w:val="20"/>
                <w:szCs w:val="20"/>
              </w:rPr>
              <w:t xml:space="preserve"> </w:t>
            </w:r>
            <w:r w:rsidRPr="00E81676">
              <w:rPr>
                <w:sz w:val="20"/>
                <w:szCs w:val="20"/>
              </w:rPr>
              <w:t>Unaprjeđenje sustava zaštite okoliša i održivog korištenja prirode te jačanje otpornosti i ublažavanje klimatskih promjena</w:t>
            </w:r>
          </w:p>
        </w:tc>
      </w:tr>
      <w:tr w:rsidR="00DE6A1F" w14:paraId="5C62F9FB" w14:textId="77777777" w:rsidTr="007D78BF">
        <w:trPr>
          <w:trHeight w:val="369"/>
        </w:trPr>
        <w:tc>
          <w:tcPr>
            <w:tcW w:w="2802" w:type="dxa"/>
            <w:vMerge/>
            <w:shd w:val="clear" w:color="auto" w:fill="D1E7A8" w:themeFill="accent2" w:themeFillTint="66"/>
            <w:vAlign w:val="center"/>
          </w:tcPr>
          <w:p w14:paraId="2FA40845" w14:textId="77777777" w:rsidR="00DE6A1F" w:rsidRPr="00815BD3" w:rsidRDefault="00DE6A1F" w:rsidP="00D75EF3">
            <w:pPr>
              <w:spacing w:line="276" w:lineRule="auto"/>
              <w:rPr>
                <w:sz w:val="20"/>
                <w:szCs w:val="20"/>
              </w:rPr>
            </w:pPr>
          </w:p>
        </w:tc>
        <w:tc>
          <w:tcPr>
            <w:tcW w:w="6486" w:type="dxa"/>
            <w:tcBorders>
              <w:bottom w:val="single" w:sz="8" w:space="0" w:color="003300"/>
            </w:tcBorders>
            <w:vAlign w:val="center"/>
          </w:tcPr>
          <w:p w14:paraId="42DE11F0" w14:textId="07A9AB99" w:rsidR="00DE6A1F" w:rsidRPr="00815BD3" w:rsidRDefault="00DE6A1F" w:rsidP="00E81676">
            <w:pPr>
              <w:spacing w:line="276" w:lineRule="auto"/>
              <w:rPr>
                <w:sz w:val="20"/>
                <w:szCs w:val="20"/>
              </w:rPr>
            </w:pPr>
            <w:r>
              <w:rPr>
                <w:i/>
                <w:iCs/>
                <w:sz w:val="20"/>
                <w:szCs w:val="20"/>
              </w:rPr>
              <w:t>PC6</w:t>
            </w:r>
            <w:r w:rsidRPr="00815BD3">
              <w:rPr>
                <w:i/>
                <w:iCs/>
                <w:sz w:val="20"/>
                <w:szCs w:val="20"/>
              </w:rPr>
              <w:t>.</w:t>
            </w:r>
            <w:r w:rsidRPr="00815BD3">
              <w:rPr>
                <w:sz w:val="20"/>
                <w:szCs w:val="20"/>
              </w:rPr>
              <w:t xml:space="preserve"> </w:t>
            </w:r>
            <w:r w:rsidRPr="00E81676">
              <w:rPr>
                <w:sz w:val="20"/>
                <w:szCs w:val="20"/>
              </w:rPr>
              <w:t>Razvoj lokalne i regionalne infrastrukture radi unaprjeđenja kvalitete života s ciljem ekološke i energetske tranzicije</w:t>
            </w:r>
          </w:p>
        </w:tc>
      </w:tr>
      <w:tr w:rsidR="00DE6A1F" w14:paraId="3222B6B6" w14:textId="77777777" w:rsidTr="007D78BF">
        <w:trPr>
          <w:trHeight w:val="369"/>
        </w:trPr>
        <w:tc>
          <w:tcPr>
            <w:tcW w:w="2802" w:type="dxa"/>
            <w:vMerge/>
            <w:shd w:val="clear" w:color="auto" w:fill="D1E7A8" w:themeFill="accent2" w:themeFillTint="66"/>
            <w:vAlign w:val="center"/>
          </w:tcPr>
          <w:p w14:paraId="0677D7DB" w14:textId="77777777" w:rsidR="00DE6A1F" w:rsidRPr="00815BD3" w:rsidRDefault="00DE6A1F" w:rsidP="00D75EF3">
            <w:pPr>
              <w:spacing w:line="276" w:lineRule="auto"/>
              <w:rPr>
                <w:sz w:val="20"/>
                <w:szCs w:val="20"/>
              </w:rPr>
            </w:pPr>
          </w:p>
        </w:tc>
        <w:tc>
          <w:tcPr>
            <w:tcW w:w="6486" w:type="dxa"/>
            <w:tcBorders>
              <w:bottom w:val="single" w:sz="8" w:space="0" w:color="003300"/>
            </w:tcBorders>
            <w:vAlign w:val="center"/>
          </w:tcPr>
          <w:p w14:paraId="3EA09937" w14:textId="738F41A1" w:rsidR="00DE6A1F" w:rsidRPr="00815BD3" w:rsidRDefault="00DE6A1F" w:rsidP="00D75EF3">
            <w:pPr>
              <w:spacing w:line="276" w:lineRule="auto"/>
              <w:rPr>
                <w:i/>
                <w:iCs/>
                <w:sz w:val="20"/>
                <w:szCs w:val="20"/>
              </w:rPr>
            </w:pPr>
            <w:r>
              <w:rPr>
                <w:i/>
                <w:iCs/>
                <w:sz w:val="20"/>
                <w:szCs w:val="20"/>
              </w:rPr>
              <w:t>PC7.</w:t>
            </w:r>
            <w:r w:rsidRPr="00E81676">
              <w:rPr>
                <w:i/>
                <w:iCs/>
                <w:sz w:val="20"/>
                <w:szCs w:val="20"/>
              </w:rPr>
              <w:t xml:space="preserve"> </w:t>
            </w:r>
            <w:r w:rsidRPr="00E81676">
              <w:rPr>
                <w:sz w:val="20"/>
                <w:szCs w:val="20"/>
              </w:rPr>
              <w:t>Razvoj i unaprjeđenje održive mobilnosti</w:t>
            </w:r>
          </w:p>
        </w:tc>
      </w:tr>
      <w:tr w:rsidR="00DE6A1F" w14:paraId="4A1D14F6" w14:textId="77777777" w:rsidTr="007A368D">
        <w:trPr>
          <w:trHeight w:val="369"/>
        </w:trPr>
        <w:tc>
          <w:tcPr>
            <w:tcW w:w="2802" w:type="dxa"/>
            <w:vMerge/>
            <w:tcBorders>
              <w:bottom w:val="single" w:sz="8" w:space="0" w:color="003300"/>
            </w:tcBorders>
            <w:shd w:val="clear" w:color="auto" w:fill="D1E7A8" w:themeFill="accent2" w:themeFillTint="66"/>
            <w:vAlign w:val="center"/>
          </w:tcPr>
          <w:p w14:paraId="644E068A" w14:textId="77777777" w:rsidR="00DE6A1F" w:rsidRPr="00815BD3" w:rsidRDefault="00DE6A1F" w:rsidP="00D75EF3">
            <w:pPr>
              <w:spacing w:line="276" w:lineRule="auto"/>
              <w:rPr>
                <w:sz w:val="20"/>
                <w:szCs w:val="20"/>
              </w:rPr>
            </w:pPr>
          </w:p>
        </w:tc>
        <w:tc>
          <w:tcPr>
            <w:tcW w:w="6486" w:type="dxa"/>
            <w:tcBorders>
              <w:bottom w:val="single" w:sz="8" w:space="0" w:color="003300"/>
            </w:tcBorders>
            <w:vAlign w:val="center"/>
          </w:tcPr>
          <w:p w14:paraId="205DD0B9" w14:textId="77D45279" w:rsidR="00DE6A1F" w:rsidRPr="00815BD3" w:rsidRDefault="00DE6A1F" w:rsidP="00D75EF3">
            <w:pPr>
              <w:spacing w:line="276" w:lineRule="auto"/>
              <w:rPr>
                <w:i/>
                <w:iCs/>
                <w:sz w:val="20"/>
                <w:szCs w:val="20"/>
              </w:rPr>
            </w:pPr>
            <w:r>
              <w:rPr>
                <w:i/>
                <w:iCs/>
                <w:sz w:val="20"/>
                <w:szCs w:val="20"/>
              </w:rPr>
              <w:t>PC8</w:t>
            </w:r>
            <w:r w:rsidRPr="00E81676">
              <w:rPr>
                <w:sz w:val="20"/>
                <w:szCs w:val="20"/>
              </w:rPr>
              <w:t>. Jačanje kapaciteta, spremnosti i otpornosti zajednice na rizike</w:t>
            </w:r>
          </w:p>
        </w:tc>
      </w:tr>
      <w:tr w:rsidR="00712DB9" w14:paraId="7C3DBEC9" w14:textId="77777777" w:rsidTr="007A368D">
        <w:tc>
          <w:tcPr>
            <w:tcW w:w="2802" w:type="dxa"/>
            <w:vMerge w:val="restart"/>
            <w:tcBorders>
              <w:top w:val="single" w:sz="8" w:space="0" w:color="003300"/>
            </w:tcBorders>
            <w:shd w:val="clear" w:color="auto" w:fill="D1E7A8" w:themeFill="accent2" w:themeFillTint="66"/>
            <w:vAlign w:val="center"/>
          </w:tcPr>
          <w:p w14:paraId="29CF8F24" w14:textId="51A11113" w:rsidR="00712DB9" w:rsidRPr="00815BD3" w:rsidRDefault="00712DB9" w:rsidP="00D16CE0">
            <w:pPr>
              <w:spacing w:line="276" w:lineRule="auto"/>
              <w:rPr>
                <w:b/>
                <w:bCs/>
                <w:color w:val="003300"/>
                <w:sz w:val="20"/>
                <w:szCs w:val="20"/>
              </w:rPr>
            </w:pPr>
            <w:r>
              <w:rPr>
                <w:b/>
                <w:bCs/>
                <w:color w:val="003300"/>
                <w:sz w:val="20"/>
                <w:szCs w:val="20"/>
              </w:rPr>
              <w:t>PP</w:t>
            </w:r>
            <w:r w:rsidRPr="00815BD3">
              <w:rPr>
                <w:b/>
                <w:bCs/>
                <w:color w:val="003300"/>
                <w:sz w:val="20"/>
                <w:szCs w:val="20"/>
              </w:rPr>
              <w:t xml:space="preserve"> 3:</w:t>
            </w:r>
          </w:p>
          <w:p w14:paraId="5C1CEB32" w14:textId="6FE0F3D5" w:rsidR="00712DB9" w:rsidRPr="00815BD3" w:rsidRDefault="00712DB9" w:rsidP="00D16CE0">
            <w:pPr>
              <w:spacing w:line="276" w:lineRule="auto"/>
              <w:rPr>
                <w:sz w:val="20"/>
                <w:szCs w:val="20"/>
              </w:rPr>
            </w:pPr>
            <w:r>
              <w:rPr>
                <w:i/>
                <w:iCs/>
                <w:color w:val="003300"/>
                <w:sz w:val="20"/>
                <w:szCs w:val="20"/>
              </w:rPr>
              <w:t>R</w:t>
            </w:r>
            <w:r w:rsidRPr="007A368D">
              <w:rPr>
                <w:i/>
                <w:iCs/>
                <w:color w:val="003300"/>
                <w:sz w:val="20"/>
                <w:szCs w:val="20"/>
              </w:rPr>
              <w:t>egionalna prepoznatljivost, konkurentnost i inovativnost gospodarstva</w:t>
            </w:r>
          </w:p>
        </w:tc>
        <w:tc>
          <w:tcPr>
            <w:tcW w:w="6486" w:type="dxa"/>
            <w:tcBorders>
              <w:top w:val="single" w:sz="8" w:space="0" w:color="003300"/>
            </w:tcBorders>
            <w:vAlign w:val="center"/>
          </w:tcPr>
          <w:p w14:paraId="5C77D546" w14:textId="3D676E57" w:rsidR="00712DB9" w:rsidRPr="00815BD3" w:rsidRDefault="00712DB9" w:rsidP="00D75EF3">
            <w:pPr>
              <w:spacing w:line="276" w:lineRule="auto"/>
              <w:rPr>
                <w:sz w:val="20"/>
                <w:szCs w:val="20"/>
              </w:rPr>
            </w:pPr>
            <w:r>
              <w:rPr>
                <w:i/>
                <w:iCs/>
                <w:sz w:val="20"/>
                <w:szCs w:val="20"/>
              </w:rPr>
              <w:t xml:space="preserve">PC9. </w:t>
            </w:r>
            <w:r w:rsidRPr="00815BD3">
              <w:rPr>
                <w:i/>
                <w:iCs/>
                <w:sz w:val="20"/>
                <w:szCs w:val="20"/>
              </w:rPr>
              <w:t xml:space="preserve"> </w:t>
            </w:r>
            <w:r w:rsidRPr="00712DB9">
              <w:rPr>
                <w:sz w:val="20"/>
                <w:szCs w:val="20"/>
              </w:rPr>
              <w:t>Razvoj i unaprjeđenje poslovnog okruženja te konkurentnosti i</w:t>
            </w:r>
            <w:r>
              <w:rPr>
                <w:sz w:val="20"/>
                <w:szCs w:val="20"/>
              </w:rPr>
              <w:t xml:space="preserve"> </w:t>
            </w:r>
            <w:r w:rsidRPr="00712DB9">
              <w:rPr>
                <w:sz w:val="20"/>
                <w:szCs w:val="20"/>
              </w:rPr>
              <w:t>inovativnosti gospodarstv</w:t>
            </w:r>
            <w:r>
              <w:rPr>
                <w:sz w:val="20"/>
                <w:szCs w:val="20"/>
              </w:rPr>
              <w:t>a</w:t>
            </w:r>
          </w:p>
        </w:tc>
      </w:tr>
      <w:tr w:rsidR="00712DB9" w14:paraId="3728DE76" w14:textId="77777777" w:rsidTr="007A368D">
        <w:tc>
          <w:tcPr>
            <w:tcW w:w="2802" w:type="dxa"/>
            <w:vMerge/>
            <w:shd w:val="clear" w:color="auto" w:fill="D1E7A8" w:themeFill="accent2" w:themeFillTint="66"/>
            <w:vAlign w:val="center"/>
          </w:tcPr>
          <w:p w14:paraId="67CD157C" w14:textId="77777777" w:rsidR="00712DB9" w:rsidRPr="00815BD3" w:rsidRDefault="00712DB9" w:rsidP="00D75EF3">
            <w:pPr>
              <w:spacing w:line="276" w:lineRule="auto"/>
              <w:rPr>
                <w:sz w:val="20"/>
                <w:szCs w:val="20"/>
              </w:rPr>
            </w:pPr>
          </w:p>
        </w:tc>
        <w:tc>
          <w:tcPr>
            <w:tcW w:w="6486" w:type="dxa"/>
            <w:vAlign w:val="center"/>
          </w:tcPr>
          <w:p w14:paraId="41BE289D" w14:textId="44857B3A" w:rsidR="00712DB9" w:rsidRPr="00815BD3" w:rsidRDefault="00712DB9" w:rsidP="00D75EF3">
            <w:pPr>
              <w:spacing w:line="276" w:lineRule="auto"/>
              <w:rPr>
                <w:sz w:val="20"/>
                <w:szCs w:val="20"/>
              </w:rPr>
            </w:pPr>
            <w:r>
              <w:rPr>
                <w:i/>
                <w:iCs/>
                <w:sz w:val="20"/>
                <w:szCs w:val="20"/>
              </w:rPr>
              <w:t>PC10.</w:t>
            </w:r>
            <w:r w:rsidRPr="00815BD3">
              <w:rPr>
                <w:i/>
                <w:iCs/>
                <w:sz w:val="20"/>
                <w:szCs w:val="20"/>
              </w:rPr>
              <w:t xml:space="preserve"> </w:t>
            </w:r>
            <w:r w:rsidRPr="00712DB9">
              <w:rPr>
                <w:sz w:val="20"/>
                <w:szCs w:val="20"/>
              </w:rPr>
              <w:t>Podrška proizvodnji i preradi hrane u funkciji održivog regionalnog ra</w:t>
            </w:r>
            <w:r>
              <w:rPr>
                <w:sz w:val="20"/>
                <w:szCs w:val="20"/>
              </w:rPr>
              <w:t>zvoja</w:t>
            </w:r>
          </w:p>
        </w:tc>
      </w:tr>
      <w:tr w:rsidR="00712DB9" w14:paraId="06193BCB" w14:textId="77777777" w:rsidTr="007D78BF">
        <w:tc>
          <w:tcPr>
            <w:tcW w:w="2802" w:type="dxa"/>
            <w:vMerge/>
            <w:shd w:val="clear" w:color="auto" w:fill="D1E7A8" w:themeFill="accent2" w:themeFillTint="66"/>
            <w:vAlign w:val="center"/>
          </w:tcPr>
          <w:p w14:paraId="35EB1D06" w14:textId="77777777" w:rsidR="00712DB9" w:rsidRPr="00815BD3" w:rsidRDefault="00712DB9" w:rsidP="00D75EF3">
            <w:pPr>
              <w:spacing w:line="276" w:lineRule="auto"/>
              <w:rPr>
                <w:sz w:val="20"/>
                <w:szCs w:val="20"/>
              </w:rPr>
            </w:pPr>
          </w:p>
        </w:tc>
        <w:tc>
          <w:tcPr>
            <w:tcW w:w="6486" w:type="dxa"/>
            <w:tcBorders>
              <w:bottom w:val="single" w:sz="8" w:space="0" w:color="003300"/>
            </w:tcBorders>
            <w:vAlign w:val="center"/>
          </w:tcPr>
          <w:p w14:paraId="17C545F3" w14:textId="69541427" w:rsidR="00712DB9" w:rsidRPr="00815BD3" w:rsidRDefault="00712DB9" w:rsidP="00D75EF3">
            <w:pPr>
              <w:spacing w:line="276" w:lineRule="auto"/>
              <w:rPr>
                <w:sz w:val="20"/>
                <w:szCs w:val="20"/>
              </w:rPr>
            </w:pPr>
            <w:r>
              <w:rPr>
                <w:i/>
                <w:iCs/>
                <w:sz w:val="20"/>
                <w:szCs w:val="20"/>
              </w:rPr>
              <w:t>PC11.</w:t>
            </w:r>
            <w:r w:rsidRPr="00815BD3">
              <w:rPr>
                <w:i/>
                <w:iCs/>
                <w:sz w:val="20"/>
                <w:szCs w:val="20"/>
              </w:rPr>
              <w:t xml:space="preserve"> </w:t>
            </w:r>
            <w:r w:rsidRPr="00712DB9">
              <w:rPr>
                <w:sz w:val="20"/>
                <w:szCs w:val="20"/>
              </w:rPr>
              <w:t xml:space="preserve">Jačanje regionalne prepoznatljivosti pomoću </w:t>
            </w:r>
            <w:proofErr w:type="spellStart"/>
            <w:r w:rsidRPr="00712DB9">
              <w:rPr>
                <w:sz w:val="20"/>
                <w:szCs w:val="20"/>
              </w:rPr>
              <w:t>brendiranja</w:t>
            </w:r>
            <w:proofErr w:type="spellEnd"/>
            <w:r w:rsidRPr="00712DB9">
              <w:rPr>
                <w:sz w:val="20"/>
                <w:szCs w:val="20"/>
              </w:rPr>
              <w:t xml:space="preserve"> i promidžb</w:t>
            </w:r>
            <w:r>
              <w:rPr>
                <w:sz w:val="20"/>
                <w:szCs w:val="20"/>
              </w:rPr>
              <w:t>e</w:t>
            </w:r>
          </w:p>
        </w:tc>
      </w:tr>
      <w:tr w:rsidR="00712DB9" w14:paraId="24554E53" w14:textId="77777777" w:rsidTr="007A368D">
        <w:tc>
          <w:tcPr>
            <w:tcW w:w="2802" w:type="dxa"/>
            <w:vMerge/>
            <w:tcBorders>
              <w:bottom w:val="single" w:sz="8" w:space="0" w:color="003300"/>
            </w:tcBorders>
            <w:shd w:val="clear" w:color="auto" w:fill="D1E7A8" w:themeFill="accent2" w:themeFillTint="66"/>
            <w:vAlign w:val="center"/>
          </w:tcPr>
          <w:p w14:paraId="51D136AA" w14:textId="77777777" w:rsidR="00712DB9" w:rsidRPr="00815BD3" w:rsidRDefault="00712DB9" w:rsidP="00D75EF3">
            <w:pPr>
              <w:spacing w:line="276" w:lineRule="auto"/>
              <w:rPr>
                <w:sz w:val="20"/>
                <w:szCs w:val="20"/>
              </w:rPr>
            </w:pPr>
          </w:p>
        </w:tc>
        <w:tc>
          <w:tcPr>
            <w:tcW w:w="6486" w:type="dxa"/>
            <w:tcBorders>
              <w:bottom w:val="single" w:sz="8" w:space="0" w:color="003300"/>
            </w:tcBorders>
            <w:vAlign w:val="center"/>
          </w:tcPr>
          <w:p w14:paraId="622AF065" w14:textId="46CFDE3D" w:rsidR="00712DB9" w:rsidRPr="00815BD3" w:rsidRDefault="00712DB9" w:rsidP="00D75EF3">
            <w:pPr>
              <w:spacing w:line="276" w:lineRule="auto"/>
              <w:rPr>
                <w:i/>
                <w:iCs/>
                <w:sz w:val="20"/>
                <w:szCs w:val="20"/>
              </w:rPr>
            </w:pPr>
            <w:r>
              <w:rPr>
                <w:i/>
                <w:iCs/>
                <w:sz w:val="20"/>
                <w:szCs w:val="20"/>
              </w:rPr>
              <w:t xml:space="preserve">PC12. </w:t>
            </w:r>
            <w:r w:rsidRPr="00712DB9">
              <w:rPr>
                <w:sz w:val="20"/>
                <w:szCs w:val="20"/>
              </w:rPr>
              <w:t>Podrška digitalnoj tranziciji društva i gospodarstva</w:t>
            </w:r>
          </w:p>
        </w:tc>
      </w:tr>
      <w:tr w:rsidR="00712DB9" w14:paraId="742370A6" w14:textId="77777777" w:rsidTr="007D78BF">
        <w:trPr>
          <w:trHeight w:val="518"/>
        </w:trPr>
        <w:tc>
          <w:tcPr>
            <w:tcW w:w="2802" w:type="dxa"/>
            <w:vMerge w:val="restart"/>
            <w:tcBorders>
              <w:top w:val="single" w:sz="8" w:space="0" w:color="003300"/>
            </w:tcBorders>
            <w:shd w:val="clear" w:color="auto" w:fill="D1E7A8" w:themeFill="accent2" w:themeFillTint="66"/>
            <w:vAlign w:val="center"/>
          </w:tcPr>
          <w:p w14:paraId="3ADD891D" w14:textId="539567F2" w:rsidR="00712DB9" w:rsidRPr="00815BD3" w:rsidRDefault="00712DB9" w:rsidP="00D16CE0">
            <w:pPr>
              <w:spacing w:line="276" w:lineRule="auto"/>
              <w:rPr>
                <w:b/>
                <w:bCs/>
                <w:color w:val="003300"/>
                <w:sz w:val="20"/>
                <w:szCs w:val="20"/>
              </w:rPr>
            </w:pPr>
            <w:r>
              <w:rPr>
                <w:b/>
                <w:bCs/>
                <w:color w:val="003300"/>
                <w:sz w:val="20"/>
                <w:szCs w:val="20"/>
              </w:rPr>
              <w:t>PP</w:t>
            </w:r>
            <w:r w:rsidRPr="00815BD3">
              <w:rPr>
                <w:b/>
                <w:bCs/>
                <w:color w:val="003300"/>
                <w:sz w:val="20"/>
                <w:szCs w:val="20"/>
              </w:rPr>
              <w:t xml:space="preserve"> 4:</w:t>
            </w:r>
          </w:p>
          <w:p w14:paraId="11179D49" w14:textId="37105DEA" w:rsidR="00712DB9" w:rsidRPr="00815BD3" w:rsidRDefault="00712DB9" w:rsidP="00D16CE0">
            <w:pPr>
              <w:spacing w:line="276" w:lineRule="auto"/>
              <w:rPr>
                <w:sz w:val="20"/>
                <w:szCs w:val="20"/>
              </w:rPr>
            </w:pPr>
            <w:r w:rsidRPr="00815BD3">
              <w:rPr>
                <w:i/>
                <w:iCs/>
                <w:color w:val="003300"/>
                <w:sz w:val="20"/>
                <w:szCs w:val="20"/>
              </w:rPr>
              <w:t xml:space="preserve">Učinkovito </w:t>
            </w:r>
            <w:r w:rsidR="007F600B">
              <w:rPr>
                <w:i/>
                <w:iCs/>
                <w:color w:val="003300"/>
                <w:sz w:val="20"/>
                <w:szCs w:val="20"/>
              </w:rPr>
              <w:t xml:space="preserve">i </w:t>
            </w:r>
            <w:r>
              <w:rPr>
                <w:i/>
                <w:iCs/>
                <w:color w:val="003300"/>
                <w:sz w:val="20"/>
                <w:szCs w:val="20"/>
              </w:rPr>
              <w:t>djelotvorno upravljanje</w:t>
            </w:r>
          </w:p>
        </w:tc>
        <w:tc>
          <w:tcPr>
            <w:tcW w:w="6486" w:type="dxa"/>
            <w:tcBorders>
              <w:top w:val="single" w:sz="8" w:space="0" w:color="003300"/>
              <w:bottom w:val="single" w:sz="8" w:space="0" w:color="003300"/>
            </w:tcBorders>
            <w:vAlign w:val="center"/>
          </w:tcPr>
          <w:p w14:paraId="51F9B862" w14:textId="7D08CF12" w:rsidR="00712DB9" w:rsidRPr="00815BD3" w:rsidRDefault="00712DB9" w:rsidP="00D75EF3">
            <w:pPr>
              <w:spacing w:line="276" w:lineRule="auto"/>
              <w:rPr>
                <w:sz w:val="20"/>
                <w:szCs w:val="20"/>
              </w:rPr>
            </w:pPr>
            <w:r>
              <w:rPr>
                <w:i/>
                <w:iCs/>
                <w:sz w:val="20"/>
                <w:szCs w:val="20"/>
              </w:rPr>
              <w:t>PC13.</w:t>
            </w:r>
            <w:r w:rsidRPr="00815BD3">
              <w:rPr>
                <w:i/>
                <w:iCs/>
                <w:sz w:val="20"/>
                <w:szCs w:val="20"/>
              </w:rPr>
              <w:t xml:space="preserve">  </w:t>
            </w:r>
            <w:r w:rsidRPr="00712DB9">
              <w:rPr>
                <w:sz w:val="20"/>
                <w:szCs w:val="20"/>
              </w:rPr>
              <w:t xml:space="preserve">Unaprjeđenje učinkovitosti i djelotvornosti javnog sektora i </w:t>
            </w:r>
            <w:r>
              <w:rPr>
                <w:sz w:val="20"/>
                <w:szCs w:val="20"/>
              </w:rPr>
              <w:t>u</w:t>
            </w:r>
            <w:r w:rsidRPr="00712DB9">
              <w:rPr>
                <w:sz w:val="20"/>
                <w:szCs w:val="20"/>
              </w:rPr>
              <w:t>pravljanja javnom imovinom</w:t>
            </w:r>
          </w:p>
        </w:tc>
      </w:tr>
      <w:tr w:rsidR="00712DB9" w14:paraId="35094229" w14:textId="77777777" w:rsidTr="007D78BF">
        <w:trPr>
          <w:trHeight w:val="518"/>
        </w:trPr>
        <w:tc>
          <w:tcPr>
            <w:tcW w:w="2802" w:type="dxa"/>
            <w:vMerge/>
            <w:shd w:val="clear" w:color="auto" w:fill="D1E7A8" w:themeFill="accent2" w:themeFillTint="66"/>
            <w:vAlign w:val="center"/>
          </w:tcPr>
          <w:p w14:paraId="168EC2F6" w14:textId="77777777" w:rsidR="00712DB9" w:rsidRDefault="00712DB9" w:rsidP="00D16CE0">
            <w:pPr>
              <w:spacing w:line="276" w:lineRule="auto"/>
              <w:rPr>
                <w:b/>
                <w:bCs/>
                <w:color w:val="003300"/>
                <w:sz w:val="20"/>
                <w:szCs w:val="20"/>
              </w:rPr>
            </w:pPr>
          </w:p>
        </w:tc>
        <w:tc>
          <w:tcPr>
            <w:tcW w:w="6486" w:type="dxa"/>
            <w:tcBorders>
              <w:top w:val="single" w:sz="8" w:space="0" w:color="003300"/>
            </w:tcBorders>
            <w:vAlign w:val="center"/>
          </w:tcPr>
          <w:p w14:paraId="7DDA26A3" w14:textId="031CEF55" w:rsidR="00712DB9" w:rsidRPr="00815BD3" w:rsidRDefault="00712DB9" w:rsidP="00D75EF3">
            <w:pPr>
              <w:spacing w:line="276" w:lineRule="auto"/>
              <w:rPr>
                <w:i/>
                <w:iCs/>
                <w:sz w:val="20"/>
                <w:szCs w:val="20"/>
              </w:rPr>
            </w:pPr>
            <w:r>
              <w:rPr>
                <w:i/>
                <w:iCs/>
                <w:sz w:val="20"/>
                <w:szCs w:val="20"/>
              </w:rPr>
              <w:t xml:space="preserve">PC14. </w:t>
            </w:r>
            <w:r w:rsidRPr="00712DB9">
              <w:rPr>
                <w:sz w:val="20"/>
                <w:szCs w:val="20"/>
              </w:rPr>
              <w:t>Podrška razvoju slabije razvijenih i potpomognutih područja Županije</w:t>
            </w:r>
          </w:p>
        </w:tc>
      </w:tr>
    </w:tbl>
    <w:p w14:paraId="3550E2D8" w14:textId="02AFEDDE" w:rsidR="00D75EF3" w:rsidRPr="0010117E" w:rsidRDefault="009464E0" w:rsidP="004253B3">
      <w:pPr>
        <w:spacing w:after="360" w:line="276" w:lineRule="auto"/>
        <w:jc w:val="center"/>
        <w:rPr>
          <w:sz w:val="22"/>
          <w:szCs w:val="22"/>
        </w:rPr>
      </w:pPr>
      <w:r w:rsidRPr="00AF3B2C">
        <w:rPr>
          <w:sz w:val="16"/>
          <w:szCs w:val="16"/>
        </w:rPr>
        <w:t>Izvor</w:t>
      </w:r>
      <w:r>
        <w:rPr>
          <w:sz w:val="16"/>
          <w:szCs w:val="16"/>
        </w:rPr>
        <w:t xml:space="preserve">: </w:t>
      </w:r>
      <w:r w:rsidR="009E2539">
        <w:rPr>
          <w:sz w:val="16"/>
          <w:szCs w:val="16"/>
        </w:rPr>
        <w:t>Plan razvoja Osječko-baranjske županije za razdoblje do 2027. godine.</w:t>
      </w:r>
    </w:p>
    <w:p w14:paraId="251CE922" w14:textId="6F15C9B3" w:rsidR="00F0698D" w:rsidRPr="001D32AE" w:rsidRDefault="00F0698D" w:rsidP="00F0698D">
      <w:pPr>
        <w:pStyle w:val="Naslov3"/>
        <w:spacing w:after="120"/>
      </w:pPr>
      <w:bookmarkStart w:id="31" w:name="_Toc106744604"/>
      <w:r>
        <w:t>4.2.5.</w:t>
      </w:r>
      <w:r w:rsidR="009D75F3">
        <w:tab/>
      </w:r>
      <w:r w:rsidRPr="001D32AE">
        <w:t>Usklađenost</w:t>
      </w:r>
      <w:r w:rsidRPr="001D32AE">
        <w:rPr>
          <w:spacing w:val="41"/>
        </w:rPr>
        <w:t xml:space="preserve"> </w:t>
      </w:r>
      <w:r w:rsidRPr="001D32AE">
        <w:t>Strategije</w:t>
      </w:r>
      <w:r w:rsidRPr="001D32AE">
        <w:rPr>
          <w:spacing w:val="43"/>
        </w:rPr>
        <w:t xml:space="preserve"> </w:t>
      </w:r>
      <w:r w:rsidRPr="001D32AE">
        <w:t>općine Čepin</w:t>
      </w:r>
      <w:r w:rsidRPr="001D32AE">
        <w:rPr>
          <w:spacing w:val="41"/>
        </w:rPr>
        <w:t xml:space="preserve"> </w:t>
      </w:r>
      <w:r w:rsidRPr="001D32AE">
        <w:t>s</w:t>
      </w:r>
      <w:r w:rsidRPr="001D32AE">
        <w:rPr>
          <w:spacing w:val="42"/>
        </w:rPr>
        <w:t xml:space="preserve"> </w:t>
      </w:r>
      <w:r w:rsidRPr="001D32AE">
        <w:t>ciljevima</w:t>
      </w:r>
      <w:r w:rsidRPr="001D32AE">
        <w:rPr>
          <w:spacing w:val="42"/>
        </w:rPr>
        <w:t xml:space="preserve"> </w:t>
      </w:r>
      <w:r w:rsidRPr="001D32AE">
        <w:t>EU</w:t>
      </w:r>
      <w:r w:rsidRPr="001D32AE">
        <w:rPr>
          <w:spacing w:val="43"/>
        </w:rPr>
        <w:t xml:space="preserve"> </w:t>
      </w:r>
      <w:r w:rsidRPr="001D32AE">
        <w:t>te</w:t>
      </w:r>
      <w:r w:rsidRPr="001D32AE">
        <w:rPr>
          <w:spacing w:val="43"/>
        </w:rPr>
        <w:t xml:space="preserve"> </w:t>
      </w:r>
      <w:r w:rsidRPr="001D32AE">
        <w:t>nacionalnim,</w:t>
      </w:r>
      <w:r w:rsidRPr="001D32AE">
        <w:rPr>
          <w:spacing w:val="41"/>
        </w:rPr>
        <w:t xml:space="preserve"> </w:t>
      </w:r>
      <w:r w:rsidRPr="001D32AE">
        <w:t>regionalnim</w:t>
      </w:r>
      <w:r w:rsidRPr="001D32AE">
        <w:rPr>
          <w:spacing w:val="41"/>
        </w:rPr>
        <w:t xml:space="preserve"> </w:t>
      </w:r>
      <w:r w:rsidRPr="001D32AE">
        <w:t>i</w:t>
      </w:r>
      <w:r w:rsidRPr="001D32AE">
        <w:rPr>
          <w:w w:val="99"/>
        </w:rPr>
        <w:t xml:space="preserve"> </w:t>
      </w:r>
      <w:r w:rsidRPr="001D32AE">
        <w:t>županijskim strateškim</w:t>
      </w:r>
      <w:r w:rsidRPr="001D32AE">
        <w:rPr>
          <w:spacing w:val="-14"/>
        </w:rPr>
        <w:t xml:space="preserve"> </w:t>
      </w:r>
      <w:r w:rsidRPr="001D32AE">
        <w:t>ciljevima</w:t>
      </w:r>
      <w:bookmarkEnd w:id="31"/>
    </w:p>
    <w:p w14:paraId="6128934B" w14:textId="4C433C53" w:rsidR="00F0698D" w:rsidRDefault="00F0698D" w:rsidP="0096382D">
      <w:pPr>
        <w:spacing w:after="60" w:line="276" w:lineRule="auto"/>
        <w:jc w:val="both"/>
        <w:rPr>
          <w:sz w:val="22"/>
          <w:szCs w:val="22"/>
        </w:rPr>
      </w:pPr>
      <w:r w:rsidRPr="009B3C51">
        <w:rPr>
          <w:sz w:val="22"/>
          <w:szCs w:val="22"/>
        </w:rPr>
        <w:t>Da bi Republika Hrvatska, ali i sve jedinice lokalne i regionalne samouprave mogle uspješno povlačiti financijska sredstva iz ESI fondova, potrebno je izraditi nacionalne, regionalne i lokalne strateške dokumente „pametne specijalizacije“ usklađene sa strategijama EU</w:t>
      </w:r>
      <w:r>
        <w:rPr>
          <w:sz w:val="22"/>
          <w:szCs w:val="22"/>
        </w:rPr>
        <w:t xml:space="preserve">. </w:t>
      </w:r>
    </w:p>
    <w:p w14:paraId="517BBED4" w14:textId="12D9FC82" w:rsidR="0010117E" w:rsidRDefault="00F0698D" w:rsidP="0096382D">
      <w:pPr>
        <w:spacing w:after="240" w:line="276" w:lineRule="auto"/>
        <w:jc w:val="both"/>
        <w:rPr>
          <w:sz w:val="22"/>
          <w:szCs w:val="22"/>
        </w:rPr>
      </w:pPr>
      <w:r w:rsidRPr="009B3C51">
        <w:rPr>
          <w:sz w:val="22"/>
          <w:szCs w:val="22"/>
        </w:rPr>
        <w:t>Iako je ovaj dokument prvenstveno rađen s ciljem usmjerenog, pametnog i održivog razvoja općine Čepin i nije mu primarna svrha povećati uspješnost korištenja bespovratnih sredstava, prepoznate su mogućnosti za dobivanje dodatnih financijskih sredstava za inovativne, razvojne projekte. U tom kontekstu, prilikom izrade Strategije općine Čepin, vodilo se računa da definirani strateški ciljevi, prioriteti i mjere imaju uporište u ostalim relevantnim strateškim dokumentima višeg reda (EU</w:t>
      </w:r>
      <w:r>
        <w:rPr>
          <w:sz w:val="22"/>
          <w:szCs w:val="22"/>
        </w:rPr>
        <w:t xml:space="preserve"> </w:t>
      </w:r>
      <w:r w:rsidRPr="00AC0E89">
        <w:rPr>
          <w:sz w:val="22"/>
          <w:szCs w:val="22"/>
        </w:rPr>
        <w:sym w:font="Wingdings" w:char="F0E0"/>
      </w:r>
      <w:r>
        <w:rPr>
          <w:sz w:val="22"/>
          <w:szCs w:val="22"/>
        </w:rPr>
        <w:t xml:space="preserve"> </w:t>
      </w:r>
      <w:r w:rsidRPr="009B3C51">
        <w:rPr>
          <w:sz w:val="22"/>
          <w:szCs w:val="22"/>
        </w:rPr>
        <w:t>nacionalna</w:t>
      </w:r>
      <w:r>
        <w:rPr>
          <w:sz w:val="22"/>
          <w:szCs w:val="22"/>
        </w:rPr>
        <w:t xml:space="preserve"> </w:t>
      </w:r>
      <w:r w:rsidRPr="00AC0E89">
        <w:rPr>
          <w:sz w:val="22"/>
          <w:szCs w:val="22"/>
        </w:rPr>
        <w:sym w:font="Wingdings" w:char="F0E0"/>
      </w:r>
      <w:r w:rsidRPr="00AC0E89">
        <w:rPr>
          <w:sz w:val="22"/>
          <w:szCs w:val="22"/>
        </w:rPr>
        <w:t xml:space="preserve"> </w:t>
      </w:r>
      <w:r w:rsidRPr="009B3C51">
        <w:rPr>
          <w:sz w:val="22"/>
          <w:szCs w:val="22"/>
        </w:rPr>
        <w:t>regionalna</w:t>
      </w:r>
      <w:r>
        <w:rPr>
          <w:sz w:val="22"/>
          <w:szCs w:val="22"/>
        </w:rPr>
        <w:t xml:space="preserve"> </w:t>
      </w:r>
      <w:r w:rsidRPr="00AC0E89">
        <w:rPr>
          <w:sz w:val="22"/>
          <w:szCs w:val="22"/>
        </w:rPr>
        <w:sym w:font="Wingdings" w:char="F0E0"/>
      </w:r>
      <w:r>
        <w:rPr>
          <w:sz w:val="22"/>
          <w:szCs w:val="22"/>
        </w:rPr>
        <w:t xml:space="preserve"> </w:t>
      </w:r>
      <w:r w:rsidRPr="009B3C51">
        <w:rPr>
          <w:sz w:val="22"/>
          <w:szCs w:val="22"/>
        </w:rPr>
        <w:t>županijska razina).</w:t>
      </w:r>
      <w:r w:rsidR="002E7F71">
        <w:rPr>
          <w:sz w:val="22"/>
          <w:szCs w:val="22"/>
        </w:rPr>
        <w:t xml:space="preserve"> U Tablici 5. prikazana je usklađenost ciljeva i prioriteta Strategije razvoja općine Čepin s Planom razvoja Osječko-baranjske županije do 2027. godine.</w:t>
      </w:r>
    </w:p>
    <w:p w14:paraId="1108095A" w14:textId="24F04BD7" w:rsidR="004253B3" w:rsidRDefault="004253B3" w:rsidP="0010117E">
      <w:pPr>
        <w:spacing w:after="240" w:line="276" w:lineRule="auto"/>
        <w:rPr>
          <w:sz w:val="22"/>
          <w:szCs w:val="22"/>
        </w:rPr>
      </w:pPr>
    </w:p>
    <w:p w14:paraId="319A41E3" w14:textId="77777777" w:rsidR="004253B3" w:rsidRPr="0010117E" w:rsidRDefault="004253B3" w:rsidP="0010117E">
      <w:pPr>
        <w:spacing w:after="240" w:line="276" w:lineRule="auto"/>
        <w:rPr>
          <w:sz w:val="22"/>
          <w:szCs w:val="22"/>
        </w:rPr>
      </w:pPr>
    </w:p>
    <w:p w14:paraId="71824036" w14:textId="67A29416" w:rsidR="0010117E" w:rsidRPr="0010117E" w:rsidRDefault="0010117E" w:rsidP="009820BE">
      <w:pPr>
        <w:pStyle w:val="Opisslike"/>
        <w:keepNext/>
        <w:jc w:val="center"/>
        <w:rPr>
          <w:b w:val="0"/>
          <w:bCs w:val="0"/>
        </w:rPr>
      </w:pPr>
      <w:bookmarkStart w:id="32" w:name="_Toc106740992"/>
      <w:r w:rsidRPr="0010117E">
        <w:rPr>
          <w:b w:val="0"/>
          <w:bCs w:val="0"/>
        </w:rPr>
        <w:lastRenderedPageBreak/>
        <w:t xml:space="preserve">Tablica </w:t>
      </w:r>
      <w:r w:rsidRPr="0010117E">
        <w:rPr>
          <w:b w:val="0"/>
          <w:bCs w:val="0"/>
        </w:rPr>
        <w:fldChar w:fldCharType="begin"/>
      </w:r>
      <w:r w:rsidRPr="0010117E">
        <w:rPr>
          <w:b w:val="0"/>
          <w:bCs w:val="0"/>
        </w:rPr>
        <w:instrText xml:space="preserve"> SEQ Tablica \* ARABIC </w:instrText>
      </w:r>
      <w:r w:rsidRPr="0010117E">
        <w:rPr>
          <w:b w:val="0"/>
          <w:bCs w:val="0"/>
        </w:rPr>
        <w:fldChar w:fldCharType="separate"/>
      </w:r>
      <w:r w:rsidR="00A47422">
        <w:rPr>
          <w:b w:val="0"/>
          <w:bCs w:val="0"/>
          <w:noProof/>
        </w:rPr>
        <w:t>5</w:t>
      </w:r>
      <w:r w:rsidRPr="0010117E">
        <w:rPr>
          <w:b w:val="0"/>
          <w:bCs w:val="0"/>
        </w:rPr>
        <w:fldChar w:fldCharType="end"/>
      </w:r>
      <w:r w:rsidRPr="0010117E">
        <w:rPr>
          <w:b w:val="0"/>
          <w:bCs w:val="0"/>
        </w:rPr>
        <w:t xml:space="preserve">. Usklađenost ciljeva i prioriteta Strategije razvoja općine Čepin (SROČ) </w:t>
      </w:r>
      <w:r w:rsidR="00C01DCC">
        <w:rPr>
          <w:b w:val="0"/>
          <w:bCs w:val="0"/>
        </w:rPr>
        <w:t>do 2027</w:t>
      </w:r>
      <w:r w:rsidRPr="0010117E">
        <w:rPr>
          <w:b w:val="0"/>
          <w:bCs w:val="0"/>
        </w:rPr>
        <w:t xml:space="preserve">. </w:t>
      </w:r>
      <w:r w:rsidR="009820BE">
        <w:rPr>
          <w:b w:val="0"/>
          <w:bCs w:val="0"/>
        </w:rPr>
        <w:t xml:space="preserve">godine </w:t>
      </w:r>
      <w:r w:rsidRPr="0010117E">
        <w:rPr>
          <w:b w:val="0"/>
          <w:bCs w:val="0"/>
        </w:rPr>
        <w:t>s</w:t>
      </w:r>
      <w:r w:rsidR="009820BE">
        <w:rPr>
          <w:b w:val="0"/>
          <w:bCs w:val="0"/>
        </w:rPr>
        <w:t xml:space="preserve"> Planom razvoja OBŽ do 2027</w:t>
      </w:r>
      <w:r w:rsidRPr="0010117E">
        <w:rPr>
          <w:b w:val="0"/>
          <w:bCs w:val="0"/>
        </w:rPr>
        <w:t>.</w:t>
      </w:r>
      <w:r w:rsidR="009820BE">
        <w:rPr>
          <w:b w:val="0"/>
          <w:bCs w:val="0"/>
        </w:rPr>
        <w:t xml:space="preserve"> godine</w:t>
      </w:r>
      <w:bookmarkEnd w:id="32"/>
    </w:p>
    <w:tbl>
      <w:tblPr>
        <w:tblStyle w:val="Tablicareetke4-isticanje1"/>
        <w:tblW w:w="9121" w:type="dxa"/>
        <w:tblLook w:val="01E0" w:firstRow="1" w:lastRow="1" w:firstColumn="1" w:lastColumn="1" w:noHBand="0" w:noVBand="0"/>
      </w:tblPr>
      <w:tblGrid>
        <w:gridCol w:w="4361"/>
        <w:gridCol w:w="4760"/>
      </w:tblGrid>
      <w:tr w:rsidR="0010117E" w:rsidRPr="00DB6554" w14:paraId="33E34EC2" w14:textId="77777777" w:rsidTr="009F47FF">
        <w:trPr>
          <w:cnfStyle w:val="100000000000" w:firstRow="1" w:lastRow="0" w:firstColumn="0" w:lastColumn="0" w:oddVBand="0" w:evenVBand="0" w:oddHBand="0"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4361" w:type="dxa"/>
            <w:shd w:val="clear" w:color="auto" w:fill="8AB833" w:themeFill="accent2"/>
            <w:vAlign w:val="center"/>
          </w:tcPr>
          <w:p w14:paraId="13549D5D" w14:textId="05B82BCC" w:rsidR="0010117E" w:rsidRPr="009820BE" w:rsidRDefault="004253B3" w:rsidP="007D78BF">
            <w:pPr>
              <w:pStyle w:val="teksttablice"/>
              <w:jc w:val="center"/>
              <w:rPr>
                <w:color w:val="auto"/>
              </w:rPr>
            </w:pPr>
            <w:r>
              <w:rPr>
                <w:color w:val="auto"/>
              </w:rPr>
              <w:t>Strateški c</w:t>
            </w:r>
            <w:r w:rsidR="0010117E" w:rsidRPr="009820BE">
              <w:rPr>
                <w:color w:val="auto"/>
              </w:rPr>
              <w:t>iljevi i prioriteti SROČ 202</w:t>
            </w:r>
            <w:r w:rsidR="009820BE" w:rsidRPr="009820BE">
              <w:rPr>
                <w:color w:val="auto"/>
              </w:rPr>
              <w:t>5</w:t>
            </w:r>
            <w:r w:rsidR="0010117E" w:rsidRPr="009820BE">
              <w:rPr>
                <w:color w:val="auto"/>
              </w:rPr>
              <w:t>.</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8AB833" w:themeFill="accent2"/>
            <w:vAlign w:val="center"/>
          </w:tcPr>
          <w:p w14:paraId="3025C42A" w14:textId="0F5B7274" w:rsidR="0010117E" w:rsidRPr="009820BE" w:rsidRDefault="004253B3" w:rsidP="007D78BF">
            <w:pPr>
              <w:pStyle w:val="teksttablice"/>
              <w:jc w:val="center"/>
              <w:rPr>
                <w:color w:val="auto"/>
              </w:rPr>
            </w:pPr>
            <w:r>
              <w:rPr>
                <w:color w:val="auto"/>
              </w:rPr>
              <w:t>Prioritetna područja i posebni ciljevi</w:t>
            </w:r>
            <w:r w:rsidR="0010117E" w:rsidRPr="009820BE">
              <w:rPr>
                <w:color w:val="auto"/>
              </w:rPr>
              <w:t xml:space="preserve"> </w:t>
            </w:r>
            <w:r w:rsidR="004C36AF">
              <w:rPr>
                <w:color w:val="auto"/>
              </w:rPr>
              <w:br/>
            </w:r>
            <w:r w:rsidR="009820BE" w:rsidRPr="009820BE">
              <w:rPr>
                <w:color w:val="auto"/>
              </w:rPr>
              <w:t>Plana razvoja OBŽ</w:t>
            </w:r>
            <w:r w:rsidR="0010117E" w:rsidRPr="009820BE">
              <w:rPr>
                <w:color w:val="auto"/>
              </w:rPr>
              <w:t xml:space="preserve"> </w:t>
            </w:r>
            <w:r w:rsidR="009820BE" w:rsidRPr="009820BE">
              <w:rPr>
                <w:color w:val="auto"/>
              </w:rPr>
              <w:t>do 2027.</w:t>
            </w:r>
          </w:p>
        </w:tc>
      </w:tr>
      <w:tr w:rsidR="007F600B" w:rsidRPr="007F600B" w14:paraId="4BB1451B" w14:textId="77777777" w:rsidTr="007F600B">
        <w:trPr>
          <w:cnfStyle w:val="000000100000" w:firstRow="0" w:lastRow="0" w:firstColumn="0" w:lastColumn="0" w:oddVBand="0" w:evenVBand="0" w:oddHBand="1" w:evenHBand="0" w:firstRowFirstColumn="0" w:firstRowLastColumn="0" w:lastRowFirstColumn="0" w:lastRowLastColumn="0"/>
          <w:trHeight w:hRule="exact" w:val="1539"/>
        </w:trPr>
        <w:tc>
          <w:tcPr>
            <w:cnfStyle w:val="001000000000" w:firstRow="0" w:lastRow="0" w:firstColumn="1" w:lastColumn="0" w:oddVBand="0" w:evenVBand="0" w:oddHBand="0" w:evenHBand="0" w:firstRowFirstColumn="0" w:firstRowLastColumn="0" w:lastRowFirstColumn="0" w:lastRowLastColumn="0"/>
            <w:tcW w:w="4361" w:type="dxa"/>
            <w:shd w:val="clear" w:color="auto" w:fill="BADB7D" w:themeFill="accent2" w:themeFillTint="99"/>
            <w:vAlign w:val="center"/>
          </w:tcPr>
          <w:p w14:paraId="3251379A" w14:textId="77777777" w:rsidR="0010117E" w:rsidRPr="004253B3" w:rsidRDefault="0010117E" w:rsidP="007D78BF">
            <w:pPr>
              <w:pStyle w:val="teksttablice"/>
              <w:ind w:left="36"/>
              <w:rPr>
                <w:b w:val="0"/>
                <w:bCs/>
                <w:sz w:val="18"/>
                <w:szCs w:val="16"/>
              </w:rPr>
            </w:pPr>
            <w:r w:rsidRPr="004253B3">
              <w:rPr>
                <w:i/>
                <w:iCs/>
                <w:sz w:val="18"/>
                <w:szCs w:val="16"/>
              </w:rPr>
              <w:t>Strateški cilj 1:</w:t>
            </w:r>
            <w:r w:rsidRPr="004253B3">
              <w:rPr>
                <w:b w:val="0"/>
                <w:bCs/>
                <w:sz w:val="18"/>
                <w:szCs w:val="16"/>
              </w:rPr>
              <w:t xml:space="preserve"> Omogućiti rast gospodarstva i otvaranje novih radnih mjesta u skladu s potrebama stanovnika i poduzetnika općine Čepin</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BADB7D" w:themeFill="accent2" w:themeFillTint="99"/>
            <w:vAlign w:val="center"/>
          </w:tcPr>
          <w:p w14:paraId="402073E9" w14:textId="40D2E643" w:rsidR="004253B3" w:rsidRDefault="004C36AF" w:rsidP="007F600B">
            <w:pPr>
              <w:pStyle w:val="teksttablice"/>
              <w:spacing w:after="60"/>
              <w:ind w:left="34"/>
              <w:rPr>
                <w:sz w:val="18"/>
                <w:szCs w:val="16"/>
              </w:rPr>
            </w:pPr>
            <w:r w:rsidRPr="007F600B">
              <w:rPr>
                <w:i/>
                <w:iCs/>
                <w:sz w:val="18"/>
                <w:szCs w:val="16"/>
              </w:rPr>
              <w:t>Prioritetno područje 1.</w:t>
            </w:r>
            <w:r w:rsidRPr="007F600B">
              <w:rPr>
                <w:b w:val="0"/>
                <w:bCs/>
                <w:sz w:val="18"/>
                <w:szCs w:val="16"/>
              </w:rPr>
              <w:t xml:space="preserve"> Osnaživanje i unaprjeđenje društvenog sustava i kvalitete života građana</w:t>
            </w:r>
          </w:p>
          <w:p w14:paraId="75D86823" w14:textId="0688BBA5" w:rsidR="0039287B" w:rsidRPr="007F600B" w:rsidRDefault="0039287B" w:rsidP="0039287B">
            <w:pPr>
              <w:pStyle w:val="teksttablice"/>
              <w:spacing w:after="60"/>
              <w:ind w:left="34"/>
              <w:rPr>
                <w:sz w:val="18"/>
                <w:szCs w:val="16"/>
              </w:rPr>
            </w:pPr>
            <w:r w:rsidRPr="007F600B">
              <w:rPr>
                <w:i/>
                <w:iCs/>
                <w:sz w:val="18"/>
                <w:szCs w:val="16"/>
              </w:rPr>
              <w:t>Prioritetno područje 3.</w:t>
            </w:r>
            <w:r w:rsidRPr="007F600B">
              <w:rPr>
                <w:b w:val="0"/>
                <w:bCs/>
                <w:sz w:val="18"/>
                <w:szCs w:val="16"/>
              </w:rPr>
              <w:t xml:space="preserve"> Regionalna prepoznatljivost, konkurentnost i inovativnost gospodarstva</w:t>
            </w:r>
          </w:p>
          <w:p w14:paraId="70CEE197" w14:textId="4029775E" w:rsidR="007F600B" w:rsidRPr="007F600B" w:rsidRDefault="007F600B" w:rsidP="004C36AF">
            <w:pPr>
              <w:pStyle w:val="teksttablice"/>
              <w:ind w:left="36"/>
              <w:rPr>
                <w:b w:val="0"/>
                <w:bCs/>
                <w:sz w:val="18"/>
                <w:szCs w:val="16"/>
              </w:rPr>
            </w:pPr>
            <w:r w:rsidRPr="007F600B">
              <w:rPr>
                <w:i/>
                <w:iCs/>
                <w:sz w:val="18"/>
                <w:szCs w:val="16"/>
              </w:rPr>
              <w:t>Prioritetno područje 4.</w:t>
            </w:r>
            <w:r w:rsidRPr="007F600B">
              <w:rPr>
                <w:b w:val="0"/>
                <w:bCs/>
                <w:sz w:val="18"/>
                <w:szCs w:val="16"/>
              </w:rPr>
              <w:t xml:space="preserve"> Učinkovito</w:t>
            </w:r>
            <w:r>
              <w:rPr>
                <w:b w:val="0"/>
                <w:bCs/>
                <w:sz w:val="18"/>
                <w:szCs w:val="16"/>
              </w:rPr>
              <w:t xml:space="preserve"> i</w:t>
            </w:r>
            <w:r w:rsidRPr="007F600B">
              <w:rPr>
                <w:b w:val="0"/>
                <w:bCs/>
                <w:sz w:val="18"/>
                <w:szCs w:val="16"/>
              </w:rPr>
              <w:t xml:space="preserve"> djelotvorno upravljanje</w:t>
            </w:r>
          </w:p>
        </w:tc>
      </w:tr>
      <w:tr w:rsidR="0010117E" w:rsidRPr="00DB6554" w14:paraId="2EC54A28" w14:textId="77777777" w:rsidTr="009F47FF">
        <w:trPr>
          <w:trHeight w:hRule="exact" w:val="845"/>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6AB50256" w14:textId="03F4B7A8" w:rsidR="0010117E" w:rsidRPr="004253B3" w:rsidRDefault="004253B3" w:rsidP="007D78BF">
            <w:pPr>
              <w:pStyle w:val="teksttablice"/>
              <w:ind w:left="36"/>
              <w:rPr>
                <w:b w:val="0"/>
                <w:bCs/>
                <w:sz w:val="18"/>
                <w:szCs w:val="16"/>
              </w:rPr>
            </w:pPr>
            <w:r w:rsidRPr="004253B3">
              <w:rPr>
                <w:i/>
                <w:iCs/>
                <w:sz w:val="18"/>
                <w:szCs w:val="16"/>
              </w:rPr>
              <w:t>P</w:t>
            </w:r>
            <w:r w:rsidR="0010117E" w:rsidRPr="004253B3">
              <w:rPr>
                <w:i/>
                <w:iCs/>
                <w:sz w:val="18"/>
                <w:szCs w:val="16"/>
              </w:rPr>
              <w:t>1.1.</w:t>
            </w:r>
            <w:r w:rsidR="0010117E" w:rsidRPr="004253B3">
              <w:rPr>
                <w:b w:val="0"/>
                <w:bCs/>
                <w:sz w:val="18"/>
                <w:szCs w:val="16"/>
              </w:rPr>
              <w:t xml:space="preserve"> Razviti poticajno okruženje za razvoj poduzetništva</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3D277BCD" w14:textId="069E6B12" w:rsidR="0010117E" w:rsidRPr="004C36AF" w:rsidRDefault="004C36AF" w:rsidP="004253B3">
            <w:pPr>
              <w:pStyle w:val="teksttablice"/>
              <w:rPr>
                <w:b w:val="0"/>
                <w:bCs/>
                <w:sz w:val="18"/>
                <w:szCs w:val="16"/>
              </w:rPr>
            </w:pPr>
            <w:r w:rsidRPr="004C36AF">
              <w:rPr>
                <w:i/>
                <w:iCs/>
                <w:sz w:val="18"/>
                <w:szCs w:val="16"/>
              </w:rPr>
              <w:t>PC9.</w:t>
            </w:r>
            <w:r w:rsidRPr="004C36AF">
              <w:rPr>
                <w:b w:val="0"/>
                <w:bCs/>
                <w:sz w:val="18"/>
                <w:szCs w:val="16"/>
              </w:rPr>
              <w:t xml:space="preserve">  Razvoj i unaprjeđenje poslovnog okruženja te konkurentnosti i inovativnosti gospodarstva</w:t>
            </w:r>
          </w:p>
        </w:tc>
      </w:tr>
      <w:tr w:rsidR="0010117E" w:rsidRPr="00DB6554" w14:paraId="752AFA16" w14:textId="77777777" w:rsidTr="009F47FF">
        <w:trPr>
          <w:cnfStyle w:val="000000100000" w:firstRow="0" w:lastRow="0" w:firstColumn="0" w:lastColumn="0" w:oddVBand="0" w:evenVBand="0" w:oddHBand="1" w:evenHBand="0" w:firstRowFirstColumn="0" w:firstRowLastColumn="0" w:lastRowFirstColumn="0" w:lastRowLastColumn="0"/>
          <w:trHeight w:hRule="exact" w:val="170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61BA9C79" w14:textId="0574F5BF" w:rsidR="0010117E" w:rsidRPr="004253B3" w:rsidRDefault="004253B3" w:rsidP="007D78BF">
            <w:pPr>
              <w:pStyle w:val="teksttablice"/>
              <w:ind w:left="36"/>
              <w:rPr>
                <w:b w:val="0"/>
                <w:bCs/>
                <w:sz w:val="18"/>
                <w:szCs w:val="16"/>
              </w:rPr>
            </w:pPr>
            <w:r w:rsidRPr="004253B3">
              <w:rPr>
                <w:i/>
                <w:iCs/>
                <w:sz w:val="18"/>
                <w:szCs w:val="16"/>
              </w:rPr>
              <w:t>P</w:t>
            </w:r>
            <w:r w:rsidR="0010117E" w:rsidRPr="004253B3">
              <w:rPr>
                <w:i/>
                <w:iCs/>
                <w:sz w:val="18"/>
                <w:szCs w:val="16"/>
              </w:rPr>
              <w:t>1.2.</w:t>
            </w:r>
            <w:r w:rsidR="0010117E" w:rsidRPr="004253B3">
              <w:rPr>
                <w:b w:val="0"/>
                <w:bCs/>
                <w:sz w:val="18"/>
                <w:szCs w:val="16"/>
              </w:rPr>
              <w:t xml:space="preserve"> Unaprijediti tradicionalno snažne industrije općine Čepin</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4C3F4E29" w14:textId="77777777" w:rsidR="004C36AF" w:rsidRDefault="004C36AF" w:rsidP="004C36AF">
            <w:pPr>
              <w:pStyle w:val="teksttablice"/>
              <w:spacing w:after="60"/>
              <w:rPr>
                <w:b w:val="0"/>
                <w:bCs/>
              </w:rPr>
            </w:pPr>
            <w:r w:rsidRPr="004C36AF">
              <w:rPr>
                <w:i/>
                <w:iCs/>
                <w:sz w:val="18"/>
                <w:szCs w:val="16"/>
              </w:rPr>
              <w:t>PC9.</w:t>
            </w:r>
            <w:r w:rsidRPr="004C36AF">
              <w:rPr>
                <w:b w:val="0"/>
                <w:bCs/>
                <w:sz w:val="18"/>
                <w:szCs w:val="16"/>
              </w:rPr>
              <w:t xml:space="preserve">  Razvoj i unaprjeđenje poslovnog okruženja te konkurentnosti i inovativnosti gospodarstva</w:t>
            </w:r>
            <w:r>
              <w:t xml:space="preserve"> </w:t>
            </w:r>
          </w:p>
          <w:p w14:paraId="71C33D91" w14:textId="0CCE78DE" w:rsidR="004C36AF" w:rsidRDefault="004C36AF" w:rsidP="004C36AF">
            <w:pPr>
              <w:pStyle w:val="teksttablice"/>
              <w:spacing w:after="60"/>
              <w:rPr>
                <w:b w:val="0"/>
                <w:bCs/>
              </w:rPr>
            </w:pPr>
            <w:r w:rsidRPr="004C36AF">
              <w:rPr>
                <w:i/>
                <w:iCs/>
                <w:sz w:val="18"/>
                <w:szCs w:val="16"/>
              </w:rPr>
              <w:t>PC10.</w:t>
            </w:r>
            <w:r w:rsidRPr="004C36AF">
              <w:rPr>
                <w:b w:val="0"/>
                <w:bCs/>
                <w:sz w:val="18"/>
                <w:szCs w:val="16"/>
              </w:rPr>
              <w:t xml:space="preserve"> Podrška proizvodnji i preradi hrane u funkciji održivog regionalnog razvoja</w:t>
            </w:r>
          </w:p>
          <w:p w14:paraId="4F11B3C9" w14:textId="42EA946B" w:rsidR="004253B3" w:rsidRPr="004C36AF" w:rsidRDefault="004C36AF" w:rsidP="004253B3">
            <w:pPr>
              <w:pStyle w:val="teksttablice"/>
              <w:rPr>
                <w:sz w:val="18"/>
                <w:szCs w:val="16"/>
              </w:rPr>
            </w:pPr>
            <w:r w:rsidRPr="004C36AF">
              <w:rPr>
                <w:i/>
                <w:iCs/>
                <w:sz w:val="18"/>
                <w:szCs w:val="16"/>
              </w:rPr>
              <w:t>PC11.</w:t>
            </w:r>
            <w:r w:rsidRPr="004C36AF">
              <w:rPr>
                <w:b w:val="0"/>
                <w:bCs/>
                <w:sz w:val="18"/>
                <w:szCs w:val="16"/>
              </w:rPr>
              <w:t xml:space="preserve"> Jačanje regionalne prepoznatljivosti pomoću </w:t>
            </w:r>
            <w:proofErr w:type="spellStart"/>
            <w:r w:rsidRPr="004C36AF">
              <w:rPr>
                <w:b w:val="0"/>
                <w:bCs/>
                <w:sz w:val="18"/>
                <w:szCs w:val="16"/>
              </w:rPr>
              <w:t>brendiranja</w:t>
            </w:r>
            <w:proofErr w:type="spellEnd"/>
            <w:r w:rsidRPr="004C36AF">
              <w:rPr>
                <w:b w:val="0"/>
                <w:bCs/>
                <w:sz w:val="18"/>
                <w:szCs w:val="16"/>
              </w:rPr>
              <w:t xml:space="preserve"> i promidžbe</w:t>
            </w:r>
          </w:p>
        </w:tc>
      </w:tr>
      <w:tr w:rsidR="0010117E" w:rsidRPr="00DB6554" w14:paraId="6A229428" w14:textId="77777777" w:rsidTr="004F1B8F">
        <w:trPr>
          <w:trHeight w:hRule="exact" w:val="1270"/>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0CC9168E" w14:textId="7304628C" w:rsidR="0010117E" w:rsidRPr="004253B3" w:rsidRDefault="0010117E" w:rsidP="007D78BF">
            <w:pPr>
              <w:pStyle w:val="teksttablice"/>
              <w:rPr>
                <w:b w:val="0"/>
                <w:bCs/>
                <w:sz w:val="18"/>
                <w:szCs w:val="16"/>
              </w:rPr>
            </w:pPr>
            <w:r w:rsidRPr="004253B3">
              <w:rPr>
                <w:b w:val="0"/>
                <w:bCs/>
                <w:sz w:val="18"/>
                <w:szCs w:val="16"/>
              </w:rPr>
              <w:t xml:space="preserve"> </w:t>
            </w:r>
            <w:r w:rsidR="004253B3" w:rsidRPr="004253B3">
              <w:rPr>
                <w:i/>
                <w:iCs/>
                <w:sz w:val="18"/>
                <w:szCs w:val="16"/>
              </w:rPr>
              <w:t>P</w:t>
            </w:r>
            <w:r w:rsidRPr="004253B3">
              <w:rPr>
                <w:i/>
                <w:iCs/>
                <w:sz w:val="18"/>
                <w:szCs w:val="16"/>
              </w:rPr>
              <w:t>1.3.</w:t>
            </w:r>
            <w:r w:rsidRPr="004253B3">
              <w:rPr>
                <w:b w:val="0"/>
                <w:bCs/>
                <w:sz w:val="18"/>
                <w:szCs w:val="16"/>
              </w:rPr>
              <w:t xml:space="preserve"> Omogućiti kvalitetnije povezivanje gospodarstva s obrazovnim sektorom</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6918CA53" w14:textId="77777777" w:rsidR="005B7C37" w:rsidRDefault="005B7C37" w:rsidP="005B7C37">
            <w:pPr>
              <w:pStyle w:val="teksttablice"/>
              <w:spacing w:after="60"/>
              <w:rPr>
                <w:b w:val="0"/>
                <w:bCs/>
              </w:rPr>
            </w:pPr>
            <w:r w:rsidRPr="005B7C37">
              <w:rPr>
                <w:i/>
                <w:iCs/>
                <w:sz w:val="18"/>
                <w:szCs w:val="16"/>
              </w:rPr>
              <w:t>PC3</w:t>
            </w:r>
            <w:r w:rsidRPr="005B7C37">
              <w:rPr>
                <w:b w:val="0"/>
                <w:bCs/>
                <w:i/>
                <w:iCs/>
                <w:sz w:val="18"/>
                <w:szCs w:val="16"/>
              </w:rPr>
              <w:t>.</w:t>
            </w:r>
            <w:r w:rsidRPr="005B7C37">
              <w:rPr>
                <w:b w:val="0"/>
                <w:bCs/>
                <w:sz w:val="18"/>
                <w:szCs w:val="16"/>
              </w:rPr>
              <w:t xml:space="preserve"> Razvoj i unaprjeđenje odgojno-obrazovne i znanstveno-istraživačke djelatnosti u funkciji gospodarstva i tržišta rada</w:t>
            </w:r>
            <w:r>
              <w:t xml:space="preserve"> </w:t>
            </w:r>
          </w:p>
          <w:p w14:paraId="0EC657CA" w14:textId="14ED43A2" w:rsidR="004253B3" w:rsidRPr="005B7C37" w:rsidRDefault="005B7C37" w:rsidP="004253B3">
            <w:pPr>
              <w:pStyle w:val="teksttablice"/>
              <w:rPr>
                <w:color w:val="FF0000"/>
                <w:sz w:val="18"/>
                <w:szCs w:val="16"/>
              </w:rPr>
            </w:pPr>
            <w:r w:rsidRPr="005B7C37">
              <w:rPr>
                <w:i/>
                <w:iCs/>
                <w:sz w:val="18"/>
                <w:szCs w:val="16"/>
              </w:rPr>
              <w:t>PC9.</w:t>
            </w:r>
            <w:r w:rsidRPr="005B7C37">
              <w:rPr>
                <w:b w:val="0"/>
                <w:bCs/>
                <w:sz w:val="18"/>
                <w:szCs w:val="16"/>
              </w:rPr>
              <w:t xml:space="preserve">  Razvoj i unaprjeđenje poslovnog okruženja te konkurentnosti i inovativnosti gospodarstva</w:t>
            </w:r>
          </w:p>
        </w:tc>
      </w:tr>
      <w:tr w:rsidR="0010117E" w:rsidRPr="00DB6554" w14:paraId="27E33FB6" w14:textId="77777777" w:rsidTr="009F47FF">
        <w:trPr>
          <w:cnfStyle w:val="000000100000" w:firstRow="0" w:lastRow="0" w:firstColumn="0" w:lastColumn="0" w:oddVBand="0" w:evenVBand="0" w:oddHBand="1" w:evenHBand="0" w:firstRowFirstColumn="0" w:firstRowLastColumn="0" w:lastRowFirstColumn="0" w:lastRowLastColumn="0"/>
          <w:trHeight w:hRule="exact" w:val="714"/>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4B9AB013" w14:textId="0A457D9D" w:rsidR="0010117E" w:rsidRPr="004253B3" w:rsidRDefault="004253B3" w:rsidP="007D78BF">
            <w:pPr>
              <w:pStyle w:val="teksttablice"/>
              <w:ind w:left="36"/>
              <w:rPr>
                <w:b w:val="0"/>
                <w:bCs/>
                <w:sz w:val="18"/>
                <w:szCs w:val="16"/>
              </w:rPr>
            </w:pPr>
            <w:r w:rsidRPr="004253B3">
              <w:rPr>
                <w:i/>
                <w:iCs/>
                <w:sz w:val="18"/>
                <w:szCs w:val="16"/>
              </w:rPr>
              <w:t>P</w:t>
            </w:r>
            <w:r w:rsidR="0010117E" w:rsidRPr="004253B3">
              <w:rPr>
                <w:i/>
                <w:iCs/>
                <w:sz w:val="18"/>
                <w:szCs w:val="16"/>
              </w:rPr>
              <w:t>1.4.</w:t>
            </w:r>
            <w:r w:rsidR="0010117E" w:rsidRPr="004253B3">
              <w:rPr>
                <w:b w:val="0"/>
                <w:bCs/>
                <w:sz w:val="18"/>
                <w:szCs w:val="16"/>
              </w:rPr>
              <w:t xml:space="preserve"> Osnažiti potencijal za poljoprivrednu proizvodnju i povezati ga s drugim granama gospodarstva</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0861B82D" w14:textId="4CA2241C" w:rsidR="0010117E" w:rsidRPr="00594D28" w:rsidRDefault="00594D28" w:rsidP="004253B3">
            <w:pPr>
              <w:pStyle w:val="teksttablice"/>
              <w:rPr>
                <w:b w:val="0"/>
                <w:bCs/>
                <w:sz w:val="18"/>
                <w:szCs w:val="16"/>
              </w:rPr>
            </w:pPr>
            <w:r w:rsidRPr="00594D28">
              <w:rPr>
                <w:i/>
                <w:iCs/>
                <w:sz w:val="18"/>
                <w:szCs w:val="16"/>
              </w:rPr>
              <w:t>PC10.</w:t>
            </w:r>
            <w:r w:rsidRPr="00594D28">
              <w:rPr>
                <w:b w:val="0"/>
                <w:bCs/>
                <w:sz w:val="18"/>
                <w:szCs w:val="16"/>
              </w:rPr>
              <w:t xml:space="preserve"> Podrška proizvodnji i preradi hrane u funkciji održivog regionalnog razvoja</w:t>
            </w:r>
          </w:p>
        </w:tc>
      </w:tr>
      <w:tr w:rsidR="0010117E" w:rsidRPr="00DB6554" w14:paraId="10A5E626" w14:textId="77777777" w:rsidTr="007F600B">
        <w:trPr>
          <w:trHeight w:hRule="exact" w:val="1841"/>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540FE6C8" w14:textId="26F0A11D" w:rsidR="0010117E" w:rsidRPr="004253B3" w:rsidRDefault="004253B3" w:rsidP="004253B3">
            <w:pPr>
              <w:pStyle w:val="teksttablice"/>
              <w:ind w:left="36"/>
              <w:rPr>
                <w:b w:val="0"/>
                <w:bCs/>
                <w:sz w:val="18"/>
                <w:szCs w:val="16"/>
              </w:rPr>
            </w:pPr>
            <w:r w:rsidRPr="004253B3">
              <w:rPr>
                <w:i/>
                <w:iCs/>
                <w:sz w:val="18"/>
                <w:szCs w:val="16"/>
              </w:rPr>
              <w:t>P</w:t>
            </w:r>
            <w:r w:rsidR="0010117E" w:rsidRPr="004253B3">
              <w:rPr>
                <w:i/>
                <w:iCs/>
                <w:sz w:val="18"/>
                <w:szCs w:val="16"/>
              </w:rPr>
              <w:t>1.5.</w:t>
            </w:r>
            <w:r w:rsidR="0010117E" w:rsidRPr="004253B3">
              <w:rPr>
                <w:b w:val="0"/>
                <w:bCs/>
                <w:sz w:val="18"/>
                <w:szCs w:val="16"/>
              </w:rPr>
              <w:t xml:space="preserve"> Povećati kvalitetu turističke ponude i osigurati veću prepoznatljivost Općine na turističkom tržištu</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5FB852C1" w14:textId="77777777" w:rsidR="00594D28" w:rsidRPr="00594D28" w:rsidRDefault="00594D28" w:rsidP="00594D28">
            <w:pPr>
              <w:pStyle w:val="teksttablice"/>
              <w:spacing w:after="60"/>
              <w:rPr>
                <w:sz w:val="18"/>
                <w:szCs w:val="16"/>
              </w:rPr>
            </w:pPr>
            <w:r w:rsidRPr="00594D28">
              <w:rPr>
                <w:i/>
                <w:iCs/>
                <w:sz w:val="18"/>
                <w:szCs w:val="16"/>
              </w:rPr>
              <w:t>PC9</w:t>
            </w:r>
            <w:r w:rsidRPr="00594D28">
              <w:rPr>
                <w:sz w:val="18"/>
                <w:szCs w:val="16"/>
              </w:rPr>
              <w:t xml:space="preserve">.  </w:t>
            </w:r>
            <w:r w:rsidRPr="00594D28">
              <w:rPr>
                <w:b w:val="0"/>
                <w:bCs/>
                <w:sz w:val="18"/>
                <w:szCs w:val="16"/>
              </w:rPr>
              <w:t>Razvoj i unaprjeđenje poslovnog okruženja te konkurentnosti i inovativnosti gospodarstva</w:t>
            </w:r>
            <w:r w:rsidRPr="00594D28">
              <w:rPr>
                <w:sz w:val="18"/>
                <w:szCs w:val="16"/>
              </w:rPr>
              <w:t xml:space="preserve"> </w:t>
            </w:r>
          </w:p>
          <w:p w14:paraId="6B41E63E" w14:textId="77777777" w:rsidR="004253B3" w:rsidRDefault="00594D28" w:rsidP="007F600B">
            <w:pPr>
              <w:pStyle w:val="teksttablice"/>
              <w:spacing w:after="60"/>
              <w:rPr>
                <w:sz w:val="18"/>
                <w:szCs w:val="16"/>
              </w:rPr>
            </w:pPr>
            <w:r w:rsidRPr="00594D28">
              <w:rPr>
                <w:i/>
                <w:iCs/>
                <w:sz w:val="18"/>
                <w:szCs w:val="16"/>
              </w:rPr>
              <w:t>PC11.</w:t>
            </w:r>
            <w:r w:rsidRPr="00594D28">
              <w:rPr>
                <w:sz w:val="18"/>
                <w:szCs w:val="16"/>
              </w:rPr>
              <w:t xml:space="preserve"> </w:t>
            </w:r>
            <w:r w:rsidRPr="00594D28">
              <w:rPr>
                <w:b w:val="0"/>
                <w:bCs/>
                <w:sz w:val="18"/>
                <w:szCs w:val="16"/>
              </w:rPr>
              <w:t xml:space="preserve">Jačanje regionalne prepoznatljivosti pomoću </w:t>
            </w:r>
            <w:proofErr w:type="spellStart"/>
            <w:r w:rsidRPr="00594D28">
              <w:rPr>
                <w:b w:val="0"/>
                <w:bCs/>
                <w:sz w:val="18"/>
                <w:szCs w:val="16"/>
              </w:rPr>
              <w:t>brendiranja</w:t>
            </w:r>
            <w:proofErr w:type="spellEnd"/>
            <w:r w:rsidRPr="00594D28">
              <w:rPr>
                <w:b w:val="0"/>
                <w:bCs/>
                <w:sz w:val="18"/>
                <w:szCs w:val="16"/>
              </w:rPr>
              <w:t xml:space="preserve"> i promidžbe</w:t>
            </w:r>
          </w:p>
          <w:p w14:paraId="2EF53959" w14:textId="27C5F138" w:rsidR="007F600B" w:rsidRPr="007F600B" w:rsidRDefault="007F600B" w:rsidP="007F600B">
            <w:pPr>
              <w:pStyle w:val="teksttablice"/>
              <w:spacing w:after="60"/>
              <w:rPr>
                <w:b w:val="0"/>
                <w:bCs/>
                <w:sz w:val="18"/>
                <w:szCs w:val="16"/>
              </w:rPr>
            </w:pPr>
            <w:r w:rsidRPr="007F600B">
              <w:rPr>
                <w:i/>
                <w:iCs/>
                <w:sz w:val="18"/>
                <w:szCs w:val="16"/>
              </w:rPr>
              <w:t>PC13.</w:t>
            </w:r>
            <w:r>
              <w:rPr>
                <w:i/>
                <w:iCs/>
                <w:sz w:val="18"/>
                <w:szCs w:val="16"/>
              </w:rPr>
              <w:t xml:space="preserve"> </w:t>
            </w:r>
            <w:r>
              <w:rPr>
                <w:b w:val="0"/>
                <w:bCs/>
                <w:sz w:val="18"/>
                <w:szCs w:val="16"/>
              </w:rPr>
              <w:t>Unaprjeđenje učinkovitosti i djelotvornosti javnog sektora i upravljanja javnom imovinom</w:t>
            </w:r>
          </w:p>
        </w:tc>
      </w:tr>
      <w:tr w:rsidR="0010117E" w:rsidRPr="00DB6554" w14:paraId="01D1A647" w14:textId="77777777" w:rsidTr="009F47FF">
        <w:trPr>
          <w:cnfStyle w:val="000000100000" w:firstRow="0" w:lastRow="0" w:firstColumn="0" w:lastColumn="0" w:oddVBand="0" w:evenVBand="0" w:oddHBand="1" w:evenHBand="0" w:firstRowFirstColumn="0" w:firstRowLastColumn="0" w:lastRowFirstColumn="0" w:lastRowLastColumn="0"/>
          <w:trHeight w:hRule="exact" w:val="993"/>
        </w:trPr>
        <w:tc>
          <w:tcPr>
            <w:cnfStyle w:val="001000000000" w:firstRow="0" w:lastRow="0" w:firstColumn="1" w:lastColumn="0" w:oddVBand="0" w:evenVBand="0" w:oddHBand="0" w:evenHBand="0" w:firstRowFirstColumn="0" w:firstRowLastColumn="0" w:lastRowFirstColumn="0" w:lastRowLastColumn="0"/>
            <w:tcW w:w="4361" w:type="dxa"/>
            <w:shd w:val="clear" w:color="auto" w:fill="BADB7D" w:themeFill="accent2" w:themeFillTint="99"/>
            <w:vAlign w:val="center"/>
          </w:tcPr>
          <w:p w14:paraId="477B047A" w14:textId="6CDEE22F" w:rsidR="0010117E" w:rsidRPr="00371F4E" w:rsidRDefault="0010117E" w:rsidP="007D78BF">
            <w:pPr>
              <w:pStyle w:val="teksttablice"/>
              <w:ind w:left="36"/>
              <w:rPr>
                <w:b w:val="0"/>
                <w:bCs/>
                <w:sz w:val="18"/>
                <w:szCs w:val="16"/>
              </w:rPr>
            </w:pPr>
            <w:r w:rsidRPr="00371F4E">
              <w:rPr>
                <w:i/>
                <w:iCs/>
                <w:sz w:val="18"/>
                <w:szCs w:val="16"/>
              </w:rPr>
              <w:t>Strateški cilj 2:</w:t>
            </w:r>
            <w:r w:rsidRPr="00371F4E">
              <w:rPr>
                <w:b w:val="0"/>
                <w:bCs/>
                <w:sz w:val="18"/>
                <w:szCs w:val="16"/>
              </w:rPr>
              <w:t xml:space="preserve"> Osigurati kvalitetno i održivo (ekološki prihvatljivo) upravljanje prostorom </w:t>
            </w:r>
            <w:r w:rsidR="00371F4E">
              <w:rPr>
                <w:b w:val="0"/>
                <w:bCs/>
                <w:sz w:val="18"/>
                <w:szCs w:val="16"/>
              </w:rPr>
              <w:t>O</w:t>
            </w:r>
            <w:r w:rsidRPr="00371F4E">
              <w:rPr>
                <w:b w:val="0"/>
                <w:bCs/>
                <w:sz w:val="18"/>
                <w:szCs w:val="16"/>
              </w:rPr>
              <w:t>pćine uz adekvatno riješenu temeljnu infrastrukturu</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BADB7D" w:themeFill="accent2" w:themeFillTint="99"/>
            <w:vAlign w:val="center"/>
          </w:tcPr>
          <w:p w14:paraId="55679526" w14:textId="7568AE62" w:rsidR="0010117E" w:rsidRPr="00371F4E" w:rsidRDefault="00371F4E" w:rsidP="00371F4E">
            <w:pPr>
              <w:pStyle w:val="teksttablice"/>
              <w:ind w:left="36"/>
              <w:rPr>
                <w:b w:val="0"/>
                <w:bCs/>
                <w:sz w:val="18"/>
                <w:szCs w:val="16"/>
              </w:rPr>
            </w:pPr>
            <w:r w:rsidRPr="0039287B">
              <w:rPr>
                <w:i/>
                <w:iCs/>
                <w:sz w:val="18"/>
                <w:szCs w:val="16"/>
              </w:rPr>
              <w:t>Prioritetno područje 2</w:t>
            </w:r>
            <w:r w:rsidRPr="00371F4E">
              <w:rPr>
                <w:sz w:val="18"/>
                <w:szCs w:val="16"/>
              </w:rPr>
              <w:t>.</w:t>
            </w:r>
            <w:r w:rsidRPr="00371F4E">
              <w:rPr>
                <w:b w:val="0"/>
                <w:bCs/>
                <w:sz w:val="18"/>
                <w:szCs w:val="16"/>
              </w:rPr>
              <w:t xml:space="preserve"> </w:t>
            </w:r>
            <w:r>
              <w:rPr>
                <w:b w:val="0"/>
                <w:bCs/>
                <w:sz w:val="18"/>
                <w:szCs w:val="16"/>
              </w:rPr>
              <w:t xml:space="preserve"> </w:t>
            </w:r>
            <w:r w:rsidRPr="00371F4E">
              <w:rPr>
                <w:b w:val="0"/>
                <w:bCs/>
                <w:sz w:val="18"/>
                <w:szCs w:val="16"/>
              </w:rPr>
              <w:t>Kvalitetan, siguran i očuvan životni prostor</w:t>
            </w:r>
          </w:p>
        </w:tc>
      </w:tr>
      <w:tr w:rsidR="0010117E" w:rsidRPr="00DB6554" w14:paraId="28239A7D" w14:textId="77777777" w:rsidTr="009F47FF">
        <w:trPr>
          <w:trHeight w:hRule="exact" w:val="993"/>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62E4B29B" w14:textId="04A5C14B" w:rsidR="0010117E" w:rsidRPr="00F13604" w:rsidRDefault="00371F4E" w:rsidP="007D78BF">
            <w:pPr>
              <w:pStyle w:val="teksttablice"/>
              <w:ind w:left="36"/>
              <w:rPr>
                <w:b w:val="0"/>
                <w:bCs/>
                <w:color w:val="FF0000"/>
                <w:sz w:val="18"/>
                <w:szCs w:val="16"/>
              </w:rPr>
            </w:pPr>
            <w:r w:rsidRPr="00371F4E">
              <w:rPr>
                <w:i/>
                <w:iCs/>
                <w:sz w:val="18"/>
                <w:szCs w:val="16"/>
              </w:rPr>
              <w:t>P</w:t>
            </w:r>
            <w:r w:rsidR="0010117E" w:rsidRPr="00371F4E">
              <w:rPr>
                <w:i/>
                <w:iCs/>
                <w:sz w:val="18"/>
                <w:szCs w:val="16"/>
              </w:rPr>
              <w:t>2.1.</w:t>
            </w:r>
            <w:r w:rsidRPr="00371F4E">
              <w:rPr>
                <w:b w:val="0"/>
                <w:bCs/>
                <w:sz w:val="18"/>
                <w:szCs w:val="16"/>
              </w:rPr>
              <w:t xml:space="preserve"> </w:t>
            </w:r>
            <w:r w:rsidR="0010117E" w:rsidRPr="00371F4E">
              <w:rPr>
                <w:b w:val="0"/>
                <w:bCs/>
                <w:sz w:val="18"/>
                <w:szCs w:val="16"/>
              </w:rPr>
              <w:t>Osigurati potpunu (opravdanu) pokrivenost područja jedinice lokalne samouprave vodovodnom i kanalizacijskom mrežom i sustavom pročišćavanja</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1DCEF898" w14:textId="597CA508" w:rsidR="0010117E" w:rsidRPr="00371F4E" w:rsidRDefault="00371F4E" w:rsidP="00371F4E">
            <w:pPr>
              <w:pStyle w:val="teksttablice"/>
              <w:rPr>
                <w:b w:val="0"/>
                <w:bCs/>
                <w:sz w:val="18"/>
                <w:szCs w:val="16"/>
              </w:rPr>
            </w:pPr>
            <w:r w:rsidRPr="00371F4E">
              <w:rPr>
                <w:i/>
                <w:iCs/>
                <w:sz w:val="18"/>
                <w:szCs w:val="16"/>
              </w:rPr>
              <w:t>PC6.</w:t>
            </w:r>
            <w:r w:rsidRPr="00371F4E">
              <w:rPr>
                <w:b w:val="0"/>
                <w:bCs/>
                <w:sz w:val="18"/>
                <w:szCs w:val="16"/>
              </w:rPr>
              <w:t xml:space="preserve"> Razvoj lokalne i regionalne infrastrukture radi unaprjeđenja kvalitete života s ciljem ekološke i energetske tranzicije</w:t>
            </w:r>
          </w:p>
        </w:tc>
      </w:tr>
      <w:tr w:rsidR="0010117E" w:rsidRPr="00DB6554" w14:paraId="0130BE3E" w14:textId="77777777" w:rsidTr="009F47FF">
        <w:trPr>
          <w:cnfStyle w:val="000000100000" w:firstRow="0" w:lastRow="0" w:firstColumn="0" w:lastColumn="0" w:oddVBand="0" w:evenVBand="0" w:oddHBand="1" w:evenHBand="0" w:firstRowFirstColumn="0" w:firstRowLastColumn="0" w:lastRowFirstColumn="0" w:lastRowLastColumn="0"/>
          <w:trHeight w:hRule="exact" w:val="1839"/>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78EA7AE2" w14:textId="069C7F96" w:rsidR="0010117E" w:rsidRPr="003543A8" w:rsidRDefault="00371F4E" w:rsidP="008C17EB">
            <w:pPr>
              <w:pStyle w:val="teksttablice"/>
              <w:ind w:left="36"/>
              <w:rPr>
                <w:b w:val="0"/>
                <w:bCs/>
                <w:color w:val="FF0000"/>
                <w:sz w:val="18"/>
                <w:szCs w:val="16"/>
              </w:rPr>
            </w:pPr>
            <w:r w:rsidRPr="00003DA9">
              <w:rPr>
                <w:i/>
                <w:iCs/>
                <w:sz w:val="18"/>
                <w:szCs w:val="16"/>
              </w:rPr>
              <w:t>P</w:t>
            </w:r>
            <w:r w:rsidR="0010117E" w:rsidRPr="00003DA9">
              <w:rPr>
                <w:i/>
                <w:iCs/>
                <w:sz w:val="18"/>
                <w:szCs w:val="16"/>
              </w:rPr>
              <w:t>2.2.</w:t>
            </w:r>
            <w:r w:rsidR="008C17EB" w:rsidRPr="00003DA9">
              <w:rPr>
                <w:b w:val="0"/>
                <w:bCs/>
                <w:sz w:val="18"/>
                <w:szCs w:val="16"/>
              </w:rPr>
              <w:t xml:space="preserve"> Unaprijediti </w:t>
            </w:r>
            <w:r w:rsidR="0010117E" w:rsidRPr="00003DA9">
              <w:rPr>
                <w:b w:val="0"/>
                <w:bCs/>
                <w:sz w:val="18"/>
                <w:szCs w:val="16"/>
              </w:rPr>
              <w:t>sustav održivog gospodarenja otpadom u općini Čepin</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274D74F8" w14:textId="77777777" w:rsidR="0010117E" w:rsidRPr="002A5717" w:rsidRDefault="002A5717" w:rsidP="002A5717">
            <w:pPr>
              <w:pStyle w:val="teksttablice"/>
              <w:spacing w:after="60"/>
              <w:rPr>
                <w:sz w:val="18"/>
                <w:szCs w:val="16"/>
              </w:rPr>
            </w:pPr>
            <w:r w:rsidRPr="002A5717">
              <w:rPr>
                <w:i/>
                <w:iCs/>
                <w:sz w:val="18"/>
                <w:szCs w:val="16"/>
              </w:rPr>
              <w:t>PC5.</w:t>
            </w:r>
            <w:r w:rsidRPr="002A5717">
              <w:rPr>
                <w:b w:val="0"/>
                <w:bCs/>
                <w:sz w:val="18"/>
                <w:szCs w:val="16"/>
              </w:rPr>
              <w:t xml:space="preserve"> Unaprjeđenje sustava zaštite okoliša i održivog korištenja prirode te jačanje otpornosti i ublažavanje klimatskih promjena</w:t>
            </w:r>
          </w:p>
          <w:p w14:paraId="50A79D82" w14:textId="77777777" w:rsidR="002A5717" w:rsidRDefault="002A5717" w:rsidP="00371F4E">
            <w:pPr>
              <w:pStyle w:val="teksttablice"/>
              <w:rPr>
                <w:sz w:val="18"/>
                <w:szCs w:val="16"/>
              </w:rPr>
            </w:pPr>
            <w:r w:rsidRPr="002A5717">
              <w:rPr>
                <w:i/>
                <w:iCs/>
                <w:sz w:val="18"/>
                <w:szCs w:val="16"/>
              </w:rPr>
              <w:t>PC6.</w:t>
            </w:r>
            <w:r w:rsidRPr="002A5717">
              <w:rPr>
                <w:b w:val="0"/>
                <w:bCs/>
                <w:sz w:val="18"/>
                <w:szCs w:val="16"/>
              </w:rPr>
              <w:t xml:space="preserve"> Razvoj lokalne i regionalne infrastrukture radi unaprjeđenja kvalitete života s ciljem ekološke i energetske tranzicije</w:t>
            </w:r>
          </w:p>
          <w:p w14:paraId="7812024B" w14:textId="77777777" w:rsidR="0016752D" w:rsidRPr="0016752D" w:rsidRDefault="0016752D" w:rsidP="0016752D"/>
          <w:p w14:paraId="19DD1C71" w14:textId="77777777" w:rsidR="0016752D" w:rsidRDefault="0016752D" w:rsidP="0016752D">
            <w:pPr>
              <w:rPr>
                <w:rFonts w:eastAsia="Times New Roman" w:cs="Tahoma"/>
                <w:bCs w:val="0"/>
                <w:sz w:val="18"/>
                <w:szCs w:val="16"/>
              </w:rPr>
            </w:pPr>
          </w:p>
          <w:p w14:paraId="4F511383" w14:textId="77777777" w:rsidR="0016752D" w:rsidRDefault="0016752D" w:rsidP="0016752D">
            <w:pPr>
              <w:rPr>
                <w:rFonts w:eastAsia="Times New Roman" w:cs="Tahoma"/>
                <w:bCs w:val="0"/>
                <w:sz w:val="18"/>
                <w:szCs w:val="16"/>
              </w:rPr>
            </w:pPr>
          </w:p>
          <w:p w14:paraId="56792942" w14:textId="5298E9E0" w:rsidR="0016752D" w:rsidRPr="0016752D" w:rsidRDefault="0016752D" w:rsidP="0016752D"/>
        </w:tc>
      </w:tr>
      <w:tr w:rsidR="0010117E" w:rsidRPr="00DB6554" w14:paraId="10B1675D" w14:textId="77777777" w:rsidTr="009F47FF">
        <w:trPr>
          <w:trHeight w:hRule="exact" w:val="1423"/>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45FF0E44" w14:textId="076F491D" w:rsidR="0010117E" w:rsidRPr="00371F4E" w:rsidRDefault="00371F4E" w:rsidP="007D78BF">
            <w:pPr>
              <w:pStyle w:val="teksttablice"/>
              <w:ind w:left="36"/>
              <w:rPr>
                <w:b w:val="0"/>
                <w:bCs/>
                <w:sz w:val="18"/>
                <w:szCs w:val="16"/>
              </w:rPr>
            </w:pPr>
            <w:r w:rsidRPr="00371F4E">
              <w:rPr>
                <w:i/>
                <w:iCs/>
                <w:sz w:val="18"/>
                <w:szCs w:val="16"/>
              </w:rPr>
              <w:lastRenderedPageBreak/>
              <w:t>P</w:t>
            </w:r>
            <w:r w:rsidR="0010117E" w:rsidRPr="00371F4E">
              <w:rPr>
                <w:i/>
                <w:iCs/>
                <w:sz w:val="18"/>
                <w:szCs w:val="16"/>
              </w:rPr>
              <w:t>2.3.</w:t>
            </w:r>
            <w:r w:rsidR="0010117E" w:rsidRPr="00371F4E">
              <w:rPr>
                <w:b w:val="0"/>
                <w:bCs/>
                <w:sz w:val="18"/>
                <w:szCs w:val="16"/>
              </w:rPr>
              <w:t xml:space="preserve"> Omogućiti bolju prometnu povezanost i kvalitetu prometa i prometnica u Općini</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1631202D" w14:textId="77777777" w:rsidR="0010117E" w:rsidRPr="00EC07B4" w:rsidRDefault="009F60F0" w:rsidP="009F60F0">
            <w:pPr>
              <w:pStyle w:val="teksttablice"/>
              <w:spacing w:after="60"/>
              <w:rPr>
                <w:sz w:val="18"/>
                <w:szCs w:val="16"/>
              </w:rPr>
            </w:pPr>
            <w:r w:rsidRPr="00EC07B4">
              <w:rPr>
                <w:i/>
                <w:iCs/>
                <w:sz w:val="18"/>
                <w:szCs w:val="16"/>
              </w:rPr>
              <w:t>PC6.</w:t>
            </w:r>
            <w:r w:rsidRPr="00EC07B4">
              <w:rPr>
                <w:b w:val="0"/>
                <w:bCs/>
                <w:sz w:val="18"/>
                <w:szCs w:val="16"/>
              </w:rPr>
              <w:t xml:space="preserve"> Razvoj lokalne i regionalne infrastrukture radi unaprjeđenja kvalitete života s ciljem ekološke i energetske tranzicije</w:t>
            </w:r>
          </w:p>
          <w:p w14:paraId="64D313F4" w14:textId="6F4D6E71" w:rsidR="009F60F0" w:rsidRPr="00F13604" w:rsidRDefault="009F60F0" w:rsidP="00371F4E">
            <w:pPr>
              <w:pStyle w:val="teksttablice"/>
              <w:rPr>
                <w:b w:val="0"/>
                <w:bCs/>
                <w:color w:val="FF0000"/>
                <w:sz w:val="18"/>
                <w:szCs w:val="16"/>
              </w:rPr>
            </w:pPr>
            <w:r w:rsidRPr="00EC07B4">
              <w:rPr>
                <w:sz w:val="18"/>
                <w:szCs w:val="16"/>
              </w:rPr>
              <w:t>PC7.</w:t>
            </w:r>
            <w:r w:rsidRPr="00EC07B4">
              <w:rPr>
                <w:b w:val="0"/>
                <w:bCs/>
                <w:sz w:val="18"/>
                <w:szCs w:val="16"/>
              </w:rPr>
              <w:t xml:space="preserve"> Razvoj i unaprjeđenje održive mobilnosti</w:t>
            </w:r>
          </w:p>
        </w:tc>
      </w:tr>
      <w:tr w:rsidR="0010117E" w:rsidRPr="00DB6554" w14:paraId="3C50D4C5" w14:textId="77777777" w:rsidTr="009F47FF">
        <w:trPr>
          <w:cnfStyle w:val="000000100000" w:firstRow="0" w:lastRow="0" w:firstColumn="0" w:lastColumn="0" w:oddVBand="0" w:evenVBand="0" w:oddHBand="1" w:evenHBand="0" w:firstRowFirstColumn="0" w:firstRowLastColumn="0" w:lastRowFirstColumn="0" w:lastRowLastColumn="0"/>
          <w:trHeight w:hRule="exact" w:val="1848"/>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00D70799" w14:textId="3D98171E" w:rsidR="0010117E" w:rsidRPr="00371F4E" w:rsidRDefault="00371F4E" w:rsidP="007D78BF">
            <w:pPr>
              <w:pStyle w:val="teksttablice"/>
              <w:ind w:left="36"/>
              <w:rPr>
                <w:b w:val="0"/>
                <w:bCs/>
                <w:sz w:val="18"/>
                <w:szCs w:val="16"/>
              </w:rPr>
            </w:pPr>
            <w:r w:rsidRPr="00371F4E">
              <w:rPr>
                <w:i/>
                <w:iCs/>
                <w:sz w:val="18"/>
                <w:szCs w:val="16"/>
              </w:rPr>
              <w:t>P</w:t>
            </w:r>
            <w:r w:rsidR="0010117E" w:rsidRPr="00371F4E">
              <w:rPr>
                <w:i/>
                <w:iCs/>
                <w:sz w:val="18"/>
                <w:szCs w:val="16"/>
              </w:rPr>
              <w:t>2.4.</w:t>
            </w:r>
            <w:r w:rsidR="0010117E" w:rsidRPr="00371F4E">
              <w:rPr>
                <w:b w:val="0"/>
                <w:bCs/>
                <w:sz w:val="18"/>
                <w:szCs w:val="16"/>
              </w:rPr>
              <w:t xml:space="preserve"> Promicati korištenje obnovljivih izvora energije</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45E57356" w14:textId="77777777" w:rsidR="00EC07B4" w:rsidRPr="002A5717" w:rsidRDefault="00EC07B4" w:rsidP="009F47FF">
            <w:pPr>
              <w:pStyle w:val="teksttablice"/>
              <w:spacing w:after="60"/>
              <w:rPr>
                <w:sz w:val="18"/>
                <w:szCs w:val="16"/>
              </w:rPr>
            </w:pPr>
            <w:r w:rsidRPr="002A5717">
              <w:rPr>
                <w:i/>
                <w:iCs/>
                <w:sz w:val="18"/>
                <w:szCs w:val="16"/>
              </w:rPr>
              <w:t>PC5.</w:t>
            </w:r>
            <w:r w:rsidRPr="002A5717">
              <w:rPr>
                <w:b w:val="0"/>
                <w:bCs/>
                <w:sz w:val="18"/>
                <w:szCs w:val="16"/>
              </w:rPr>
              <w:t xml:space="preserve"> Unaprjeđenje sustava zaštite okoliša i održivog korištenja prirode te jačanje otpornosti i ublažavanje klimatskih promjena</w:t>
            </w:r>
          </w:p>
          <w:p w14:paraId="10A818B7" w14:textId="77777777" w:rsidR="0010117E" w:rsidRDefault="00EC07B4" w:rsidP="00EC07B4">
            <w:pPr>
              <w:pStyle w:val="teksttablice"/>
              <w:spacing w:after="60"/>
              <w:rPr>
                <w:sz w:val="18"/>
                <w:szCs w:val="16"/>
              </w:rPr>
            </w:pPr>
            <w:r w:rsidRPr="002A5717">
              <w:rPr>
                <w:i/>
                <w:iCs/>
                <w:sz w:val="18"/>
                <w:szCs w:val="16"/>
              </w:rPr>
              <w:t>PC6.</w:t>
            </w:r>
            <w:r w:rsidRPr="002A5717">
              <w:rPr>
                <w:b w:val="0"/>
                <w:bCs/>
                <w:sz w:val="18"/>
                <w:szCs w:val="16"/>
              </w:rPr>
              <w:t xml:space="preserve"> Razvoj lokalne i regionalne infrastrukture radi unaprjeđenja kvalitete života s ciljem ekološke i energetske tranzicije</w:t>
            </w:r>
          </w:p>
          <w:p w14:paraId="1D360454" w14:textId="6FB8CC47" w:rsidR="00EC07B4" w:rsidRPr="00F13604" w:rsidRDefault="00EC07B4" w:rsidP="00EC07B4">
            <w:pPr>
              <w:pStyle w:val="teksttablice"/>
              <w:rPr>
                <w:b w:val="0"/>
                <w:bCs/>
                <w:color w:val="FF0000"/>
                <w:sz w:val="18"/>
                <w:szCs w:val="16"/>
              </w:rPr>
            </w:pPr>
            <w:r w:rsidRPr="00EC07B4">
              <w:rPr>
                <w:sz w:val="18"/>
                <w:szCs w:val="16"/>
              </w:rPr>
              <w:t>PC7.</w:t>
            </w:r>
            <w:r w:rsidRPr="00EC07B4">
              <w:rPr>
                <w:b w:val="0"/>
                <w:bCs/>
                <w:sz w:val="18"/>
                <w:szCs w:val="16"/>
              </w:rPr>
              <w:t xml:space="preserve"> Razvoj i unaprjeđenje održive mobilnosti</w:t>
            </w:r>
          </w:p>
        </w:tc>
      </w:tr>
      <w:tr w:rsidR="0010117E" w:rsidRPr="00DB6554" w14:paraId="03289F35" w14:textId="77777777" w:rsidTr="009F47FF">
        <w:trPr>
          <w:trHeight w:hRule="exact" w:val="1422"/>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03FF63A2" w14:textId="62000B72" w:rsidR="0010117E" w:rsidRPr="00371F4E" w:rsidRDefault="00371F4E" w:rsidP="007D78BF">
            <w:pPr>
              <w:pStyle w:val="teksttablice"/>
              <w:ind w:left="36"/>
              <w:rPr>
                <w:b w:val="0"/>
                <w:bCs/>
                <w:sz w:val="18"/>
                <w:szCs w:val="16"/>
              </w:rPr>
            </w:pPr>
            <w:r w:rsidRPr="00371F4E">
              <w:rPr>
                <w:i/>
                <w:iCs/>
                <w:sz w:val="18"/>
                <w:szCs w:val="16"/>
              </w:rPr>
              <w:t>P</w:t>
            </w:r>
            <w:r w:rsidR="0010117E" w:rsidRPr="00371F4E">
              <w:rPr>
                <w:i/>
                <w:iCs/>
                <w:sz w:val="18"/>
                <w:szCs w:val="16"/>
              </w:rPr>
              <w:t>2.5.</w:t>
            </w:r>
            <w:r w:rsidR="0010117E" w:rsidRPr="00371F4E">
              <w:rPr>
                <w:b w:val="0"/>
                <w:bCs/>
                <w:sz w:val="18"/>
                <w:szCs w:val="16"/>
              </w:rPr>
              <w:t xml:space="preserve"> Osigurati zaštitu od štetnog djelovanja voda i drugih elementarnih nepogoda</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1E54EB43" w14:textId="77777777" w:rsidR="00A93652" w:rsidRPr="002A5717" w:rsidRDefault="00A93652" w:rsidP="00A93652">
            <w:pPr>
              <w:pStyle w:val="teksttablice"/>
              <w:spacing w:after="60"/>
              <w:rPr>
                <w:sz w:val="18"/>
                <w:szCs w:val="16"/>
              </w:rPr>
            </w:pPr>
            <w:r w:rsidRPr="002A5717">
              <w:rPr>
                <w:i/>
                <w:iCs/>
                <w:sz w:val="18"/>
                <w:szCs w:val="16"/>
              </w:rPr>
              <w:t>PC5.</w:t>
            </w:r>
            <w:r w:rsidRPr="002A5717">
              <w:rPr>
                <w:b w:val="0"/>
                <w:bCs/>
                <w:sz w:val="18"/>
                <w:szCs w:val="16"/>
              </w:rPr>
              <w:t xml:space="preserve"> Unaprjeđenje sustava zaštite okoliša i održivog korištenja prirode te jačanje otpornosti i ublažavanje klimatskih promjena</w:t>
            </w:r>
          </w:p>
          <w:p w14:paraId="779DFE10" w14:textId="5EE95435" w:rsidR="0010117E" w:rsidRPr="00A93652" w:rsidRDefault="00A93652" w:rsidP="00371F4E">
            <w:pPr>
              <w:pStyle w:val="teksttablice"/>
              <w:rPr>
                <w:b w:val="0"/>
                <w:bCs/>
                <w:sz w:val="18"/>
                <w:szCs w:val="16"/>
              </w:rPr>
            </w:pPr>
            <w:r w:rsidRPr="00A93652">
              <w:rPr>
                <w:i/>
                <w:iCs/>
                <w:sz w:val="18"/>
                <w:szCs w:val="16"/>
              </w:rPr>
              <w:t>PC8.</w:t>
            </w:r>
            <w:r w:rsidRPr="00A93652">
              <w:rPr>
                <w:b w:val="0"/>
                <w:bCs/>
                <w:sz w:val="18"/>
                <w:szCs w:val="16"/>
              </w:rPr>
              <w:t xml:space="preserve"> Jačanje kapaciteta, spremnosti i otpornosti zajednice na rizike</w:t>
            </w:r>
          </w:p>
        </w:tc>
      </w:tr>
      <w:tr w:rsidR="0010117E" w:rsidRPr="00DB6554" w14:paraId="524DC858" w14:textId="77777777" w:rsidTr="0044119C">
        <w:trPr>
          <w:cnfStyle w:val="000000100000" w:firstRow="0" w:lastRow="0" w:firstColumn="0" w:lastColumn="0" w:oddVBand="0" w:evenVBand="0" w:oddHBand="1" w:evenHBand="0" w:firstRowFirstColumn="0" w:firstRowLastColumn="0" w:lastRowFirstColumn="0" w:lastRowLastColumn="0"/>
          <w:trHeight w:hRule="exact" w:val="1418"/>
        </w:trPr>
        <w:tc>
          <w:tcPr>
            <w:cnfStyle w:val="001000000000" w:firstRow="0" w:lastRow="0" w:firstColumn="1" w:lastColumn="0" w:oddVBand="0" w:evenVBand="0" w:oddHBand="0" w:evenHBand="0" w:firstRowFirstColumn="0" w:firstRowLastColumn="0" w:lastRowFirstColumn="0" w:lastRowLastColumn="0"/>
            <w:tcW w:w="4361" w:type="dxa"/>
            <w:shd w:val="clear" w:color="auto" w:fill="BADB7D" w:themeFill="accent2" w:themeFillTint="99"/>
            <w:vAlign w:val="center"/>
          </w:tcPr>
          <w:p w14:paraId="48705D3D" w14:textId="77777777" w:rsidR="0010117E" w:rsidRPr="0039287B" w:rsidRDefault="0010117E" w:rsidP="007D78BF">
            <w:pPr>
              <w:pStyle w:val="teksttablice"/>
              <w:rPr>
                <w:b w:val="0"/>
                <w:bCs/>
                <w:sz w:val="18"/>
                <w:szCs w:val="16"/>
              </w:rPr>
            </w:pPr>
            <w:r w:rsidRPr="0039287B">
              <w:rPr>
                <w:i/>
                <w:iCs/>
                <w:sz w:val="18"/>
                <w:szCs w:val="16"/>
              </w:rPr>
              <w:t>Strateški cilj 3:</w:t>
            </w:r>
            <w:r w:rsidRPr="0039287B">
              <w:rPr>
                <w:b w:val="0"/>
                <w:bCs/>
                <w:sz w:val="18"/>
                <w:szCs w:val="16"/>
              </w:rPr>
              <w:t xml:space="preserve"> Ostvariti bolju kvalitetu života, javnih usluga te socijalnu uključenost svih skupina stanovništva Općine</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BADB7D" w:themeFill="accent2" w:themeFillTint="99"/>
            <w:vAlign w:val="center"/>
          </w:tcPr>
          <w:p w14:paraId="04A1AA4D" w14:textId="750F0B25" w:rsidR="0039287B" w:rsidRPr="0039287B" w:rsidRDefault="0039287B" w:rsidP="0039287B">
            <w:pPr>
              <w:pStyle w:val="teksttablice"/>
              <w:spacing w:after="60"/>
              <w:ind w:left="34"/>
              <w:rPr>
                <w:sz w:val="18"/>
                <w:szCs w:val="16"/>
              </w:rPr>
            </w:pPr>
            <w:r w:rsidRPr="0039287B">
              <w:rPr>
                <w:i/>
                <w:iCs/>
                <w:sz w:val="18"/>
                <w:szCs w:val="16"/>
              </w:rPr>
              <w:t>Prioritetno područje 1.</w:t>
            </w:r>
            <w:r w:rsidRPr="0039287B">
              <w:rPr>
                <w:b w:val="0"/>
                <w:bCs/>
                <w:sz w:val="18"/>
                <w:szCs w:val="16"/>
              </w:rPr>
              <w:t xml:space="preserve"> Osnaživanje i unaprjeđenje društvenog sustava i kvalitete života građana</w:t>
            </w:r>
          </w:p>
          <w:p w14:paraId="69C355A6" w14:textId="77777777" w:rsidR="0039287B" w:rsidRPr="0039287B" w:rsidRDefault="0039287B" w:rsidP="0039287B">
            <w:pPr>
              <w:pStyle w:val="teksttablice"/>
              <w:spacing w:after="60"/>
              <w:ind w:left="34"/>
              <w:rPr>
                <w:sz w:val="18"/>
                <w:szCs w:val="16"/>
              </w:rPr>
            </w:pPr>
            <w:r w:rsidRPr="0039287B">
              <w:rPr>
                <w:i/>
                <w:iCs/>
                <w:sz w:val="18"/>
                <w:szCs w:val="16"/>
              </w:rPr>
              <w:t>Prioritetno područje 3.</w:t>
            </w:r>
            <w:r w:rsidRPr="0039287B">
              <w:rPr>
                <w:b w:val="0"/>
                <w:bCs/>
                <w:sz w:val="18"/>
                <w:szCs w:val="16"/>
              </w:rPr>
              <w:t xml:space="preserve"> Regionalna prepoznatljivost, konkurentnost i inovativnost gospodarstva</w:t>
            </w:r>
          </w:p>
          <w:p w14:paraId="79307036" w14:textId="22D79F9D" w:rsidR="0010117E" w:rsidRPr="00F13604" w:rsidRDefault="0039287B" w:rsidP="0039287B">
            <w:pPr>
              <w:pStyle w:val="teksttablice"/>
              <w:spacing w:after="60"/>
              <w:ind w:left="34"/>
              <w:rPr>
                <w:b w:val="0"/>
                <w:bCs/>
                <w:color w:val="FF0000"/>
                <w:sz w:val="18"/>
                <w:szCs w:val="16"/>
              </w:rPr>
            </w:pPr>
            <w:r w:rsidRPr="0039287B">
              <w:rPr>
                <w:i/>
                <w:iCs/>
                <w:sz w:val="18"/>
                <w:szCs w:val="16"/>
              </w:rPr>
              <w:t>Prioritetno područje 4.</w:t>
            </w:r>
            <w:r w:rsidRPr="0039287B">
              <w:rPr>
                <w:b w:val="0"/>
                <w:bCs/>
                <w:sz w:val="18"/>
                <w:szCs w:val="16"/>
              </w:rPr>
              <w:t xml:space="preserve"> Učinkovito i djelotvorno upravljanje</w:t>
            </w:r>
          </w:p>
        </w:tc>
      </w:tr>
      <w:tr w:rsidR="0010117E" w:rsidRPr="00DB6554" w14:paraId="58E5AD80" w14:textId="77777777" w:rsidTr="0044119C">
        <w:trPr>
          <w:trHeight w:hRule="exact" w:val="1127"/>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0D0BB435" w14:textId="1409A58E" w:rsidR="0010117E" w:rsidRPr="0039287B" w:rsidRDefault="0039287B" w:rsidP="0044119C">
            <w:pPr>
              <w:pStyle w:val="teksttablice"/>
              <w:spacing w:after="60"/>
              <w:rPr>
                <w:b w:val="0"/>
                <w:bCs/>
                <w:sz w:val="18"/>
                <w:szCs w:val="16"/>
              </w:rPr>
            </w:pPr>
            <w:r w:rsidRPr="0039287B">
              <w:rPr>
                <w:i/>
                <w:iCs/>
                <w:sz w:val="18"/>
                <w:szCs w:val="16"/>
              </w:rPr>
              <w:t>P</w:t>
            </w:r>
            <w:r w:rsidR="0010117E" w:rsidRPr="0039287B">
              <w:rPr>
                <w:i/>
                <w:iCs/>
                <w:sz w:val="18"/>
                <w:szCs w:val="16"/>
              </w:rPr>
              <w:t>3.1.</w:t>
            </w:r>
            <w:r w:rsidR="0010117E" w:rsidRPr="0039287B">
              <w:rPr>
                <w:b w:val="0"/>
                <w:bCs/>
                <w:sz w:val="18"/>
                <w:szCs w:val="16"/>
              </w:rPr>
              <w:t xml:space="preserve"> Razviti održive modele zapošljavanja ranjivih skupina, nezaposlenih i tražitelja zaposlenja</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6A07606C" w14:textId="77777777" w:rsidR="0044119C" w:rsidRPr="0044119C" w:rsidRDefault="0044119C" w:rsidP="0044119C">
            <w:pPr>
              <w:pStyle w:val="teksttablice"/>
              <w:spacing w:after="60"/>
              <w:rPr>
                <w:b w:val="0"/>
                <w:bCs/>
                <w:sz w:val="18"/>
                <w:szCs w:val="16"/>
              </w:rPr>
            </w:pPr>
            <w:r w:rsidRPr="0044119C">
              <w:rPr>
                <w:i/>
                <w:iCs/>
                <w:sz w:val="18"/>
                <w:szCs w:val="16"/>
              </w:rPr>
              <w:t>PC4.</w:t>
            </w:r>
            <w:r w:rsidRPr="0044119C">
              <w:rPr>
                <w:b w:val="0"/>
                <w:bCs/>
                <w:sz w:val="18"/>
                <w:szCs w:val="16"/>
              </w:rPr>
              <w:t xml:space="preserve"> Jačanje zajednice i civilnog društva u funkciji poticanja aktivnog i kvalitetnog života građana</w:t>
            </w:r>
          </w:p>
          <w:p w14:paraId="65787321" w14:textId="380B009A" w:rsidR="0010117E" w:rsidRPr="0044119C" w:rsidRDefault="0044119C" w:rsidP="0044119C">
            <w:pPr>
              <w:pStyle w:val="teksttablice"/>
              <w:spacing w:after="60"/>
              <w:rPr>
                <w:b w:val="0"/>
                <w:bCs/>
                <w:sz w:val="18"/>
                <w:szCs w:val="16"/>
              </w:rPr>
            </w:pPr>
            <w:r w:rsidRPr="0044119C">
              <w:rPr>
                <w:i/>
                <w:iCs/>
                <w:sz w:val="18"/>
                <w:szCs w:val="16"/>
              </w:rPr>
              <w:t>PC9.</w:t>
            </w:r>
            <w:r w:rsidRPr="0044119C">
              <w:rPr>
                <w:b w:val="0"/>
                <w:bCs/>
                <w:sz w:val="18"/>
                <w:szCs w:val="16"/>
              </w:rPr>
              <w:t xml:space="preserve">  Razvoj i unaprjeđenje poslovnog okruženja te konkurentnosti i inovativnosti gospodarstva</w:t>
            </w:r>
          </w:p>
        </w:tc>
      </w:tr>
      <w:tr w:rsidR="0010117E" w:rsidRPr="00DB6554" w14:paraId="783A41FF" w14:textId="77777777" w:rsidTr="0044119C">
        <w:trPr>
          <w:cnfStyle w:val="000000100000" w:firstRow="0" w:lastRow="0" w:firstColumn="0" w:lastColumn="0" w:oddVBand="0" w:evenVBand="0" w:oddHBand="1" w:evenHBand="0" w:firstRowFirstColumn="0" w:firstRowLastColumn="0" w:lastRowFirstColumn="0" w:lastRowLastColumn="0"/>
          <w:trHeight w:hRule="exact" w:val="1426"/>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7E3DF2A5" w14:textId="214F4612" w:rsidR="0010117E" w:rsidRPr="0039287B" w:rsidRDefault="0039287B" w:rsidP="007D78BF">
            <w:pPr>
              <w:pStyle w:val="teksttablice"/>
              <w:ind w:left="36"/>
              <w:rPr>
                <w:b w:val="0"/>
                <w:bCs/>
                <w:sz w:val="18"/>
                <w:szCs w:val="16"/>
              </w:rPr>
            </w:pPr>
            <w:r w:rsidRPr="0039287B">
              <w:rPr>
                <w:i/>
                <w:iCs/>
                <w:sz w:val="18"/>
                <w:szCs w:val="16"/>
              </w:rPr>
              <w:t>P</w:t>
            </w:r>
            <w:r w:rsidR="0010117E" w:rsidRPr="0039287B">
              <w:rPr>
                <w:i/>
                <w:iCs/>
                <w:sz w:val="18"/>
                <w:szCs w:val="16"/>
              </w:rPr>
              <w:t>3.2.</w:t>
            </w:r>
            <w:r w:rsidR="0010117E" w:rsidRPr="0039287B">
              <w:rPr>
                <w:b w:val="0"/>
                <w:bCs/>
                <w:sz w:val="18"/>
                <w:szCs w:val="16"/>
              </w:rPr>
              <w:t xml:space="preserve"> Poboljšati pokrivenost socijalnim uslugama u </w:t>
            </w:r>
            <w:r w:rsidR="0044119C">
              <w:rPr>
                <w:b w:val="0"/>
                <w:bCs/>
                <w:sz w:val="18"/>
                <w:szCs w:val="16"/>
              </w:rPr>
              <w:t>O</w:t>
            </w:r>
            <w:r w:rsidR="0010117E" w:rsidRPr="0039287B">
              <w:rPr>
                <w:b w:val="0"/>
                <w:bCs/>
                <w:sz w:val="18"/>
                <w:szCs w:val="16"/>
              </w:rPr>
              <w:t>pćini</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5108B229" w14:textId="77777777" w:rsidR="0044119C" w:rsidRPr="0044119C" w:rsidRDefault="0044119C" w:rsidP="00667577">
            <w:pPr>
              <w:pStyle w:val="teksttablice"/>
              <w:spacing w:after="60"/>
              <w:ind w:left="34"/>
              <w:rPr>
                <w:b w:val="0"/>
                <w:bCs/>
                <w:sz w:val="18"/>
                <w:szCs w:val="16"/>
              </w:rPr>
            </w:pPr>
            <w:r w:rsidRPr="00667577">
              <w:rPr>
                <w:i/>
                <w:iCs/>
                <w:sz w:val="18"/>
                <w:szCs w:val="16"/>
              </w:rPr>
              <w:t>PC1.</w:t>
            </w:r>
            <w:r w:rsidRPr="0044119C">
              <w:rPr>
                <w:b w:val="0"/>
                <w:bCs/>
                <w:sz w:val="18"/>
                <w:szCs w:val="16"/>
              </w:rPr>
              <w:t xml:space="preserve"> Podrška demografskoj revitalizaciji i osnaživanje obitelji</w:t>
            </w:r>
          </w:p>
          <w:p w14:paraId="55A7AD4E" w14:textId="77777777" w:rsidR="0044119C" w:rsidRPr="0044119C" w:rsidRDefault="0044119C" w:rsidP="00667577">
            <w:pPr>
              <w:pStyle w:val="teksttablice"/>
              <w:spacing w:after="60"/>
              <w:ind w:left="34"/>
              <w:rPr>
                <w:b w:val="0"/>
                <w:bCs/>
                <w:sz w:val="18"/>
                <w:szCs w:val="16"/>
              </w:rPr>
            </w:pPr>
            <w:r w:rsidRPr="00667577">
              <w:rPr>
                <w:i/>
                <w:iCs/>
                <w:sz w:val="18"/>
                <w:szCs w:val="16"/>
              </w:rPr>
              <w:t>PC2.</w:t>
            </w:r>
            <w:r w:rsidRPr="0044119C">
              <w:rPr>
                <w:b w:val="0"/>
                <w:bCs/>
                <w:sz w:val="18"/>
                <w:szCs w:val="16"/>
              </w:rPr>
              <w:t xml:space="preserve"> Razvoj i unaprjeđenje sustava zdravstva i socijalne skrbi</w:t>
            </w:r>
          </w:p>
          <w:p w14:paraId="1CB05E15" w14:textId="77777777" w:rsidR="0044119C" w:rsidRPr="0044119C" w:rsidRDefault="0044119C" w:rsidP="00667577">
            <w:pPr>
              <w:pStyle w:val="teksttablice"/>
              <w:spacing w:after="60"/>
              <w:ind w:left="34"/>
              <w:rPr>
                <w:b w:val="0"/>
                <w:bCs/>
                <w:sz w:val="18"/>
                <w:szCs w:val="16"/>
              </w:rPr>
            </w:pPr>
            <w:r w:rsidRPr="00667577">
              <w:rPr>
                <w:i/>
                <w:iCs/>
                <w:sz w:val="18"/>
                <w:szCs w:val="16"/>
              </w:rPr>
              <w:t>PC4.</w:t>
            </w:r>
            <w:r w:rsidRPr="0044119C">
              <w:rPr>
                <w:b w:val="0"/>
                <w:bCs/>
                <w:sz w:val="18"/>
                <w:szCs w:val="16"/>
              </w:rPr>
              <w:t xml:space="preserve"> Jačanje zajednice i civilnog društva u funkciji poticanja aktivnog i kvalitetnog života građana</w:t>
            </w:r>
          </w:p>
          <w:p w14:paraId="29929A68" w14:textId="35160FD1" w:rsidR="0010117E" w:rsidRPr="0044119C" w:rsidRDefault="0044119C" w:rsidP="00667577">
            <w:pPr>
              <w:pStyle w:val="teksttablice"/>
              <w:spacing w:after="60"/>
              <w:ind w:left="34"/>
              <w:rPr>
                <w:b w:val="0"/>
                <w:bCs/>
                <w:sz w:val="18"/>
                <w:szCs w:val="16"/>
              </w:rPr>
            </w:pPr>
            <w:r w:rsidRPr="00667577">
              <w:rPr>
                <w:i/>
                <w:iCs/>
                <w:sz w:val="18"/>
                <w:szCs w:val="16"/>
              </w:rPr>
              <w:t>PC12.</w:t>
            </w:r>
            <w:r w:rsidRPr="0044119C">
              <w:rPr>
                <w:b w:val="0"/>
                <w:bCs/>
                <w:sz w:val="18"/>
                <w:szCs w:val="16"/>
              </w:rPr>
              <w:t xml:space="preserve"> Podrška digitalnoj tranziciji društva i gospodarstva</w:t>
            </w:r>
          </w:p>
        </w:tc>
      </w:tr>
      <w:tr w:rsidR="0010117E" w:rsidRPr="00DB6554" w14:paraId="45D62637" w14:textId="77777777" w:rsidTr="007C7E05">
        <w:trPr>
          <w:trHeight w:hRule="exact" w:val="1134"/>
        </w:trPr>
        <w:tc>
          <w:tcPr>
            <w:cnfStyle w:val="001000000000" w:firstRow="0" w:lastRow="0" w:firstColumn="1" w:lastColumn="0" w:oddVBand="0" w:evenVBand="0" w:oddHBand="0" w:evenHBand="0" w:firstRowFirstColumn="0" w:firstRowLastColumn="0" w:lastRowFirstColumn="0" w:lastRowLastColumn="0"/>
            <w:tcW w:w="4361" w:type="dxa"/>
            <w:shd w:val="clear" w:color="auto" w:fill="auto"/>
            <w:vAlign w:val="center"/>
          </w:tcPr>
          <w:p w14:paraId="6E02D902" w14:textId="797137EF" w:rsidR="0010117E" w:rsidRPr="0039287B" w:rsidRDefault="0039287B" w:rsidP="007D78BF">
            <w:pPr>
              <w:pStyle w:val="teksttablice"/>
              <w:ind w:left="36"/>
              <w:rPr>
                <w:b w:val="0"/>
                <w:bCs/>
                <w:sz w:val="18"/>
                <w:szCs w:val="16"/>
              </w:rPr>
            </w:pPr>
            <w:r w:rsidRPr="0039287B">
              <w:rPr>
                <w:i/>
                <w:iCs/>
                <w:sz w:val="18"/>
                <w:szCs w:val="16"/>
              </w:rPr>
              <w:t>P</w:t>
            </w:r>
            <w:r w:rsidR="0010117E" w:rsidRPr="0039287B">
              <w:rPr>
                <w:i/>
                <w:iCs/>
                <w:sz w:val="18"/>
                <w:szCs w:val="16"/>
              </w:rPr>
              <w:t>3.3.</w:t>
            </w:r>
            <w:r w:rsidR="0010117E" w:rsidRPr="0039287B">
              <w:rPr>
                <w:b w:val="0"/>
                <w:bCs/>
                <w:sz w:val="18"/>
                <w:szCs w:val="16"/>
              </w:rPr>
              <w:t xml:space="preserve"> Omogućiti kvalitetnije redovno obrazovanje i odgoj u </w:t>
            </w:r>
            <w:r w:rsidR="00A92031" w:rsidRPr="0039287B">
              <w:rPr>
                <w:b w:val="0"/>
                <w:bCs/>
                <w:sz w:val="18"/>
                <w:szCs w:val="16"/>
              </w:rPr>
              <w:t>O</w:t>
            </w:r>
            <w:r w:rsidR="0010117E" w:rsidRPr="0039287B">
              <w:rPr>
                <w:b w:val="0"/>
                <w:bCs/>
                <w:sz w:val="18"/>
                <w:szCs w:val="16"/>
              </w:rPr>
              <w:t>pćini</w:t>
            </w:r>
          </w:p>
        </w:tc>
        <w:tc>
          <w:tcPr>
            <w:cnfStyle w:val="000100000000" w:firstRow="0" w:lastRow="0" w:firstColumn="0" w:lastColumn="1" w:oddVBand="0" w:evenVBand="0" w:oddHBand="0" w:evenHBand="0" w:firstRowFirstColumn="0" w:firstRowLastColumn="0" w:lastRowFirstColumn="0" w:lastRowLastColumn="0"/>
            <w:tcW w:w="4760" w:type="dxa"/>
            <w:shd w:val="clear" w:color="auto" w:fill="auto"/>
            <w:vAlign w:val="center"/>
          </w:tcPr>
          <w:p w14:paraId="65C2ADB7" w14:textId="77777777" w:rsidR="007C7E05" w:rsidRPr="0044119C" w:rsidRDefault="007C7E05" w:rsidP="007C7E05">
            <w:pPr>
              <w:pStyle w:val="teksttablice"/>
              <w:spacing w:after="60"/>
              <w:ind w:left="34"/>
              <w:rPr>
                <w:b w:val="0"/>
                <w:bCs/>
                <w:sz w:val="18"/>
                <w:szCs w:val="16"/>
              </w:rPr>
            </w:pPr>
            <w:r w:rsidRPr="00667577">
              <w:rPr>
                <w:i/>
                <w:iCs/>
                <w:sz w:val="18"/>
                <w:szCs w:val="16"/>
              </w:rPr>
              <w:t>PC1.</w:t>
            </w:r>
            <w:r w:rsidRPr="0044119C">
              <w:rPr>
                <w:b w:val="0"/>
                <w:bCs/>
                <w:sz w:val="18"/>
                <w:szCs w:val="16"/>
              </w:rPr>
              <w:t xml:space="preserve"> Podrška demografskoj revitalizaciji i osnaživanje obitelji</w:t>
            </w:r>
          </w:p>
          <w:p w14:paraId="788F3592" w14:textId="77777777" w:rsidR="007C7E05" w:rsidRPr="0044119C" w:rsidRDefault="007C7E05" w:rsidP="007C7E05">
            <w:pPr>
              <w:pStyle w:val="teksttablice"/>
              <w:spacing w:after="60"/>
              <w:ind w:left="34"/>
              <w:rPr>
                <w:b w:val="0"/>
                <w:bCs/>
                <w:sz w:val="18"/>
                <w:szCs w:val="16"/>
              </w:rPr>
            </w:pPr>
            <w:r w:rsidRPr="00667577">
              <w:rPr>
                <w:i/>
                <w:iCs/>
                <w:sz w:val="18"/>
                <w:szCs w:val="16"/>
              </w:rPr>
              <w:t>PC2.</w:t>
            </w:r>
            <w:r w:rsidRPr="0044119C">
              <w:rPr>
                <w:b w:val="0"/>
                <w:bCs/>
                <w:sz w:val="18"/>
                <w:szCs w:val="16"/>
              </w:rPr>
              <w:t xml:space="preserve"> Razvoj i unaprjeđenje sustava zdravstva i socijalne skrbi</w:t>
            </w:r>
          </w:p>
          <w:p w14:paraId="2907180E" w14:textId="77777777" w:rsidR="007C7E05" w:rsidRPr="0044119C" w:rsidRDefault="007C7E05" w:rsidP="007C7E05">
            <w:pPr>
              <w:pStyle w:val="teksttablice"/>
              <w:spacing w:after="60"/>
              <w:ind w:left="34"/>
              <w:rPr>
                <w:b w:val="0"/>
                <w:bCs/>
                <w:sz w:val="18"/>
                <w:szCs w:val="16"/>
              </w:rPr>
            </w:pPr>
            <w:r w:rsidRPr="00667577">
              <w:rPr>
                <w:i/>
                <w:iCs/>
                <w:sz w:val="18"/>
                <w:szCs w:val="16"/>
              </w:rPr>
              <w:t>PC4.</w:t>
            </w:r>
            <w:r w:rsidRPr="0044119C">
              <w:rPr>
                <w:b w:val="0"/>
                <w:bCs/>
                <w:sz w:val="18"/>
                <w:szCs w:val="16"/>
              </w:rPr>
              <w:t xml:space="preserve"> Jačanje zajednice i civilnog društva u funkciji poticanja aktivnog i kvalitetnog života građana</w:t>
            </w:r>
          </w:p>
          <w:p w14:paraId="7E4C07DA" w14:textId="35BE6DC2" w:rsidR="0010117E" w:rsidRPr="0044119C" w:rsidRDefault="0010117E" w:rsidP="0039287B">
            <w:pPr>
              <w:pStyle w:val="teksttablice"/>
              <w:rPr>
                <w:b w:val="0"/>
                <w:bCs/>
                <w:sz w:val="18"/>
                <w:szCs w:val="16"/>
              </w:rPr>
            </w:pPr>
          </w:p>
        </w:tc>
      </w:tr>
      <w:tr w:rsidR="007C7E05" w:rsidRPr="00DB6554" w14:paraId="51D0B9AF" w14:textId="77777777" w:rsidTr="007C7E05">
        <w:trPr>
          <w:cnfStyle w:val="000000100000" w:firstRow="0" w:lastRow="0" w:firstColumn="0" w:lastColumn="0" w:oddVBand="0" w:evenVBand="0" w:oddHBand="1" w:evenHBand="0" w:firstRowFirstColumn="0" w:firstRowLastColumn="0" w:lastRowFirstColumn="0" w:lastRowLastColumn="0"/>
          <w:trHeight w:hRule="exact" w:val="995"/>
        </w:trPr>
        <w:tc>
          <w:tcPr>
            <w:cnfStyle w:val="001000000000" w:firstRow="0" w:lastRow="0" w:firstColumn="1" w:lastColumn="0" w:oddVBand="0" w:evenVBand="0" w:oddHBand="0" w:evenHBand="0" w:firstRowFirstColumn="0" w:firstRowLastColumn="0" w:lastRowFirstColumn="0" w:lastRowLastColumn="0"/>
            <w:tcW w:w="4361" w:type="dxa"/>
            <w:tcBorders>
              <w:bottom w:val="single" w:sz="4" w:space="0" w:color="93D07C" w:themeColor="accent1" w:themeTint="99"/>
            </w:tcBorders>
            <w:shd w:val="clear" w:color="auto" w:fill="auto"/>
            <w:vAlign w:val="center"/>
          </w:tcPr>
          <w:p w14:paraId="4384D4BC" w14:textId="077BD027" w:rsidR="007C7E05" w:rsidRPr="0039287B" w:rsidRDefault="007C7E05" w:rsidP="007C7E05">
            <w:pPr>
              <w:pStyle w:val="teksttablice"/>
              <w:ind w:left="36"/>
              <w:rPr>
                <w:b w:val="0"/>
                <w:bCs/>
                <w:sz w:val="18"/>
                <w:szCs w:val="16"/>
              </w:rPr>
            </w:pPr>
            <w:r w:rsidRPr="0039287B">
              <w:rPr>
                <w:i/>
                <w:iCs/>
                <w:sz w:val="18"/>
                <w:szCs w:val="16"/>
              </w:rPr>
              <w:t>P3.4.</w:t>
            </w:r>
            <w:r w:rsidRPr="0039287B">
              <w:rPr>
                <w:b w:val="0"/>
                <w:bCs/>
                <w:sz w:val="18"/>
                <w:szCs w:val="16"/>
              </w:rPr>
              <w:t xml:space="preserve"> Poboljšati dostupnost i efikasnost pružanja usluga u zdravstvu</w:t>
            </w:r>
          </w:p>
        </w:tc>
        <w:tc>
          <w:tcPr>
            <w:cnfStyle w:val="000100000000" w:firstRow="0" w:lastRow="0" w:firstColumn="0" w:lastColumn="1" w:oddVBand="0" w:evenVBand="0" w:oddHBand="0" w:evenHBand="0" w:firstRowFirstColumn="0" w:firstRowLastColumn="0" w:lastRowFirstColumn="0" w:lastRowLastColumn="0"/>
            <w:tcW w:w="4760" w:type="dxa"/>
            <w:tcBorders>
              <w:bottom w:val="single" w:sz="4" w:space="0" w:color="93D07C" w:themeColor="accent1" w:themeTint="99"/>
            </w:tcBorders>
            <w:shd w:val="clear" w:color="auto" w:fill="auto"/>
            <w:vAlign w:val="center"/>
          </w:tcPr>
          <w:p w14:paraId="57171C08" w14:textId="77777777" w:rsidR="007C7E05" w:rsidRPr="0044119C" w:rsidRDefault="007C7E05" w:rsidP="007C7E05">
            <w:pPr>
              <w:pStyle w:val="teksttablice"/>
              <w:spacing w:after="60"/>
              <w:ind w:left="34"/>
              <w:rPr>
                <w:b w:val="0"/>
                <w:bCs/>
                <w:sz w:val="18"/>
                <w:szCs w:val="16"/>
              </w:rPr>
            </w:pPr>
            <w:r w:rsidRPr="00667577">
              <w:rPr>
                <w:i/>
                <w:iCs/>
                <w:sz w:val="18"/>
                <w:szCs w:val="16"/>
              </w:rPr>
              <w:t>PC1.</w:t>
            </w:r>
            <w:r w:rsidRPr="0044119C">
              <w:rPr>
                <w:b w:val="0"/>
                <w:bCs/>
                <w:sz w:val="18"/>
                <w:szCs w:val="16"/>
              </w:rPr>
              <w:t xml:space="preserve"> Podrška demografskoj revitalizaciji i osnaživanje obitelji</w:t>
            </w:r>
          </w:p>
          <w:p w14:paraId="2C9B3899" w14:textId="77777777" w:rsidR="007C7E05" w:rsidRPr="0044119C" w:rsidRDefault="007C7E05" w:rsidP="007C7E05">
            <w:pPr>
              <w:pStyle w:val="teksttablice"/>
              <w:spacing w:after="60"/>
              <w:ind w:left="34"/>
              <w:rPr>
                <w:b w:val="0"/>
                <w:bCs/>
                <w:sz w:val="18"/>
                <w:szCs w:val="16"/>
              </w:rPr>
            </w:pPr>
            <w:r w:rsidRPr="00667577">
              <w:rPr>
                <w:i/>
                <w:iCs/>
                <w:sz w:val="18"/>
                <w:szCs w:val="16"/>
              </w:rPr>
              <w:t>PC2.</w:t>
            </w:r>
            <w:r w:rsidRPr="0044119C">
              <w:rPr>
                <w:b w:val="0"/>
                <w:bCs/>
                <w:sz w:val="18"/>
                <w:szCs w:val="16"/>
              </w:rPr>
              <w:t xml:space="preserve"> Razvoj i unaprjeđenje sustava zdravstva i socijalne skrbi</w:t>
            </w:r>
          </w:p>
          <w:p w14:paraId="59E21872" w14:textId="298D4A0F" w:rsidR="007C7E05" w:rsidRPr="0044119C" w:rsidRDefault="007C7E05" w:rsidP="007C7E05">
            <w:pPr>
              <w:pStyle w:val="teksttablice"/>
              <w:rPr>
                <w:b w:val="0"/>
                <w:bCs/>
                <w:sz w:val="18"/>
                <w:szCs w:val="16"/>
              </w:rPr>
            </w:pPr>
            <w:r w:rsidRPr="00667577">
              <w:rPr>
                <w:i/>
                <w:iCs/>
                <w:sz w:val="18"/>
                <w:szCs w:val="16"/>
              </w:rPr>
              <w:t>PC12.</w:t>
            </w:r>
            <w:r w:rsidRPr="0044119C">
              <w:rPr>
                <w:b w:val="0"/>
                <w:bCs/>
                <w:sz w:val="18"/>
                <w:szCs w:val="16"/>
              </w:rPr>
              <w:t xml:space="preserve"> Podrška digitalnoj tranziciji društva i gospodarstva</w:t>
            </w:r>
          </w:p>
        </w:tc>
      </w:tr>
      <w:tr w:rsidR="007C7E05" w:rsidRPr="00DB6554" w14:paraId="03D359C1" w14:textId="77777777" w:rsidTr="007C7E05">
        <w:trPr>
          <w:cnfStyle w:val="010000000000" w:firstRow="0" w:lastRow="1" w:firstColumn="0" w:lastColumn="0" w:oddVBand="0" w:evenVBand="0" w:oddHBand="0" w:evenHBand="0" w:firstRowFirstColumn="0" w:firstRowLastColumn="0" w:lastRowFirstColumn="0" w:lastRowLastColumn="0"/>
          <w:trHeight w:hRule="exact" w:val="995"/>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93D07C" w:themeColor="accent1" w:themeTint="99"/>
            </w:tcBorders>
            <w:shd w:val="clear" w:color="auto" w:fill="auto"/>
            <w:vAlign w:val="center"/>
          </w:tcPr>
          <w:p w14:paraId="4F705A78" w14:textId="205F3302" w:rsidR="007C7E05" w:rsidRPr="0039287B" w:rsidRDefault="007C7E05" w:rsidP="007C7E05">
            <w:pPr>
              <w:pStyle w:val="teksttablice"/>
              <w:ind w:left="36"/>
              <w:rPr>
                <w:b w:val="0"/>
                <w:bCs/>
                <w:sz w:val="18"/>
                <w:szCs w:val="16"/>
              </w:rPr>
            </w:pPr>
            <w:r w:rsidRPr="0039287B">
              <w:rPr>
                <w:i/>
                <w:iCs/>
                <w:sz w:val="18"/>
                <w:szCs w:val="16"/>
              </w:rPr>
              <w:t>P3.5.</w:t>
            </w:r>
            <w:r w:rsidRPr="0039287B">
              <w:rPr>
                <w:b w:val="0"/>
                <w:bCs/>
                <w:sz w:val="18"/>
                <w:szCs w:val="16"/>
              </w:rPr>
              <w:t xml:space="preserve"> Poboljšati ponudu sadržaja u kulturi za sve stanovnike </w:t>
            </w:r>
            <w:r>
              <w:rPr>
                <w:b w:val="0"/>
                <w:bCs/>
                <w:sz w:val="18"/>
                <w:szCs w:val="16"/>
              </w:rPr>
              <w:t>O</w:t>
            </w:r>
            <w:r w:rsidRPr="0039287B">
              <w:rPr>
                <w:b w:val="0"/>
                <w:bCs/>
                <w:sz w:val="18"/>
                <w:szCs w:val="16"/>
              </w:rPr>
              <w:t>pćine</w:t>
            </w:r>
          </w:p>
        </w:tc>
        <w:tc>
          <w:tcPr>
            <w:cnfStyle w:val="000100000000" w:firstRow="0" w:lastRow="0" w:firstColumn="0" w:lastColumn="1" w:oddVBand="0" w:evenVBand="0" w:oddHBand="0" w:evenHBand="0" w:firstRowFirstColumn="0" w:firstRowLastColumn="0" w:lastRowFirstColumn="0" w:lastRowLastColumn="0"/>
            <w:tcW w:w="4760" w:type="dxa"/>
            <w:tcBorders>
              <w:top w:val="single" w:sz="4" w:space="0" w:color="93D07C" w:themeColor="accent1" w:themeTint="99"/>
            </w:tcBorders>
            <w:shd w:val="clear" w:color="auto" w:fill="auto"/>
            <w:vAlign w:val="center"/>
          </w:tcPr>
          <w:p w14:paraId="1AA4506D" w14:textId="77777777" w:rsidR="007C7E05" w:rsidRPr="0044119C" w:rsidRDefault="007C7E05" w:rsidP="007C7E05">
            <w:pPr>
              <w:pStyle w:val="teksttablice"/>
              <w:spacing w:after="60"/>
              <w:ind w:left="34"/>
              <w:rPr>
                <w:b w:val="0"/>
                <w:bCs/>
                <w:sz w:val="18"/>
                <w:szCs w:val="16"/>
              </w:rPr>
            </w:pPr>
            <w:r w:rsidRPr="00667577">
              <w:rPr>
                <w:i/>
                <w:iCs/>
                <w:sz w:val="18"/>
                <w:szCs w:val="16"/>
              </w:rPr>
              <w:t>PC4.</w:t>
            </w:r>
            <w:r w:rsidRPr="0044119C">
              <w:rPr>
                <w:b w:val="0"/>
                <w:bCs/>
                <w:sz w:val="18"/>
                <w:szCs w:val="16"/>
              </w:rPr>
              <w:t xml:space="preserve"> Jačanje zajednice i civilnog društva u funkciji poticanja aktivnog i kvalitetnog života građana</w:t>
            </w:r>
          </w:p>
          <w:p w14:paraId="244B9D04" w14:textId="08299DEF" w:rsidR="007C7E05" w:rsidRPr="0044119C" w:rsidRDefault="007C7E05" w:rsidP="007C7E05">
            <w:pPr>
              <w:pStyle w:val="teksttablice"/>
              <w:rPr>
                <w:b w:val="0"/>
                <w:bCs/>
                <w:sz w:val="18"/>
                <w:szCs w:val="16"/>
              </w:rPr>
            </w:pPr>
            <w:r w:rsidRPr="007F600B">
              <w:rPr>
                <w:i/>
                <w:iCs/>
                <w:sz w:val="18"/>
                <w:szCs w:val="16"/>
              </w:rPr>
              <w:t>PC13.</w:t>
            </w:r>
            <w:r>
              <w:rPr>
                <w:i/>
                <w:iCs/>
                <w:sz w:val="18"/>
                <w:szCs w:val="16"/>
              </w:rPr>
              <w:t xml:space="preserve"> </w:t>
            </w:r>
            <w:r>
              <w:rPr>
                <w:b w:val="0"/>
                <w:bCs/>
                <w:sz w:val="18"/>
                <w:szCs w:val="16"/>
              </w:rPr>
              <w:t xml:space="preserve">Unaprjeđenje učinkovitosti i djelotvornosti javnog sektora i upravljanja javnom imovinom </w:t>
            </w:r>
          </w:p>
        </w:tc>
      </w:tr>
    </w:tbl>
    <w:p w14:paraId="5A144AA0" w14:textId="77777777" w:rsidR="0010117E" w:rsidRDefault="0010117E">
      <w:pPr>
        <w:rPr>
          <w:rFonts w:asciiTheme="majorHAnsi" w:eastAsiaTheme="majorEastAsia" w:hAnsiTheme="majorHAnsi" w:cstheme="majorBidi"/>
          <w:color w:val="3E762A" w:themeColor="accent1" w:themeShade="BF"/>
          <w:sz w:val="36"/>
          <w:szCs w:val="36"/>
        </w:rPr>
      </w:pPr>
      <w:r>
        <w:br w:type="page"/>
      </w:r>
    </w:p>
    <w:p w14:paraId="672FABD4" w14:textId="128D842C" w:rsidR="0000150A" w:rsidRPr="001D32AE" w:rsidRDefault="00727B04" w:rsidP="00EA6BCE">
      <w:pPr>
        <w:pStyle w:val="Naslov1"/>
      </w:pPr>
      <w:hyperlink w:anchor="_bookmark19" w:history="1">
        <w:bookmarkStart w:id="33" w:name="_Toc106744605"/>
        <w:r w:rsidR="00504A8A">
          <w:t>5</w:t>
        </w:r>
        <w:r w:rsidR="0000150A" w:rsidRPr="001D32AE">
          <w:tab/>
          <w:t>OSNOVNA ANALIZA</w:t>
        </w:r>
        <w:bookmarkEnd w:id="33"/>
        <w:r w:rsidR="0000150A" w:rsidRPr="001D32AE">
          <w:t xml:space="preserve"> </w:t>
        </w:r>
      </w:hyperlink>
    </w:p>
    <w:p w14:paraId="2ADFC340" w14:textId="21969846" w:rsidR="0000150A" w:rsidRPr="001D32AE" w:rsidRDefault="00504A8A" w:rsidP="001830FE">
      <w:pPr>
        <w:pStyle w:val="Naslov2"/>
        <w:spacing w:after="120"/>
      </w:pPr>
      <w:bookmarkStart w:id="34" w:name="_Toc106744606"/>
      <w:r>
        <w:t>5</w:t>
      </w:r>
      <w:r w:rsidR="0000150A" w:rsidRPr="001D32AE">
        <w:t>.1</w:t>
      </w:r>
      <w:r w:rsidR="009D75F3">
        <w:tab/>
      </w:r>
      <w:r w:rsidR="0000150A" w:rsidRPr="001D32AE">
        <w:t>Zemljopisni položaj i prirodne karakteristike</w:t>
      </w:r>
      <w:bookmarkEnd w:id="34"/>
      <w:r w:rsidR="0000150A" w:rsidRPr="001D32AE">
        <w:t xml:space="preserve">  </w:t>
      </w:r>
    </w:p>
    <w:p w14:paraId="655242EB" w14:textId="5E8C8043" w:rsidR="0000150A" w:rsidRPr="001D32AE" w:rsidRDefault="00504A8A" w:rsidP="001830FE">
      <w:pPr>
        <w:pStyle w:val="Naslov3"/>
        <w:spacing w:after="120"/>
      </w:pPr>
      <w:bookmarkStart w:id="35" w:name="_Toc106744607"/>
      <w:r>
        <w:t>5</w:t>
      </w:r>
      <w:r w:rsidR="0000150A" w:rsidRPr="001D32AE">
        <w:t>.1.1</w:t>
      </w:r>
      <w:r w:rsidR="009D75F3">
        <w:tab/>
      </w:r>
      <w:r w:rsidR="0000150A" w:rsidRPr="001D32AE">
        <w:t>Fizičko geografske značajke</w:t>
      </w:r>
      <w:bookmarkEnd w:id="35"/>
      <w:r w:rsidR="0000150A" w:rsidRPr="001D32AE">
        <w:t xml:space="preserve">  </w:t>
      </w:r>
    </w:p>
    <w:p w14:paraId="25D6977B" w14:textId="7BDA33AA" w:rsidR="00EE6744" w:rsidRPr="00D75AB3" w:rsidRDefault="00EE6744" w:rsidP="00077766">
      <w:pPr>
        <w:spacing w:line="276" w:lineRule="auto"/>
        <w:jc w:val="both"/>
        <w:rPr>
          <w:sz w:val="22"/>
          <w:szCs w:val="22"/>
        </w:rPr>
      </w:pPr>
      <w:r w:rsidRPr="001830FE">
        <w:rPr>
          <w:sz w:val="22"/>
          <w:szCs w:val="22"/>
        </w:rPr>
        <w:t>Područje općine Čepin je dio šireg, nizinskog i ravničarskog područja Osječko-baranjske županije, odnosno šireg prostora Istočne Hrvatske i zauzima nizinski dio ovog prostora, s udjelom od 2,5% prostora Županije. Općina ukupno zauzima površinu od 120,64 km2.</w:t>
      </w:r>
      <w:r w:rsidR="00264EF9" w:rsidRPr="001830FE">
        <w:rPr>
          <w:sz w:val="22"/>
          <w:szCs w:val="22"/>
        </w:rPr>
        <w:t xml:space="preserve"> </w:t>
      </w:r>
      <w:r w:rsidRPr="001830FE">
        <w:rPr>
          <w:sz w:val="22"/>
          <w:szCs w:val="22"/>
        </w:rPr>
        <w:t xml:space="preserve">U svom okruženju, općina Čepin na sjeveroistoku je u okruženju Grada Osijeka, na sjeveru općine </w:t>
      </w:r>
      <w:proofErr w:type="spellStart"/>
      <w:r w:rsidRPr="001830FE">
        <w:rPr>
          <w:sz w:val="22"/>
          <w:szCs w:val="22"/>
        </w:rPr>
        <w:t>Petrijevci</w:t>
      </w:r>
      <w:proofErr w:type="spellEnd"/>
      <w:r w:rsidRPr="001830FE">
        <w:rPr>
          <w:sz w:val="22"/>
          <w:szCs w:val="22"/>
        </w:rPr>
        <w:t xml:space="preserve">, sjeverozapadu općine Bizovac, zapadu općine </w:t>
      </w:r>
      <w:proofErr w:type="spellStart"/>
      <w:r w:rsidRPr="001830FE">
        <w:rPr>
          <w:sz w:val="22"/>
          <w:szCs w:val="22"/>
        </w:rPr>
        <w:t>Podgorač</w:t>
      </w:r>
      <w:proofErr w:type="spellEnd"/>
      <w:r w:rsidRPr="001830FE">
        <w:rPr>
          <w:sz w:val="22"/>
          <w:szCs w:val="22"/>
        </w:rPr>
        <w:t xml:space="preserve">, jugozapadu općine Punitovci, na jugu općina Vuka i </w:t>
      </w:r>
      <w:proofErr w:type="spellStart"/>
      <w:r w:rsidRPr="001830FE">
        <w:rPr>
          <w:sz w:val="22"/>
          <w:szCs w:val="22"/>
        </w:rPr>
        <w:t>Vladislavci</w:t>
      </w:r>
      <w:proofErr w:type="spellEnd"/>
      <w:r w:rsidRPr="001830FE">
        <w:rPr>
          <w:sz w:val="22"/>
          <w:szCs w:val="22"/>
        </w:rPr>
        <w:t xml:space="preserve"> te </w:t>
      </w:r>
      <w:r w:rsidR="006E7B80" w:rsidRPr="001830FE">
        <w:rPr>
          <w:sz w:val="22"/>
          <w:szCs w:val="22"/>
        </w:rPr>
        <w:t>na j</w:t>
      </w:r>
      <w:r w:rsidRPr="001830FE">
        <w:rPr>
          <w:sz w:val="22"/>
          <w:szCs w:val="22"/>
        </w:rPr>
        <w:t>ugoistoku općine Antunovac</w:t>
      </w:r>
      <w:r w:rsidR="006E7B80" w:rsidRPr="001830FE">
        <w:rPr>
          <w:sz w:val="22"/>
          <w:szCs w:val="22"/>
        </w:rPr>
        <w:t>.</w:t>
      </w:r>
    </w:p>
    <w:p w14:paraId="1B204D4D" w14:textId="77777777" w:rsidR="00D75AB3" w:rsidRDefault="00CB579F" w:rsidP="00D75AB3">
      <w:pPr>
        <w:keepNext/>
      </w:pPr>
      <w:r w:rsidRPr="001D32AE">
        <w:rPr>
          <w:noProof/>
          <w:sz w:val="20"/>
          <w:szCs w:val="20"/>
          <w:lang w:eastAsia="hr-HR"/>
        </w:rPr>
        <w:drawing>
          <wp:inline distT="0" distB="0" distL="0" distR="0" wp14:anchorId="44DC5E32" wp14:editId="55168AE4">
            <wp:extent cx="5760720" cy="2811145"/>
            <wp:effectExtent l="19050" t="0" r="0" b="0"/>
            <wp:docPr id="4" name="Slika 3" descr="čepin u ob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pin u obž.jpg"/>
                    <pic:cNvPicPr/>
                  </pic:nvPicPr>
                  <pic:blipFill>
                    <a:blip r:embed="rId19"/>
                    <a:stretch>
                      <a:fillRect/>
                    </a:stretch>
                  </pic:blipFill>
                  <pic:spPr>
                    <a:xfrm>
                      <a:off x="0" y="0"/>
                      <a:ext cx="5760720" cy="2811145"/>
                    </a:xfrm>
                    <a:prstGeom prst="rect">
                      <a:avLst/>
                    </a:prstGeom>
                  </pic:spPr>
                </pic:pic>
              </a:graphicData>
            </a:graphic>
          </wp:inline>
        </w:drawing>
      </w:r>
    </w:p>
    <w:p w14:paraId="6A8B8DC0" w14:textId="303FBD96" w:rsidR="00CB579F" w:rsidRDefault="00D75AB3" w:rsidP="00040819">
      <w:pPr>
        <w:pStyle w:val="Opisslike"/>
        <w:spacing w:after="240"/>
        <w:jc w:val="center"/>
        <w:rPr>
          <w:b w:val="0"/>
          <w:bCs w:val="0"/>
        </w:rPr>
      </w:pPr>
      <w:bookmarkStart w:id="36" w:name="_Toc106740868"/>
      <w:r w:rsidRPr="00D75AB3">
        <w:rPr>
          <w:b w:val="0"/>
          <w:bCs w:val="0"/>
        </w:rPr>
        <w:t xml:space="preserve">Slika </w:t>
      </w:r>
      <w:r w:rsidRPr="00D75AB3">
        <w:rPr>
          <w:b w:val="0"/>
          <w:bCs w:val="0"/>
        </w:rPr>
        <w:fldChar w:fldCharType="begin"/>
      </w:r>
      <w:r w:rsidRPr="00D75AB3">
        <w:rPr>
          <w:b w:val="0"/>
          <w:bCs w:val="0"/>
        </w:rPr>
        <w:instrText xml:space="preserve"> SEQ Slika \* ARABIC </w:instrText>
      </w:r>
      <w:r w:rsidRPr="00D75AB3">
        <w:rPr>
          <w:b w:val="0"/>
          <w:bCs w:val="0"/>
        </w:rPr>
        <w:fldChar w:fldCharType="separate"/>
      </w:r>
      <w:r w:rsidR="0016752D">
        <w:rPr>
          <w:b w:val="0"/>
          <w:bCs w:val="0"/>
          <w:noProof/>
        </w:rPr>
        <w:t>8</w:t>
      </w:r>
      <w:r w:rsidRPr="00D75AB3">
        <w:rPr>
          <w:b w:val="0"/>
          <w:bCs w:val="0"/>
        </w:rPr>
        <w:fldChar w:fldCharType="end"/>
      </w:r>
      <w:r w:rsidRPr="00D75AB3">
        <w:rPr>
          <w:b w:val="0"/>
          <w:bCs w:val="0"/>
        </w:rPr>
        <w:t>. Položaj općine Čepin u Osječko-baranjskoj županiji</w:t>
      </w:r>
      <w:bookmarkEnd w:id="36"/>
    </w:p>
    <w:p w14:paraId="0D35949A" w14:textId="43E864EA" w:rsidR="005F2DD6" w:rsidRPr="001830FE" w:rsidRDefault="005F2DD6" w:rsidP="00077766">
      <w:pPr>
        <w:spacing w:line="276" w:lineRule="auto"/>
        <w:jc w:val="both"/>
        <w:rPr>
          <w:sz w:val="22"/>
          <w:szCs w:val="22"/>
        </w:rPr>
      </w:pPr>
      <w:r w:rsidRPr="001830FE">
        <w:rPr>
          <w:sz w:val="22"/>
          <w:szCs w:val="22"/>
        </w:rPr>
        <w:t>Nizinski prostor nastao modeliranjem riječnih tokova Drave, Save i Dunava te njihovih pritoka pripada tipu akumulacijskog reljefa. Stoga je prostor općine Čepin područje akumulacijske nizine, u kojoj se ipak mogu izdvojiti različite reljefne cjeline: terasu Drave i aluvijalnu ravan Vuke.</w:t>
      </w:r>
      <w:r w:rsidR="00CB579F" w:rsidRPr="001830FE">
        <w:rPr>
          <w:sz w:val="22"/>
          <w:szCs w:val="22"/>
        </w:rPr>
        <w:t xml:space="preserve"> </w:t>
      </w:r>
      <w:r w:rsidRPr="001830FE">
        <w:rPr>
          <w:sz w:val="22"/>
          <w:szCs w:val="22"/>
        </w:rPr>
        <w:t xml:space="preserve">U skladu s osobinama reljefa, kreću se i nadmorske visine koje opadaju od sjevera i sjeveroistoka prema jugu. Prosječne nadmorske visine naselja na prostoru Općine kreću se u rasponu od 88-94 </w:t>
      </w:r>
      <w:proofErr w:type="spellStart"/>
      <w:r w:rsidRPr="001830FE">
        <w:rPr>
          <w:sz w:val="22"/>
          <w:szCs w:val="22"/>
        </w:rPr>
        <w:t>m.n.v</w:t>
      </w:r>
      <w:proofErr w:type="spellEnd"/>
      <w:r w:rsidRPr="001830FE">
        <w:rPr>
          <w:sz w:val="22"/>
          <w:szCs w:val="22"/>
        </w:rPr>
        <w:t>.</w:t>
      </w:r>
    </w:p>
    <w:p w14:paraId="2118131B" w14:textId="0CD25ABA" w:rsidR="005F2DD6" w:rsidRPr="00383F91" w:rsidRDefault="005F2DD6" w:rsidP="00077766">
      <w:pPr>
        <w:spacing w:line="276" w:lineRule="auto"/>
        <w:jc w:val="both"/>
        <w:rPr>
          <w:sz w:val="22"/>
          <w:szCs w:val="22"/>
        </w:rPr>
      </w:pPr>
      <w:r w:rsidRPr="001830FE">
        <w:rPr>
          <w:sz w:val="22"/>
          <w:szCs w:val="22"/>
        </w:rPr>
        <w:t>Na području općine Čepin zaštićen je</w:t>
      </w:r>
      <w:r w:rsidR="006A0BA7" w:rsidRPr="001830FE">
        <w:rPr>
          <w:sz w:val="22"/>
          <w:szCs w:val="22"/>
        </w:rPr>
        <w:t>,</w:t>
      </w:r>
      <w:r w:rsidRPr="001830FE">
        <w:rPr>
          <w:sz w:val="22"/>
          <w:szCs w:val="22"/>
        </w:rPr>
        <w:t xml:space="preserve"> u smislu Zakona o zaštiti prirode</w:t>
      </w:r>
      <w:r w:rsidR="006A0BA7" w:rsidRPr="001830FE">
        <w:rPr>
          <w:sz w:val="22"/>
          <w:szCs w:val="22"/>
        </w:rPr>
        <w:t>,</w:t>
      </w:r>
      <w:r w:rsidRPr="001830FE">
        <w:rPr>
          <w:sz w:val="22"/>
          <w:szCs w:val="22"/>
        </w:rPr>
        <w:t xml:space="preserve"> samo park oko dvorca u Čepinu čija je površina 2,32 ha (prema rješenju o zaštiti), reg. </w:t>
      </w:r>
      <w:r w:rsidR="00B4011E">
        <w:rPr>
          <w:sz w:val="22"/>
          <w:szCs w:val="22"/>
        </w:rPr>
        <w:t>b</w:t>
      </w:r>
      <w:r w:rsidRPr="001830FE">
        <w:rPr>
          <w:sz w:val="22"/>
          <w:szCs w:val="22"/>
        </w:rPr>
        <w:t>roj 709 i godina zaštite 1975.</w:t>
      </w:r>
      <w:r w:rsidR="00CB579F" w:rsidRPr="001830FE">
        <w:rPr>
          <w:sz w:val="22"/>
          <w:szCs w:val="22"/>
        </w:rPr>
        <w:t xml:space="preserve"> </w:t>
      </w:r>
      <w:bookmarkStart w:id="37" w:name="page35"/>
      <w:bookmarkEnd w:id="37"/>
      <w:r w:rsidRPr="001830FE">
        <w:rPr>
          <w:sz w:val="22"/>
          <w:szCs w:val="22"/>
        </w:rPr>
        <w:t xml:space="preserve">Osnovni cilj u zaštiti krajobraznih vrijednosti je očuvanje krajobraznog identiteta Općine što podrazumijeva očuvanje kompleksa šuma, te načela </w:t>
      </w:r>
      <w:proofErr w:type="spellStart"/>
      <w:r w:rsidRPr="001830FE">
        <w:rPr>
          <w:sz w:val="22"/>
          <w:szCs w:val="22"/>
        </w:rPr>
        <w:t>potrajnosti</w:t>
      </w:r>
      <w:proofErr w:type="spellEnd"/>
      <w:r w:rsidRPr="001830FE">
        <w:rPr>
          <w:sz w:val="22"/>
          <w:szCs w:val="22"/>
        </w:rPr>
        <w:t xml:space="preserve"> šuma i zaštite evolucijskog nasljeđa i šumskog ekosustava i očuvanje sastavnih komponenti poljodjelskog prostora.</w:t>
      </w:r>
    </w:p>
    <w:p w14:paraId="33A1B3D9" w14:textId="1C102C2D" w:rsidR="0000150A" w:rsidRPr="001D32AE" w:rsidRDefault="00504A8A" w:rsidP="00040819">
      <w:pPr>
        <w:pStyle w:val="Naslov3"/>
        <w:spacing w:after="120"/>
      </w:pPr>
      <w:bookmarkStart w:id="38" w:name="_Toc106744608"/>
      <w:r>
        <w:t>5</w:t>
      </w:r>
      <w:r w:rsidR="0000150A" w:rsidRPr="001D32AE">
        <w:t>.1.2</w:t>
      </w:r>
      <w:r w:rsidR="0000150A" w:rsidRPr="001D32AE">
        <w:tab/>
        <w:t>Naselja i naseljenost</w:t>
      </w:r>
      <w:bookmarkEnd w:id="38"/>
      <w:r w:rsidR="0000150A" w:rsidRPr="001D32AE">
        <w:t xml:space="preserve">  </w:t>
      </w:r>
    </w:p>
    <w:p w14:paraId="14BBDBF2" w14:textId="525848C7" w:rsidR="00040819" w:rsidRPr="006D72B3" w:rsidRDefault="00F91CD4" w:rsidP="00077766">
      <w:pPr>
        <w:spacing w:line="276" w:lineRule="auto"/>
        <w:jc w:val="both"/>
        <w:rPr>
          <w:sz w:val="22"/>
          <w:szCs w:val="22"/>
        </w:rPr>
      </w:pPr>
      <w:r w:rsidRPr="001830FE">
        <w:rPr>
          <w:sz w:val="22"/>
          <w:szCs w:val="22"/>
        </w:rPr>
        <w:t xml:space="preserve">U općini Čepin </w:t>
      </w:r>
      <w:r w:rsidR="00A871E3" w:rsidRPr="001830FE">
        <w:rPr>
          <w:sz w:val="22"/>
          <w:szCs w:val="22"/>
        </w:rPr>
        <w:t>se</w:t>
      </w:r>
      <w:r w:rsidRPr="001830FE">
        <w:rPr>
          <w:sz w:val="22"/>
          <w:szCs w:val="22"/>
        </w:rPr>
        <w:t xml:space="preserve"> nalazi </w:t>
      </w:r>
      <w:r w:rsidR="005F2DD6" w:rsidRPr="001830FE">
        <w:rPr>
          <w:sz w:val="22"/>
          <w:szCs w:val="22"/>
        </w:rPr>
        <w:t>pet</w:t>
      </w:r>
      <w:r w:rsidRPr="001830FE">
        <w:rPr>
          <w:sz w:val="22"/>
          <w:szCs w:val="22"/>
        </w:rPr>
        <w:t xml:space="preserve"> samostalnih naselja: </w:t>
      </w:r>
      <w:proofErr w:type="spellStart"/>
      <w:r w:rsidRPr="001830FE">
        <w:rPr>
          <w:sz w:val="22"/>
          <w:szCs w:val="22"/>
        </w:rPr>
        <w:t>Beketinci</w:t>
      </w:r>
      <w:proofErr w:type="spellEnd"/>
      <w:r w:rsidRPr="001830FE">
        <w:rPr>
          <w:sz w:val="22"/>
          <w:szCs w:val="22"/>
        </w:rPr>
        <w:t xml:space="preserve">, Čepin, Čepinski Martinci, </w:t>
      </w:r>
      <w:proofErr w:type="spellStart"/>
      <w:r w:rsidRPr="001830FE">
        <w:rPr>
          <w:sz w:val="22"/>
          <w:szCs w:val="22"/>
        </w:rPr>
        <w:t>Čokadinci</w:t>
      </w:r>
      <w:proofErr w:type="spellEnd"/>
      <w:r w:rsidRPr="001830FE">
        <w:rPr>
          <w:sz w:val="22"/>
          <w:szCs w:val="22"/>
        </w:rPr>
        <w:t xml:space="preserve"> i Livana. Sjedište Općine je u naselju Čepin.</w:t>
      </w:r>
      <w:r w:rsidR="00CB579F" w:rsidRPr="001830FE">
        <w:rPr>
          <w:sz w:val="22"/>
          <w:szCs w:val="22"/>
        </w:rPr>
        <w:t xml:space="preserve"> </w:t>
      </w:r>
      <w:r w:rsidRPr="001830FE">
        <w:rPr>
          <w:sz w:val="22"/>
          <w:szCs w:val="22"/>
        </w:rPr>
        <w:t>Prema kategorizaciji utvrđenoj u Strategiji prostornog uređenja Republike Hrvatske, u općini Čepin nalazi se 1 prijelazno-jače urbanizirano naselje Čepin, a ostala naselja su kategorizirana kao seoska</w:t>
      </w:r>
      <w:r w:rsidR="006D72B3">
        <w:rPr>
          <w:sz w:val="22"/>
          <w:szCs w:val="22"/>
        </w:rPr>
        <w:t>.</w:t>
      </w:r>
    </w:p>
    <w:p w14:paraId="00957C37" w14:textId="1F88D570" w:rsidR="00040819" w:rsidRPr="00040819" w:rsidRDefault="00040819" w:rsidP="00040819">
      <w:pPr>
        <w:pStyle w:val="Opisslike"/>
        <w:keepNext/>
        <w:jc w:val="center"/>
        <w:rPr>
          <w:b w:val="0"/>
          <w:bCs w:val="0"/>
        </w:rPr>
      </w:pPr>
      <w:bookmarkStart w:id="39" w:name="_Toc106740993"/>
      <w:r w:rsidRPr="00040819">
        <w:rPr>
          <w:b w:val="0"/>
          <w:bCs w:val="0"/>
        </w:rPr>
        <w:lastRenderedPageBreak/>
        <w:t xml:space="preserve">Tablica </w:t>
      </w:r>
      <w:r w:rsidRPr="00040819">
        <w:rPr>
          <w:b w:val="0"/>
          <w:bCs w:val="0"/>
        </w:rPr>
        <w:fldChar w:fldCharType="begin"/>
      </w:r>
      <w:r w:rsidRPr="00040819">
        <w:rPr>
          <w:b w:val="0"/>
          <w:bCs w:val="0"/>
        </w:rPr>
        <w:instrText xml:space="preserve"> SEQ Tablica \* ARABIC </w:instrText>
      </w:r>
      <w:r w:rsidRPr="00040819">
        <w:rPr>
          <w:b w:val="0"/>
          <w:bCs w:val="0"/>
        </w:rPr>
        <w:fldChar w:fldCharType="separate"/>
      </w:r>
      <w:r w:rsidR="00A47422">
        <w:rPr>
          <w:b w:val="0"/>
          <w:bCs w:val="0"/>
          <w:noProof/>
        </w:rPr>
        <w:t>6</w:t>
      </w:r>
      <w:r w:rsidRPr="00040819">
        <w:rPr>
          <w:b w:val="0"/>
          <w:bCs w:val="0"/>
        </w:rPr>
        <w:fldChar w:fldCharType="end"/>
      </w:r>
      <w:r w:rsidRPr="00040819">
        <w:rPr>
          <w:b w:val="0"/>
          <w:bCs w:val="0"/>
        </w:rPr>
        <w:t>.</w:t>
      </w:r>
      <w:r w:rsidR="00780BFB">
        <w:rPr>
          <w:b w:val="0"/>
          <w:bCs w:val="0"/>
        </w:rPr>
        <w:t xml:space="preserve"> </w:t>
      </w:r>
      <w:r w:rsidRPr="00040819">
        <w:rPr>
          <w:b w:val="0"/>
          <w:bCs w:val="0"/>
        </w:rPr>
        <w:t>Broj stanovnika po naseljima prema popisu stanovništva 2021.</w:t>
      </w:r>
      <w:bookmarkEnd w:id="39"/>
    </w:p>
    <w:tbl>
      <w:tblPr>
        <w:tblStyle w:val="ivopisnatablicareetke6-isticanje1"/>
        <w:tblW w:w="0" w:type="auto"/>
        <w:jc w:val="center"/>
        <w:tblLayout w:type="fixed"/>
        <w:tblLook w:val="04A0" w:firstRow="1" w:lastRow="0" w:firstColumn="1" w:lastColumn="0" w:noHBand="0" w:noVBand="1"/>
      </w:tblPr>
      <w:tblGrid>
        <w:gridCol w:w="2023"/>
        <w:gridCol w:w="1881"/>
      </w:tblGrid>
      <w:tr w:rsidR="00925F6A" w:rsidRPr="001D32AE" w14:paraId="2B1169BE" w14:textId="77777777" w:rsidTr="001D409B">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2023" w:type="dxa"/>
            <w:shd w:val="clear" w:color="auto" w:fill="8AB833" w:themeFill="accent2"/>
            <w:noWrap/>
            <w:vAlign w:val="center"/>
            <w:hideMark/>
          </w:tcPr>
          <w:p w14:paraId="1F0BD0A8" w14:textId="2CCA0DD3" w:rsidR="00925F6A" w:rsidRPr="001D409B" w:rsidRDefault="0016064F" w:rsidP="004C07EA">
            <w:pPr>
              <w:pStyle w:val="teksttablice"/>
              <w:jc w:val="center"/>
              <w:rPr>
                <w:color w:val="003300"/>
              </w:rPr>
            </w:pPr>
            <w:r w:rsidRPr="001D409B">
              <w:rPr>
                <w:color w:val="003300"/>
              </w:rPr>
              <w:t>Naselje</w:t>
            </w:r>
          </w:p>
        </w:tc>
        <w:tc>
          <w:tcPr>
            <w:tcW w:w="1881" w:type="dxa"/>
            <w:shd w:val="clear" w:color="auto" w:fill="8AB833" w:themeFill="accent2"/>
            <w:noWrap/>
            <w:vAlign w:val="center"/>
            <w:hideMark/>
          </w:tcPr>
          <w:p w14:paraId="23507155" w14:textId="77777777" w:rsidR="00A24650" w:rsidRPr="001D409B" w:rsidRDefault="00925F6A" w:rsidP="00A24650">
            <w:pPr>
              <w:pStyle w:val="teksttablice"/>
              <w:jc w:val="center"/>
              <w:cnfStyle w:val="100000000000" w:firstRow="1" w:lastRow="0" w:firstColumn="0" w:lastColumn="0" w:oddVBand="0" w:evenVBand="0" w:oddHBand="0" w:evenHBand="0" w:firstRowFirstColumn="0" w:firstRowLastColumn="0" w:lastRowFirstColumn="0" w:lastRowLastColumn="0"/>
              <w:rPr>
                <w:b w:val="0"/>
                <w:color w:val="003300"/>
              </w:rPr>
            </w:pPr>
            <w:r w:rsidRPr="001D409B">
              <w:rPr>
                <w:color w:val="003300"/>
              </w:rPr>
              <w:t xml:space="preserve">Broj </w:t>
            </w:r>
          </w:p>
          <w:p w14:paraId="60189B79" w14:textId="77777777" w:rsidR="00925F6A" w:rsidRPr="001D409B" w:rsidRDefault="00925F6A" w:rsidP="00A24650">
            <w:pPr>
              <w:pStyle w:val="teksttablice"/>
              <w:jc w:val="center"/>
              <w:cnfStyle w:val="100000000000" w:firstRow="1" w:lastRow="0" w:firstColumn="0" w:lastColumn="0" w:oddVBand="0" w:evenVBand="0" w:oddHBand="0" w:evenHBand="0" w:firstRowFirstColumn="0" w:firstRowLastColumn="0" w:lastRowFirstColumn="0" w:lastRowLastColumn="0"/>
              <w:rPr>
                <w:b w:val="0"/>
                <w:color w:val="003300"/>
              </w:rPr>
            </w:pPr>
            <w:r w:rsidRPr="001D409B">
              <w:rPr>
                <w:color w:val="003300"/>
              </w:rPr>
              <w:t>stanovnika</w:t>
            </w:r>
          </w:p>
        </w:tc>
      </w:tr>
      <w:tr w:rsidR="00925F6A" w:rsidRPr="001D32AE" w14:paraId="38347554" w14:textId="77777777" w:rsidTr="001D409B">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023" w:type="dxa"/>
            <w:shd w:val="clear" w:color="auto" w:fill="BADB7D" w:themeFill="accent2" w:themeFillTint="99"/>
            <w:noWrap/>
            <w:vAlign w:val="center"/>
            <w:hideMark/>
          </w:tcPr>
          <w:p w14:paraId="5612705E" w14:textId="77777777" w:rsidR="00925F6A" w:rsidRPr="001D409B" w:rsidRDefault="00925F6A" w:rsidP="001D409B">
            <w:pPr>
              <w:pStyle w:val="teksttablice"/>
              <w:jc w:val="center"/>
              <w:rPr>
                <w:color w:val="003300"/>
              </w:rPr>
            </w:pPr>
            <w:bookmarkStart w:id="40" w:name="_Hlk100165294"/>
            <w:r w:rsidRPr="001D409B">
              <w:rPr>
                <w:color w:val="003300"/>
              </w:rPr>
              <w:t>Čepin</w:t>
            </w:r>
          </w:p>
        </w:tc>
        <w:tc>
          <w:tcPr>
            <w:tcW w:w="1881" w:type="dxa"/>
            <w:shd w:val="clear" w:color="auto" w:fill="FFFFFF" w:themeFill="background1"/>
            <w:noWrap/>
            <w:vAlign w:val="center"/>
            <w:hideMark/>
          </w:tcPr>
          <w:p w14:paraId="1C6DB7E4" w14:textId="67CA13D3" w:rsidR="001E7ACE" w:rsidRPr="001D409B" w:rsidRDefault="001E7ACE" w:rsidP="001D409B">
            <w:pPr>
              <w:pStyle w:val="teksttablice"/>
              <w:ind w:right="278"/>
              <w:jc w:val="center"/>
              <w:cnfStyle w:val="000000100000" w:firstRow="0" w:lastRow="0" w:firstColumn="0" w:lastColumn="0" w:oddVBand="0" w:evenVBand="0" w:oddHBand="1" w:evenHBand="0" w:firstRowFirstColumn="0" w:firstRowLastColumn="0" w:lastRowFirstColumn="0" w:lastRowLastColumn="0"/>
              <w:rPr>
                <w:color w:val="003300"/>
              </w:rPr>
            </w:pPr>
            <w:r w:rsidRPr="001D409B">
              <w:rPr>
                <w:color w:val="003300"/>
              </w:rPr>
              <w:t>8 045</w:t>
            </w:r>
          </w:p>
        </w:tc>
      </w:tr>
      <w:tr w:rsidR="00925F6A" w:rsidRPr="001D32AE" w14:paraId="69BF15F5" w14:textId="77777777" w:rsidTr="001D409B">
        <w:trPr>
          <w:trHeight w:val="420"/>
          <w:jc w:val="center"/>
        </w:trPr>
        <w:tc>
          <w:tcPr>
            <w:cnfStyle w:val="001000000000" w:firstRow="0" w:lastRow="0" w:firstColumn="1" w:lastColumn="0" w:oddVBand="0" w:evenVBand="0" w:oddHBand="0" w:evenHBand="0" w:firstRowFirstColumn="0" w:firstRowLastColumn="0" w:lastRowFirstColumn="0" w:lastRowLastColumn="0"/>
            <w:tcW w:w="2023" w:type="dxa"/>
            <w:shd w:val="clear" w:color="auto" w:fill="BADB7D" w:themeFill="accent2" w:themeFillTint="99"/>
            <w:noWrap/>
            <w:vAlign w:val="center"/>
            <w:hideMark/>
          </w:tcPr>
          <w:p w14:paraId="4F85E6A4" w14:textId="77777777" w:rsidR="00925F6A" w:rsidRPr="001D409B" w:rsidRDefault="00925F6A" w:rsidP="001D409B">
            <w:pPr>
              <w:pStyle w:val="teksttablice"/>
              <w:jc w:val="center"/>
              <w:rPr>
                <w:color w:val="003300"/>
              </w:rPr>
            </w:pPr>
            <w:r w:rsidRPr="001D409B">
              <w:rPr>
                <w:color w:val="003300"/>
              </w:rPr>
              <w:t>Čepinski Martinci</w:t>
            </w:r>
          </w:p>
        </w:tc>
        <w:tc>
          <w:tcPr>
            <w:tcW w:w="1881" w:type="dxa"/>
            <w:shd w:val="clear" w:color="auto" w:fill="FFFFFF" w:themeFill="background1"/>
            <w:noWrap/>
            <w:vAlign w:val="center"/>
            <w:hideMark/>
          </w:tcPr>
          <w:p w14:paraId="5EEDF439" w14:textId="4E202923" w:rsidR="00160E3B" w:rsidRPr="001D409B" w:rsidRDefault="00160E3B" w:rsidP="001D409B">
            <w:pPr>
              <w:pStyle w:val="teksttablice"/>
              <w:ind w:right="278"/>
              <w:jc w:val="center"/>
              <w:cnfStyle w:val="000000000000" w:firstRow="0" w:lastRow="0" w:firstColumn="0" w:lastColumn="0" w:oddVBand="0" w:evenVBand="0" w:oddHBand="0" w:evenHBand="0" w:firstRowFirstColumn="0" w:firstRowLastColumn="0" w:lastRowFirstColumn="0" w:lastRowLastColumn="0"/>
              <w:rPr>
                <w:color w:val="003300"/>
              </w:rPr>
            </w:pPr>
            <w:r w:rsidRPr="001D409B">
              <w:rPr>
                <w:color w:val="003300"/>
              </w:rPr>
              <w:t>522</w:t>
            </w:r>
          </w:p>
        </w:tc>
      </w:tr>
      <w:tr w:rsidR="00925F6A" w:rsidRPr="001D32AE" w14:paraId="0F55DAA2" w14:textId="77777777" w:rsidTr="001D409B">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023" w:type="dxa"/>
            <w:shd w:val="clear" w:color="auto" w:fill="BADB7D" w:themeFill="accent2" w:themeFillTint="99"/>
            <w:noWrap/>
            <w:vAlign w:val="center"/>
            <w:hideMark/>
          </w:tcPr>
          <w:p w14:paraId="62BA3D61" w14:textId="77777777" w:rsidR="00925F6A" w:rsidRPr="001D409B" w:rsidRDefault="00925F6A" w:rsidP="001D409B">
            <w:pPr>
              <w:pStyle w:val="teksttablice"/>
              <w:jc w:val="center"/>
              <w:rPr>
                <w:color w:val="003300"/>
              </w:rPr>
            </w:pPr>
            <w:proofErr w:type="spellStart"/>
            <w:r w:rsidRPr="001D409B">
              <w:rPr>
                <w:color w:val="003300"/>
              </w:rPr>
              <w:t>Čokadinci</w:t>
            </w:r>
            <w:proofErr w:type="spellEnd"/>
          </w:p>
        </w:tc>
        <w:tc>
          <w:tcPr>
            <w:tcW w:w="1881" w:type="dxa"/>
            <w:shd w:val="clear" w:color="auto" w:fill="FFFFFF" w:themeFill="background1"/>
            <w:noWrap/>
            <w:vAlign w:val="center"/>
            <w:hideMark/>
          </w:tcPr>
          <w:p w14:paraId="1DD1A93A" w14:textId="653817F5" w:rsidR="00925F6A" w:rsidRPr="001D409B" w:rsidRDefault="00160E3B" w:rsidP="001D409B">
            <w:pPr>
              <w:pStyle w:val="teksttablice"/>
              <w:ind w:right="278"/>
              <w:jc w:val="center"/>
              <w:cnfStyle w:val="000000100000" w:firstRow="0" w:lastRow="0" w:firstColumn="0" w:lastColumn="0" w:oddVBand="0" w:evenVBand="0" w:oddHBand="1" w:evenHBand="0" w:firstRowFirstColumn="0" w:firstRowLastColumn="0" w:lastRowFirstColumn="0" w:lastRowLastColumn="0"/>
              <w:rPr>
                <w:color w:val="003300"/>
              </w:rPr>
            </w:pPr>
            <w:r w:rsidRPr="001D409B">
              <w:rPr>
                <w:color w:val="003300"/>
              </w:rPr>
              <w:t>128</w:t>
            </w:r>
          </w:p>
        </w:tc>
      </w:tr>
      <w:tr w:rsidR="00925F6A" w:rsidRPr="001D32AE" w14:paraId="46AAF9A4" w14:textId="77777777" w:rsidTr="001D409B">
        <w:trPr>
          <w:trHeight w:val="420"/>
          <w:jc w:val="center"/>
        </w:trPr>
        <w:tc>
          <w:tcPr>
            <w:cnfStyle w:val="001000000000" w:firstRow="0" w:lastRow="0" w:firstColumn="1" w:lastColumn="0" w:oddVBand="0" w:evenVBand="0" w:oddHBand="0" w:evenHBand="0" w:firstRowFirstColumn="0" w:firstRowLastColumn="0" w:lastRowFirstColumn="0" w:lastRowLastColumn="0"/>
            <w:tcW w:w="2023" w:type="dxa"/>
            <w:shd w:val="clear" w:color="auto" w:fill="BADB7D" w:themeFill="accent2" w:themeFillTint="99"/>
            <w:noWrap/>
            <w:vAlign w:val="center"/>
            <w:hideMark/>
          </w:tcPr>
          <w:p w14:paraId="6BB1340B" w14:textId="77777777" w:rsidR="00925F6A" w:rsidRPr="001D409B" w:rsidRDefault="00925F6A" w:rsidP="001D409B">
            <w:pPr>
              <w:pStyle w:val="teksttablice"/>
              <w:jc w:val="center"/>
              <w:rPr>
                <w:color w:val="003300"/>
              </w:rPr>
            </w:pPr>
            <w:r w:rsidRPr="001D409B">
              <w:rPr>
                <w:color w:val="003300"/>
              </w:rPr>
              <w:t>Livana</w:t>
            </w:r>
          </w:p>
        </w:tc>
        <w:tc>
          <w:tcPr>
            <w:tcW w:w="1881" w:type="dxa"/>
            <w:shd w:val="clear" w:color="auto" w:fill="FFFFFF" w:themeFill="background1"/>
            <w:noWrap/>
            <w:vAlign w:val="center"/>
            <w:hideMark/>
          </w:tcPr>
          <w:p w14:paraId="082676DF" w14:textId="2455FF66" w:rsidR="00925F6A" w:rsidRPr="001D409B" w:rsidRDefault="00160E3B" w:rsidP="001D409B">
            <w:pPr>
              <w:pStyle w:val="teksttablice"/>
              <w:ind w:right="278"/>
              <w:jc w:val="center"/>
              <w:cnfStyle w:val="000000000000" w:firstRow="0" w:lastRow="0" w:firstColumn="0" w:lastColumn="0" w:oddVBand="0" w:evenVBand="0" w:oddHBand="0" w:evenHBand="0" w:firstRowFirstColumn="0" w:firstRowLastColumn="0" w:lastRowFirstColumn="0" w:lastRowLastColumn="0"/>
              <w:rPr>
                <w:color w:val="003300"/>
              </w:rPr>
            </w:pPr>
            <w:r w:rsidRPr="001D409B">
              <w:rPr>
                <w:color w:val="003300"/>
              </w:rPr>
              <w:t>521</w:t>
            </w:r>
          </w:p>
        </w:tc>
      </w:tr>
      <w:tr w:rsidR="0012710F" w:rsidRPr="001D32AE" w14:paraId="4678EA56" w14:textId="77777777" w:rsidTr="001D409B">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023" w:type="dxa"/>
            <w:shd w:val="clear" w:color="auto" w:fill="BADB7D" w:themeFill="accent2" w:themeFillTint="99"/>
            <w:noWrap/>
            <w:vAlign w:val="center"/>
            <w:hideMark/>
          </w:tcPr>
          <w:p w14:paraId="2837DE00" w14:textId="77777777" w:rsidR="0012710F" w:rsidRPr="001D409B" w:rsidRDefault="0012710F" w:rsidP="001D409B">
            <w:pPr>
              <w:pStyle w:val="teksttablice"/>
              <w:jc w:val="center"/>
              <w:rPr>
                <w:color w:val="003300"/>
              </w:rPr>
            </w:pPr>
            <w:proofErr w:type="spellStart"/>
            <w:r w:rsidRPr="001D409B">
              <w:rPr>
                <w:color w:val="003300"/>
              </w:rPr>
              <w:t>Beketinci</w:t>
            </w:r>
            <w:proofErr w:type="spellEnd"/>
          </w:p>
        </w:tc>
        <w:tc>
          <w:tcPr>
            <w:tcW w:w="1881" w:type="dxa"/>
            <w:shd w:val="clear" w:color="auto" w:fill="FFFFFF" w:themeFill="background1"/>
            <w:noWrap/>
            <w:vAlign w:val="center"/>
            <w:hideMark/>
          </w:tcPr>
          <w:p w14:paraId="024C5C2D" w14:textId="36505739" w:rsidR="0012710F" w:rsidRPr="001D409B" w:rsidRDefault="00160E3B" w:rsidP="001D409B">
            <w:pPr>
              <w:pStyle w:val="teksttablice"/>
              <w:ind w:right="278"/>
              <w:jc w:val="center"/>
              <w:cnfStyle w:val="000000100000" w:firstRow="0" w:lastRow="0" w:firstColumn="0" w:lastColumn="0" w:oddVBand="0" w:evenVBand="0" w:oddHBand="1" w:evenHBand="0" w:firstRowFirstColumn="0" w:firstRowLastColumn="0" w:lastRowFirstColumn="0" w:lastRowLastColumn="0"/>
              <w:rPr>
                <w:color w:val="003300"/>
              </w:rPr>
            </w:pPr>
            <w:r w:rsidRPr="001D409B">
              <w:rPr>
                <w:color w:val="003300"/>
              </w:rPr>
              <w:t>517</w:t>
            </w:r>
          </w:p>
        </w:tc>
      </w:tr>
      <w:tr w:rsidR="00EE6744" w:rsidRPr="001D32AE" w14:paraId="06FA32E2" w14:textId="77777777" w:rsidTr="001D409B">
        <w:trPr>
          <w:trHeight w:val="420"/>
          <w:jc w:val="center"/>
        </w:trPr>
        <w:tc>
          <w:tcPr>
            <w:cnfStyle w:val="001000000000" w:firstRow="0" w:lastRow="0" w:firstColumn="1" w:lastColumn="0" w:oddVBand="0" w:evenVBand="0" w:oddHBand="0" w:evenHBand="0" w:firstRowFirstColumn="0" w:firstRowLastColumn="0" w:lastRowFirstColumn="0" w:lastRowLastColumn="0"/>
            <w:tcW w:w="2023" w:type="dxa"/>
            <w:shd w:val="clear" w:color="auto" w:fill="BADB7D" w:themeFill="accent2" w:themeFillTint="99"/>
            <w:noWrap/>
            <w:vAlign w:val="center"/>
            <w:hideMark/>
          </w:tcPr>
          <w:p w14:paraId="27C2C3BB" w14:textId="77777777" w:rsidR="00EE6744" w:rsidRPr="001D409B" w:rsidRDefault="00EE6744" w:rsidP="001D409B">
            <w:pPr>
              <w:pStyle w:val="teksttablice"/>
              <w:jc w:val="center"/>
              <w:rPr>
                <w:b w:val="0"/>
                <w:color w:val="003300"/>
              </w:rPr>
            </w:pPr>
            <w:r w:rsidRPr="001D409B">
              <w:rPr>
                <w:color w:val="003300"/>
              </w:rPr>
              <w:t>Ukupno</w:t>
            </w:r>
          </w:p>
        </w:tc>
        <w:tc>
          <w:tcPr>
            <w:tcW w:w="1881" w:type="dxa"/>
            <w:shd w:val="clear" w:color="auto" w:fill="FFFFFF" w:themeFill="background1"/>
            <w:noWrap/>
            <w:vAlign w:val="center"/>
            <w:hideMark/>
          </w:tcPr>
          <w:p w14:paraId="75DBA948" w14:textId="4296EA13" w:rsidR="00EE6744" w:rsidRPr="001D409B" w:rsidRDefault="00160E3B" w:rsidP="001D409B">
            <w:pPr>
              <w:pStyle w:val="teksttablice"/>
              <w:ind w:right="278"/>
              <w:jc w:val="center"/>
              <w:cnfStyle w:val="000000000000" w:firstRow="0" w:lastRow="0" w:firstColumn="0" w:lastColumn="0" w:oddVBand="0" w:evenVBand="0" w:oddHBand="0" w:evenHBand="0" w:firstRowFirstColumn="0" w:firstRowLastColumn="0" w:lastRowFirstColumn="0" w:lastRowLastColumn="0"/>
              <w:rPr>
                <w:b/>
                <w:bCs w:val="0"/>
                <w:color w:val="003300"/>
              </w:rPr>
            </w:pPr>
            <w:r w:rsidRPr="001D409B">
              <w:rPr>
                <w:b/>
                <w:bCs w:val="0"/>
                <w:color w:val="003300"/>
              </w:rPr>
              <w:t>9 733</w:t>
            </w:r>
          </w:p>
        </w:tc>
      </w:tr>
    </w:tbl>
    <w:bookmarkEnd w:id="40"/>
    <w:p w14:paraId="333D5923" w14:textId="1DB6D597" w:rsidR="00B86383" w:rsidRPr="001D32AE" w:rsidRDefault="00925F6A" w:rsidP="00B86383">
      <w:pPr>
        <w:pStyle w:val="Naslovtablice"/>
        <w:spacing w:after="240"/>
      </w:pPr>
      <w:r w:rsidRPr="001D32AE">
        <w:t xml:space="preserve">Izvor: </w:t>
      </w:r>
      <w:hyperlink r:id="rId20" w:history="1">
        <w:r w:rsidR="00213B54" w:rsidRPr="00CB77FC">
          <w:rPr>
            <w:rStyle w:val="Hiperveza"/>
          </w:rPr>
          <w:t>www.dzs.hr,</w:t>
        </w:r>
      </w:hyperlink>
      <w:r w:rsidR="006D72B3">
        <w:t xml:space="preserve"> Prvi rezultati popisa stanovništva 2021.</w:t>
      </w:r>
    </w:p>
    <w:p w14:paraId="74FD20C4" w14:textId="1270AA83" w:rsidR="004869B2" w:rsidRDefault="004869B2" w:rsidP="00077766">
      <w:pPr>
        <w:spacing w:line="276" w:lineRule="auto"/>
        <w:jc w:val="both"/>
        <w:rPr>
          <w:sz w:val="22"/>
          <w:szCs w:val="22"/>
        </w:rPr>
      </w:pPr>
      <w:r>
        <w:rPr>
          <w:sz w:val="22"/>
          <w:szCs w:val="22"/>
        </w:rPr>
        <w:t xml:space="preserve">Ukupna površina općine Čepin je 120,7 </w:t>
      </w:r>
      <w:r w:rsidR="00321D52">
        <w:rPr>
          <w:sz w:val="22"/>
          <w:szCs w:val="22"/>
        </w:rPr>
        <w:t>km</w:t>
      </w:r>
      <w:r w:rsidR="00321D52">
        <w:rPr>
          <w:rFonts w:cstheme="minorHAnsi"/>
          <w:sz w:val="22"/>
          <w:szCs w:val="22"/>
        </w:rPr>
        <w:t>²</w:t>
      </w:r>
      <w:r>
        <w:rPr>
          <w:sz w:val="22"/>
          <w:szCs w:val="22"/>
        </w:rPr>
        <w:t>. Prema popisu stanovništva iz 2011. godine gustoća naseljenosti općine Čepin bila je 96,1 stanovnika/km</w:t>
      </w:r>
      <w:r>
        <w:rPr>
          <w:rFonts w:cstheme="minorHAnsi"/>
          <w:sz w:val="22"/>
          <w:szCs w:val="22"/>
        </w:rPr>
        <w:t>²</w:t>
      </w:r>
      <w:r>
        <w:rPr>
          <w:sz w:val="22"/>
          <w:szCs w:val="22"/>
        </w:rPr>
        <w:t>, dok je prema posljednjem popisu iz 2021. godine 80,6 stanovnika/km</w:t>
      </w:r>
      <w:r>
        <w:rPr>
          <w:rFonts w:cstheme="minorHAnsi"/>
          <w:sz w:val="22"/>
          <w:szCs w:val="22"/>
        </w:rPr>
        <w:t>²</w:t>
      </w:r>
      <w:r>
        <w:rPr>
          <w:sz w:val="22"/>
          <w:szCs w:val="22"/>
        </w:rPr>
        <w:t>.</w:t>
      </w:r>
      <w:r w:rsidR="00321D52">
        <w:rPr>
          <w:sz w:val="22"/>
          <w:szCs w:val="22"/>
        </w:rPr>
        <w:t xml:space="preserve"> </w:t>
      </w:r>
      <w:r>
        <w:rPr>
          <w:sz w:val="22"/>
          <w:szCs w:val="22"/>
        </w:rPr>
        <w:t xml:space="preserve">Gustoća stanovanja najveća je u naselju Čepin sa 125 stanovnika po kvadratnom kilometru, dok je najmanja u naselju </w:t>
      </w:r>
      <w:proofErr w:type="spellStart"/>
      <w:r>
        <w:rPr>
          <w:sz w:val="22"/>
          <w:szCs w:val="22"/>
        </w:rPr>
        <w:t>Čokadinci</w:t>
      </w:r>
      <w:proofErr w:type="spellEnd"/>
      <w:r>
        <w:rPr>
          <w:sz w:val="22"/>
          <w:szCs w:val="22"/>
        </w:rPr>
        <w:t xml:space="preserve"> gdje na jednom kvadratnom kilometru stanuje oko 13 stanovnika.</w:t>
      </w:r>
    </w:p>
    <w:p w14:paraId="1014BD9D" w14:textId="52FDFDC4" w:rsidR="002766BC" w:rsidRDefault="00A871E3" w:rsidP="00077766">
      <w:pPr>
        <w:spacing w:line="276" w:lineRule="auto"/>
        <w:jc w:val="both"/>
        <w:rPr>
          <w:sz w:val="22"/>
          <w:szCs w:val="22"/>
        </w:rPr>
      </w:pPr>
      <w:r w:rsidRPr="001830FE">
        <w:rPr>
          <w:sz w:val="22"/>
          <w:szCs w:val="22"/>
        </w:rPr>
        <w:t>Naselja u općini Čepin razvila su se uz glavne prometne putove. Ukupna površina svih građevinskih područja naselja stalnog stanovanja u Općini je 1089,66ha, a to je 9,03% ukupne površine Općine.</w:t>
      </w:r>
      <w:r w:rsidR="00CB579F" w:rsidRPr="001830FE">
        <w:rPr>
          <w:sz w:val="22"/>
          <w:szCs w:val="22"/>
        </w:rPr>
        <w:t xml:space="preserve"> </w:t>
      </w:r>
      <w:r w:rsidRPr="001830FE">
        <w:rPr>
          <w:sz w:val="22"/>
          <w:szCs w:val="22"/>
        </w:rPr>
        <w:t xml:space="preserve">Izgrađeni dijelovi građevinskih područja kreću se od 38,57% u </w:t>
      </w:r>
      <w:proofErr w:type="spellStart"/>
      <w:r w:rsidRPr="001830FE">
        <w:rPr>
          <w:sz w:val="22"/>
          <w:szCs w:val="22"/>
        </w:rPr>
        <w:t>Beketincima</w:t>
      </w:r>
      <w:proofErr w:type="spellEnd"/>
      <w:r w:rsidRPr="001830FE">
        <w:rPr>
          <w:sz w:val="22"/>
          <w:szCs w:val="22"/>
        </w:rPr>
        <w:t xml:space="preserve"> do 73,71% u Čepinu. Naselja Čepinski Martinci, </w:t>
      </w:r>
      <w:proofErr w:type="spellStart"/>
      <w:r w:rsidRPr="001830FE">
        <w:rPr>
          <w:sz w:val="22"/>
          <w:szCs w:val="22"/>
        </w:rPr>
        <w:t>Čokadinci</w:t>
      </w:r>
      <w:proofErr w:type="spellEnd"/>
      <w:r w:rsidRPr="001830FE">
        <w:rPr>
          <w:sz w:val="22"/>
          <w:szCs w:val="22"/>
        </w:rPr>
        <w:t xml:space="preserve"> i Livana imaju oko 50% izgrađenog dijela građevinskog područja.</w:t>
      </w:r>
    </w:p>
    <w:p w14:paraId="35243561" w14:textId="3E0CBD5F" w:rsidR="0000150A" w:rsidRPr="001D32AE" w:rsidRDefault="00727B04" w:rsidP="001830FE">
      <w:pPr>
        <w:pStyle w:val="Naslov3"/>
        <w:spacing w:after="120"/>
      </w:pPr>
      <w:hyperlink w:anchor="_bookmark25" w:history="1">
        <w:bookmarkStart w:id="41" w:name="_Toc106744609"/>
        <w:r w:rsidR="00504A8A">
          <w:t>5</w:t>
        </w:r>
        <w:r w:rsidR="0000150A" w:rsidRPr="001D32AE">
          <w:t>.1.3</w:t>
        </w:r>
        <w:r w:rsidR="0000150A" w:rsidRPr="001D32AE">
          <w:tab/>
          <w:t>Klimatske značajke</w:t>
        </w:r>
        <w:bookmarkEnd w:id="41"/>
        <w:r w:rsidR="0000150A" w:rsidRPr="001D32AE">
          <w:t xml:space="preserve">  </w:t>
        </w:r>
      </w:hyperlink>
    </w:p>
    <w:p w14:paraId="01CB0165" w14:textId="022C89DD" w:rsidR="004F5D91" w:rsidRPr="001830FE" w:rsidRDefault="00CB452C" w:rsidP="00077766">
      <w:pPr>
        <w:spacing w:afterLines="60" w:after="144" w:line="276" w:lineRule="auto"/>
        <w:jc w:val="both"/>
        <w:rPr>
          <w:rFonts w:cs="Tahoma"/>
          <w:sz w:val="22"/>
          <w:szCs w:val="22"/>
        </w:rPr>
      </w:pPr>
      <w:r w:rsidRPr="001830FE">
        <w:rPr>
          <w:rFonts w:cs="Tahoma"/>
          <w:sz w:val="22"/>
          <w:szCs w:val="22"/>
        </w:rPr>
        <w:t xml:space="preserve">Cijelo područje općine Čepin, kao i širi prostor, ima sve odlike umjereno kontinentalne klime, koje karakteriziraju </w:t>
      </w:r>
      <w:r w:rsidR="00542AF1">
        <w:rPr>
          <w:rFonts w:cs="Tahoma"/>
          <w:sz w:val="22"/>
          <w:szCs w:val="22"/>
        </w:rPr>
        <w:t>raznolike vremenske situacije uz česte i intenzivne promjene tijekom godine</w:t>
      </w:r>
      <w:r w:rsidRPr="001830FE">
        <w:rPr>
          <w:rFonts w:cs="Tahoma"/>
          <w:sz w:val="22"/>
          <w:szCs w:val="22"/>
        </w:rPr>
        <w:t>.</w:t>
      </w:r>
      <w:r w:rsidR="00E035A9" w:rsidRPr="001830FE">
        <w:rPr>
          <w:rFonts w:cs="Tahoma"/>
          <w:sz w:val="22"/>
          <w:szCs w:val="22"/>
        </w:rPr>
        <w:t xml:space="preserve"> </w:t>
      </w:r>
      <w:r w:rsidRPr="001830FE">
        <w:rPr>
          <w:rFonts w:cs="Tahoma"/>
          <w:sz w:val="22"/>
          <w:szCs w:val="22"/>
        </w:rPr>
        <w:t>Za ilustraciju klimatskih prilika prostora općine Čepin korišteni su podaci meteorološke postaje Osijek</w:t>
      </w:r>
      <w:r w:rsidR="001D1D8C">
        <w:rPr>
          <w:rFonts w:cs="Tahoma"/>
          <w:sz w:val="22"/>
          <w:szCs w:val="22"/>
        </w:rPr>
        <w:t xml:space="preserve"> </w:t>
      </w:r>
      <w:r w:rsidRPr="001830FE">
        <w:rPr>
          <w:rFonts w:cs="Tahoma"/>
          <w:sz w:val="22"/>
          <w:szCs w:val="22"/>
        </w:rPr>
        <w:t>kao najbliže postaje, koja se u odnosu na prostor Općine nalazi sjeveroistočno, ali u istom reljefnom okruženju.</w:t>
      </w:r>
    </w:p>
    <w:p w14:paraId="66AE55C9" w14:textId="692F7C35" w:rsidR="005E786B" w:rsidRDefault="00CB452C" w:rsidP="00077766">
      <w:pPr>
        <w:spacing w:afterLines="60" w:after="144" w:line="276" w:lineRule="auto"/>
        <w:jc w:val="both"/>
        <w:rPr>
          <w:rFonts w:cs="Tahoma"/>
          <w:sz w:val="22"/>
          <w:szCs w:val="22"/>
        </w:rPr>
      </w:pPr>
      <w:r w:rsidRPr="001830FE">
        <w:rPr>
          <w:rFonts w:cs="Tahoma"/>
          <w:sz w:val="22"/>
          <w:szCs w:val="22"/>
        </w:rPr>
        <w:t xml:space="preserve">Prosječna temperatura zraka </w:t>
      </w:r>
      <w:r w:rsidR="005C2CFB">
        <w:rPr>
          <w:rFonts w:cs="Tahoma"/>
          <w:sz w:val="22"/>
          <w:szCs w:val="22"/>
        </w:rPr>
        <w:t xml:space="preserve">za razdoblje do 2020. godine </w:t>
      </w:r>
      <w:r w:rsidRPr="001830FE">
        <w:rPr>
          <w:rFonts w:cs="Tahoma"/>
          <w:sz w:val="22"/>
          <w:szCs w:val="22"/>
        </w:rPr>
        <w:t>je 11,</w:t>
      </w:r>
      <w:r w:rsidR="0019477C">
        <w:rPr>
          <w:rFonts w:cs="Tahoma"/>
          <w:sz w:val="22"/>
          <w:szCs w:val="22"/>
        </w:rPr>
        <w:t>0</w:t>
      </w:r>
      <w:r w:rsidR="005C2CFB">
        <w:rPr>
          <w:rFonts w:cstheme="minorHAnsi"/>
          <w:sz w:val="22"/>
          <w:szCs w:val="22"/>
        </w:rPr>
        <w:t>˚</w:t>
      </w:r>
      <w:r w:rsidRPr="001830FE">
        <w:rPr>
          <w:rFonts w:cs="Tahoma"/>
          <w:sz w:val="22"/>
          <w:szCs w:val="22"/>
        </w:rPr>
        <w:t>C. Srednje mjesečne temperature zraka dostižu maksimum (21,</w:t>
      </w:r>
      <w:r w:rsidR="004A6A6A">
        <w:rPr>
          <w:rFonts w:cs="Tahoma"/>
          <w:sz w:val="22"/>
          <w:szCs w:val="22"/>
        </w:rPr>
        <w:t>3</w:t>
      </w:r>
      <w:r w:rsidR="005C2CFB">
        <w:rPr>
          <w:rFonts w:cstheme="minorHAnsi"/>
          <w:sz w:val="22"/>
          <w:szCs w:val="22"/>
        </w:rPr>
        <w:t>˚</w:t>
      </w:r>
      <w:r w:rsidRPr="001830FE">
        <w:rPr>
          <w:rFonts w:cs="Tahoma"/>
          <w:sz w:val="22"/>
          <w:szCs w:val="22"/>
        </w:rPr>
        <w:t>C)</w:t>
      </w:r>
      <w:r w:rsidR="00F53E3A">
        <w:rPr>
          <w:rFonts w:cs="Tahoma"/>
          <w:sz w:val="22"/>
          <w:szCs w:val="22"/>
        </w:rPr>
        <w:t xml:space="preserve"> u srpnju</w:t>
      </w:r>
      <w:r w:rsidRPr="001830FE">
        <w:rPr>
          <w:rFonts w:cs="Tahoma"/>
          <w:sz w:val="22"/>
          <w:szCs w:val="22"/>
        </w:rPr>
        <w:t>, zatim opadaju da bi</w:t>
      </w:r>
      <w:r w:rsidR="00F53E3A">
        <w:rPr>
          <w:rFonts w:cs="Tahoma"/>
          <w:sz w:val="22"/>
          <w:szCs w:val="22"/>
        </w:rPr>
        <w:t xml:space="preserve"> </w:t>
      </w:r>
      <w:r w:rsidRPr="001830FE">
        <w:rPr>
          <w:rFonts w:cs="Tahoma"/>
          <w:sz w:val="22"/>
          <w:szCs w:val="22"/>
        </w:rPr>
        <w:t>minimum dostigle u siječnju (-0,</w:t>
      </w:r>
      <w:r w:rsidR="004A6A6A">
        <w:rPr>
          <w:rFonts w:cs="Tahoma"/>
          <w:sz w:val="22"/>
          <w:szCs w:val="22"/>
        </w:rPr>
        <w:t>2</w:t>
      </w:r>
      <w:r w:rsidR="004A6A6A">
        <w:rPr>
          <w:rFonts w:cstheme="minorHAnsi"/>
          <w:sz w:val="22"/>
          <w:szCs w:val="22"/>
        </w:rPr>
        <w:t>˚</w:t>
      </w:r>
      <w:r w:rsidRPr="001830FE">
        <w:rPr>
          <w:rFonts w:cs="Tahoma"/>
          <w:sz w:val="22"/>
          <w:szCs w:val="22"/>
        </w:rPr>
        <w:t>C).</w:t>
      </w:r>
      <w:r w:rsidR="00E035A9" w:rsidRPr="001830FE">
        <w:rPr>
          <w:rFonts w:cs="Tahoma"/>
          <w:sz w:val="22"/>
          <w:szCs w:val="22"/>
        </w:rPr>
        <w:t xml:space="preserve"> </w:t>
      </w:r>
    </w:p>
    <w:p w14:paraId="715A4269" w14:textId="67AA106C" w:rsidR="00B2211E" w:rsidRDefault="00CB452C" w:rsidP="00077766">
      <w:pPr>
        <w:spacing w:after="60" w:line="276" w:lineRule="auto"/>
        <w:jc w:val="both"/>
        <w:rPr>
          <w:rFonts w:cs="Tahoma"/>
          <w:sz w:val="22"/>
          <w:szCs w:val="22"/>
        </w:rPr>
      </w:pPr>
      <w:r w:rsidRPr="001830FE">
        <w:rPr>
          <w:rFonts w:cs="Tahoma"/>
          <w:sz w:val="22"/>
          <w:szCs w:val="22"/>
        </w:rPr>
        <w:t xml:space="preserve">Apsolutni maksimum temperature zraka zabilježen u Osijeku iznosio je </w:t>
      </w:r>
      <w:r w:rsidR="00B2211E">
        <w:rPr>
          <w:rFonts w:cs="Tahoma"/>
          <w:sz w:val="22"/>
          <w:szCs w:val="22"/>
        </w:rPr>
        <w:t>40,</w:t>
      </w:r>
      <w:r w:rsidR="00234A8D">
        <w:rPr>
          <w:rFonts w:cs="Tahoma"/>
          <w:sz w:val="22"/>
          <w:szCs w:val="22"/>
        </w:rPr>
        <w:t>6</w:t>
      </w:r>
      <w:r w:rsidR="00B2211E">
        <w:rPr>
          <w:rFonts w:cstheme="minorHAnsi"/>
          <w:sz w:val="22"/>
          <w:szCs w:val="22"/>
        </w:rPr>
        <w:t>˚</w:t>
      </w:r>
      <w:r w:rsidRPr="001830FE">
        <w:rPr>
          <w:rFonts w:cs="Tahoma"/>
          <w:sz w:val="22"/>
          <w:szCs w:val="22"/>
        </w:rPr>
        <w:t>C</w:t>
      </w:r>
      <w:r w:rsidR="00B2211E">
        <w:rPr>
          <w:rFonts w:cs="Tahoma"/>
          <w:sz w:val="22"/>
          <w:szCs w:val="22"/>
        </w:rPr>
        <w:t xml:space="preserve"> u </w:t>
      </w:r>
      <w:r w:rsidR="00234A8D">
        <w:rPr>
          <w:rFonts w:cs="Tahoma"/>
          <w:sz w:val="22"/>
          <w:szCs w:val="22"/>
        </w:rPr>
        <w:t>srpnju</w:t>
      </w:r>
      <w:r w:rsidR="00B2211E">
        <w:rPr>
          <w:rFonts w:cs="Tahoma"/>
          <w:sz w:val="22"/>
          <w:szCs w:val="22"/>
        </w:rPr>
        <w:t xml:space="preserve"> 20</w:t>
      </w:r>
      <w:r w:rsidR="00234A8D">
        <w:rPr>
          <w:rFonts w:cs="Tahoma"/>
          <w:sz w:val="22"/>
          <w:szCs w:val="22"/>
        </w:rPr>
        <w:t>07</w:t>
      </w:r>
      <w:r w:rsidR="00B2211E">
        <w:rPr>
          <w:rFonts w:cs="Tahoma"/>
          <w:sz w:val="22"/>
          <w:szCs w:val="22"/>
        </w:rPr>
        <w:t>. godine</w:t>
      </w:r>
      <w:r w:rsidRPr="001830FE">
        <w:rPr>
          <w:rFonts w:cs="Tahoma"/>
          <w:sz w:val="22"/>
          <w:szCs w:val="22"/>
        </w:rPr>
        <w:t xml:space="preserve">, </w:t>
      </w:r>
      <w:r w:rsidR="00B2211E">
        <w:rPr>
          <w:rFonts w:cs="Tahoma"/>
          <w:sz w:val="22"/>
          <w:szCs w:val="22"/>
        </w:rPr>
        <w:t>dok je</w:t>
      </w:r>
      <w:r w:rsidR="003D6C1E" w:rsidRPr="001830FE">
        <w:rPr>
          <w:rFonts w:cs="Tahoma"/>
          <w:sz w:val="22"/>
          <w:szCs w:val="22"/>
        </w:rPr>
        <w:t xml:space="preserve"> zabilježeni</w:t>
      </w:r>
      <w:r w:rsidRPr="001830FE">
        <w:rPr>
          <w:rFonts w:cs="Tahoma"/>
          <w:sz w:val="22"/>
          <w:szCs w:val="22"/>
        </w:rPr>
        <w:t xml:space="preserve"> apsolutni minimum iznosio</w:t>
      </w:r>
      <w:r w:rsidR="00B2211E">
        <w:rPr>
          <w:rFonts w:cs="Tahoma"/>
          <w:sz w:val="22"/>
          <w:szCs w:val="22"/>
        </w:rPr>
        <w:t xml:space="preserve"> </w:t>
      </w:r>
      <w:r w:rsidRPr="001830FE">
        <w:rPr>
          <w:rFonts w:cs="Tahoma"/>
          <w:sz w:val="22"/>
          <w:szCs w:val="22"/>
        </w:rPr>
        <w:t xml:space="preserve"> –2</w:t>
      </w:r>
      <w:r w:rsidR="00B2211E">
        <w:rPr>
          <w:rFonts w:cs="Tahoma"/>
          <w:sz w:val="22"/>
          <w:szCs w:val="22"/>
        </w:rPr>
        <w:t>7</w:t>
      </w:r>
      <w:r w:rsidRPr="001830FE">
        <w:rPr>
          <w:rFonts w:cs="Tahoma"/>
          <w:sz w:val="22"/>
          <w:szCs w:val="22"/>
        </w:rPr>
        <w:t>,</w:t>
      </w:r>
      <w:r w:rsidR="00ED0310">
        <w:rPr>
          <w:rFonts w:cs="Tahoma"/>
          <w:sz w:val="22"/>
          <w:szCs w:val="22"/>
        </w:rPr>
        <w:t>4</w:t>
      </w:r>
      <w:r w:rsidR="00B2211E">
        <w:rPr>
          <w:rFonts w:cstheme="minorHAnsi"/>
          <w:sz w:val="22"/>
          <w:szCs w:val="22"/>
        </w:rPr>
        <w:t>˚</w:t>
      </w:r>
      <w:r w:rsidRPr="001830FE">
        <w:rPr>
          <w:rFonts w:cs="Tahoma"/>
          <w:sz w:val="22"/>
          <w:szCs w:val="22"/>
        </w:rPr>
        <w:t>C</w:t>
      </w:r>
      <w:r w:rsidR="00B2211E">
        <w:rPr>
          <w:rFonts w:cs="Tahoma"/>
          <w:sz w:val="22"/>
          <w:szCs w:val="22"/>
        </w:rPr>
        <w:t xml:space="preserve"> u siječnju 1987. godine</w:t>
      </w:r>
      <w:r w:rsidRPr="001830FE">
        <w:rPr>
          <w:rFonts w:cs="Tahoma"/>
          <w:sz w:val="22"/>
          <w:szCs w:val="22"/>
        </w:rPr>
        <w:t>.</w:t>
      </w:r>
      <w:r w:rsidR="003D6C1E" w:rsidRPr="001830FE">
        <w:rPr>
          <w:rFonts w:cs="Tahoma"/>
          <w:sz w:val="22"/>
          <w:szCs w:val="22"/>
        </w:rPr>
        <w:t xml:space="preserve"> </w:t>
      </w:r>
    </w:p>
    <w:p w14:paraId="106A106C" w14:textId="5F9ACF13" w:rsidR="00721549" w:rsidRDefault="00CB452C" w:rsidP="00077766">
      <w:pPr>
        <w:spacing w:after="60" w:line="276" w:lineRule="auto"/>
        <w:jc w:val="both"/>
        <w:rPr>
          <w:rFonts w:cs="Tahoma"/>
          <w:sz w:val="22"/>
          <w:szCs w:val="22"/>
        </w:rPr>
      </w:pPr>
      <w:r w:rsidRPr="001830FE">
        <w:rPr>
          <w:rFonts w:cs="Tahoma"/>
          <w:sz w:val="22"/>
          <w:szCs w:val="22"/>
        </w:rPr>
        <w:t>Prosječna godišnja količina oborine</w:t>
      </w:r>
      <w:r w:rsidR="00F53E3A">
        <w:rPr>
          <w:rFonts w:cs="Tahoma"/>
          <w:sz w:val="22"/>
          <w:szCs w:val="22"/>
        </w:rPr>
        <w:t xml:space="preserve"> u 2021. godini</w:t>
      </w:r>
      <w:r w:rsidRPr="001830FE">
        <w:rPr>
          <w:rFonts w:cs="Tahoma"/>
          <w:sz w:val="22"/>
          <w:szCs w:val="22"/>
        </w:rPr>
        <w:t xml:space="preserve"> je 6</w:t>
      </w:r>
      <w:r w:rsidR="00B2211E">
        <w:rPr>
          <w:rFonts w:cs="Tahoma"/>
          <w:sz w:val="22"/>
          <w:szCs w:val="22"/>
        </w:rPr>
        <w:t xml:space="preserve">97,8 </w:t>
      </w:r>
      <w:r w:rsidRPr="001830FE">
        <w:rPr>
          <w:rFonts w:cs="Tahoma"/>
          <w:sz w:val="22"/>
          <w:szCs w:val="22"/>
        </w:rPr>
        <w:t>mm, što ukazuje na sušnost područja u odnosu na okolna kontinentalna područja.</w:t>
      </w:r>
      <w:r w:rsidR="00E035A9" w:rsidRPr="001830FE">
        <w:rPr>
          <w:rFonts w:cs="Tahoma"/>
          <w:sz w:val="22"/>
          <w:szCs w:val="22"/>
        </w:rPr>
        <w:t xml:space="preserve"> </w:t>
      </w:r>
      <w:r w:rsidR="00721549">
        <w:rPr>
          <w:rFonts w:cs="Tahoma"/>
          <w:sz w:val="22"/>
          <w:szCs w:val="22"/>
        </w:rPr>
        <w:t>Iako je istočna Slavonija najsuše područje u Republici Hrvatskoj, razdioba oborina tijekom godine takva je da najviše oborina padne u vegetacijskom razdoblju.</w:t>
      </w:r>
    </w:p>
    <w:p w14:paraId="7E13DE1D" w14:textId="77777777" w:rsidR="001D1D8C" w:rsidRDefault="00CB452C" w:rsidP="00077766">
      <w:pPr>
        <w:spacing w:after="60" w:line="276" w:lineRule="auto"/>
        <w:jc w:val="both"/>
        <w:rPr>
          <w:rFonts w:cs="Tahoma"/>
          <w:sz w:val="22"/>
          <w:szCs w:val="22"/>
        </w:rPr>
      </w:pPr>
      <w:r w:rsidRPr="001830FE">
        <w:rPr>
          <w:rFonts w:cs="Tahoma"/>
          <w:sz w:val="22"/>
          <w:szCs w:val="22"/>
        </w:rPr>
        <w:t>Oborine u obliku snijega javljaju se prosječno 2</w:t>
      </w:r>
      <w:r w:rsidR="00EC16A5">
        <w:rPr>
          <w:rFonts w:cs="Tahoma"/>
          <w:sz w:val="22"/>
          <w:szCs w:val="22"/>
        </w:rPr>
        <w:t>2</w:t>
      </w:r>
      <w:r w:rsidRPr="001830FE">
        <w:rPr>
          <w:rFonts w:cs="Tahoma"/>
          <w:sz w:val="22"/>
          <w:szCs w:val="22"/>
        </w:rPr>
        <w:t xml:space="preserve"> dana u godini, ali se ne zadržavaju dugo. Međutim, česta su odstupanja od tog prosjeka.</w:t>
      </w:r>
      <w:r w:rsidR="001D1D8C">
        <w:rPr>
          <w:rFonts w:cs="Tahoma"/>
          <w:sz w:val="22"/>
          <w:szCs w:val="22"/>
        </w:rPr>
        <w:t xml:space="preserve"> U 2020. godini Osijek je pod snježni pokrivačem bio samo 4 dana.</w:t>
      </w:r>
    </w:p>
    <w:p w14:paraId="6E3B8466" w14:textId="4B89BC91" w:rsidR="004F5D91" w:rsidRPr="001830FE" w:rsidRDefault="00EC16A5" w:rsidP="00077766">
      <w:pPr>
        <w:spacing w:after="60" w:line="276" w:lineRule="auto"/>
        <w:jc w:val="both"/>
        <w:rPr>
          <w:rFonts w:cs="Tahoma"/>
          <w:sz w:val="22"/>
          <w:szCs w:val="22"/>
        </w:rPr>
      </w:pPr>
      <w:r>
        <w:rPr>
          <w:rFonts w:cs="Tahoma"/>
          <w:sz w:val="22"/>
          <w:szCs w:val="22"/>
        </w:rPr>
        <w:t>Magla se</w:t>
      </w:r>
      <w:r w:rsidR="00CB452C" w:rsidRPr="001830FE">
        <w:rPr>
          <w:rFonts w:cs="Tahoma"/>
          <w:sz w:val="22"/>
          <w:szCs w:val="22"/>
        </w:rPr>
        <w:t xml:space="preserve"> javlja u prosjeku 30-50 dana godišnje. Najveći broj magli u nizinama su radijacijskog porijekla, tj. </w:t>
      </w:r>
      <w:r>
        <w:rPr>
          <w:rFonts w:cs="Tahoma"/>
          <w:sz w:val="22"/>
          <w:szCs w:val="22"/>
        </w:rPr>
        <w:t>p</w:t>
      </w:r>
      <w:r w:rsidR="00CB452C" w:rsidRPr="001830FE">
        <w:rPr>
          <w:rFonts w:cs="Tahoma"/>
          <w:sz w:val="22"/>
          <w:szCs w:val="22"/>
        </w:rPr>
        <w:t xml:space="preserve">rizemne magle koje nastaju </w:t>
      </w:r>
      <w:r w:rsidR="00F43A49">
        <w:rPr>
          <w:rFonts w:cs="Tahoma"/>
          <w:sz w:val="22"/>
          <w:szCs w:val="22"/>
        </w:rPr>
        <w:t>isparavanjem</w:t>
      </w:r>
      <w:r w:rsidR="00CB452C" w:rsidRPr="001830FE">
        <w:rPr>
          <w:rFonts w:cs="Tahoma"/>
          <w:sz w:val="22"/>
          <w:szCs w:val="22"/>
        </w:rPr>
        <w:t xml:space="preserve"> tla u vedrim noćima. </w:t>
      </w:r>
    </w:p>
    <w:p w14:paraId="5E3B5D63" w14:textId="4F24824B" w:rsidR="00F43A49" w:rsidRPr="001830FE" w:rsidRDefault="0086320E" w:rsidP="00077766">
      <w:pPr>
        <w:spacing w:line="276" w:lineRule="auto"/>
        <w:jc w:val="both"/>
        <w:rPr>
          <w:rFonts w:cs="Tahoma"/>
          <w:sz w:val="22"/>
          <w:szCs w:val="22"/>
        </w:rPr>
      </w:pPr>
      <w:r>
        <w:rPr>
          <w:rFonts w:cs="Tahoma"/>
          <w:sz w:val="22"/>
          <w:szCs w:val="22"/>
        </w:rPr>
        <w:lastRenderedPageBreak/>
        <w:t>Prema ruži vjetrova na postaji Osijek-Čepin u razdoblju od 2003. do 2016. može se vidjeti da su najzastupljeniji vjetrovi slab istočnjak, jugoistočnjak i sjeverozapadnjak brzine do 2 m/s, a potom slab do umjeren istočnjak brzine 2-4 m/s.</w:t>
      </w:r>
    </w:p>
    <w:p w14:paraId="1B2B17F5" w14:textId="77777777" w:rsidR="0086320E" w:rsidRDefault="0086320E" w:rsidP="0086320E">
      <w:pPr>
        <w:keepNext/>
        <w:spacing w:line="276" w:lineRule="auto"/>
        <w:jc w:val="center"/>
      </w:pPr>
      <w:r>
        <w:rPr>
          <w:noProof/>
          <w:lang w:eastAsia="hr-HR"/>
        </w:rPr>
        <w:drawing>
          <wp:inline distT="0" distB="0" distL="0" distR="0" wp14:anchorId="655DB21C" wp14:editId="2E8ADFDF">
            <wp:extent cx="3764930" cy="2331720"/>
            <wp:effectExtent l="0" t="0" r="698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2365" t="4604" r="2608" b="2684"/>
                    <a:stretch/>
                  </pic:blipFill>
                  <pic:spPr bwMode="auto">
                    <a:xfrm>
                      <a:off x="0" y="0"/>
                      <a:ext cx="3788340" cy="2346218"/>
                    </a:xfrm>
                    <a:prstGeom prst="rect">
                      <a:avLst/>
                    </a:prstGeom>
                    <a:ln>
                      <a:noFill/>
                    </a:ln>
                    <a:extLst>
                      <a:ext uri="{53640926-AAD7-44D8-BBD7-CCE9431645EC}">
                        <a14:shadowObscured xmlns:a14="http://schemas.microsoft.com/office/drawing/2010/main"/>
                      </a:ext>
                    </a:extLst>
                  </pic:spPr>
                </pic:pic>
              </a:graphicData>
            </a:graphic>
          </wp:inline>
        </w:drawing>
      </w:r>
    </w:p>
    <w:p w14:paraId="4D168B93" w14:textId="2547A687" w:rsidR="00CB452C" w:rsidRPr="00CC47B1" w:rsidRDefault="0086320E" w:rsidP="0086320E">
      <w:pPr>
        <w:pStyle w:val="Opisslike"/>
        <w:jc w:val="center"/>
        <w:rPr>
          <w:rFonts w:cs="Tahoma"/>
          <w:b w:val="0"/>
          <w:bCs w:val="0"/>
        </w:rPr>
      </w:pPr>
      <w:bookmarkStart w:id="42" w:name="_Toc106740869"/>
      <w:r w:rsidRPr="00CC47B1">
        <w:rPr>
          <w:b w:val="0"/>
          <w:bCs w:val="0"/>
        </w:rPr>
        <w:t xml:space="preserve">Slika </w:t>
      </w:r>
      <w:r w:rsidRPr="00CC47B1">
        <w:rPr>
          <w:b w:val="0"/>
          <w:bCs w:val="0"/>
        </w:rPr>
        <w:fldChar w:fldCharType="begin"/>
      </w:r>
      <w:r w:rsidRPr="00CC47B1">
        <w:rPr>
          <w:b w:val="0"/>
          <w:bCs w:val="0"/>
        </w:rPr>
        <w:instrText xml:space="preserve"> SEQ Slika \* ARABIC </w:instrText>
      </w:r>
      <w:r w:rsidRPr="00CC47B1">
        <w:rPr>
          <w:b w:val="0"/>
          <w:bCs w:val="0"/>
        </w:rPr>
        <w:fldChar w:fldCharType="separate"/>
      </w:r>
      <w:r w:rsidR="0016752D">
        <w:rPr>
          <w:b w:val="0"/>
          <w:bCs w:val="0"/>
          <w:noProof/>
        </w:rPr>
        <w:t>9</w:t>
      </w:r>
      <w:r w:rsidRPr="00CC47B1">
        <w:rPr>
          <w:b w:val="0"/>
          <w:bCs w:val="0"/>
        </w:rPr>
        <w:fldChar w:fldCharType="end"/>
      </w:r>
      <w:r w:rsidRPr="00CC47B1">
        <w:rPr>
          <w:b w:val="0"/>
          <w:bCs w:val="0"/>
        </w:rPr>
        <w:t>. Ruža vjetrova na postaji Osijek-Čepin za razdoblje 2003. - 2016.</w:t>
      </w:r>
      <w:bookmarkEnd w:id="42"/>
    </w:p>
    <w:p w14:paraId="443C0D95" w14:textId="279BB0D6" w:rsidR="004F5D91" w:rsidRPr="001D32AE" w:rsidRDefault="00CB452C" w:rsidP="00E42A73">
      <w:pPr>
        <w:pStyle w:val="Naslovtablice"/>
      </w:pPr>
      <w:r w:rsidRPr="001D32AE">
        <w:t>Izvor:</w:t>
      </w:r>
      <w:r w:rsidRPr="001D32AE">
        <w:rPr>
          <w:spacing w:val="-9"/>
        </w:rPr>
        <w:t xml:space="preserve"> </w:t>
      </w:r>
      <w:r w:rsidR="00E42A73" w:rsidRPr="00E42A73">
        <w:t>Akcijski plan poboljšanja kvalitete zraka na području grada Osijeka za razdoblje 2021. - 2024.</w:t>
      </w:r>
    </w:p>
    <w:p w14:paraId="4D69129E" w14:textId="3D6E048B" w:rsidR="00D75EF3" w:rsidRPr="001D32AE" w:rsidRDefault="00727B04" w:rsidP="00291379">
      <w:pPr>
        <w:pStyle w:val="Naslov2"/>
        <w:spacing w:after="120"/>
      </w:pPr>
      <w:hyperlink w:anchor="_bookmark26" w:history="1">
        <w:bookmarkStart w:id="43" w:name="_Toc106744610"/>
        <w:r w:rsidR="00504A8A">
          <w:t>5</w:t>
        </w:r>
        <w:r w:rsidR="0000150A" w:rsidRPr="001D32AE">
          <w:t>.2</w:t>
        </w:r>
        <w:r w:rsidR="0000150A" w:rsidRPr="001D32AE">
          <w:tab/>
          <w:t>Stanovništvo</w:t>
        </w:r>
        <w:bookmarkEnd w:id="43"/>
        <w:r w:rsidR="0000150A" w:rsidRPr="001D32AE">
          <w:t xml:space="preserve">  </w:t>
        </w:r>
      </w:hyperlink>
      <w:r w:rsidR="00D75EF3" w:rsidRPr="001D32AE">
        <w:t xml:space="preserve">  </w:t>
      </w:r>
    </w:p>
    <w:p w14:paraId="29CC92BE" w14:textId="2BFDB331" w:rsidR="0012710F" w:rsidRPr="00A9126D" w:rsidRDefault="0012710F" w:rsidP="00077766">
      <w:pPr>
        <w:spacing w:line="276" w:lineRule="auto"/>
        <w:jc w:val="both"/>
        <w:rPr>
          <w:sz w:val="22"/>
          <w:szCs w:val="22"/>
        </w:rPr>
      </w:pPr>
      <w:r w:rsidRPr="00291379">
        <w:rPr>
          <w:sz w:val="22"/>
          <w:szCs w:val="22"/>
        </w:rPr>
        <w:t xml:space="preserve">Prema popisu stanovništva iz 1991. godine na području današnje </w:t>
      </w:r>
      <w:r w:rsidR="004E4F41">
        <w:rPr>
          <w:sz w:val="22"/>
          <w:szCs w:val="22"/>
        </w:rPr>
        <w:t>o</w:t>
      </w:r>
      <w:r w:rsidRPr="00291379">
        <w:rPr>
          <w:sz w:val="22"/>
          <w:szCs w:val="22"/>
        </w:rPr>
        <w:t xml:space="preserve">pćine Čepin živjelo je 12.285 stanovnika, a u </w:t>
      </w:r>
      <w:r w:rsidR="004E4F41">
        <w:rPr>
          <w:sz w:val="22"/>
          <w:szCs w:val="22"/>
        </w:rPr>
        <w:t>O</w:t>
      </w:r>
      <w:r w:rsidRPr="00291379">
        <w:rPr>
          <w:sz w:val="22"/>
          <w:szCs w:val="22"/>
        </w:rPr>
        <w:t>pćini je bilo 3.678 stanova i 3.674 domaćinstava.</w:t>
      </w:r>
      <w:r w:rsidR="004F5D91" w:rsidRPr="00291379">
        <w:rPr>
          <w:sz w:val="22"/>
          <w:szCs w:val="22"/>
        </w:rPr>
        <w:t xml:space="preserve"> </w:t>
      </w:r>
      <w:r w:rsidRPr="00291379">
        <w:rPr>
          <w:sz w:val="22"/>
          <w:szCs w:val="22"/>
        </w:rPr>
        <w:t xml:space="preserve">Prema popisu stanovnika 2001. godine na području Općine živio je 12.901 stanovnik, a u </w:t>
      </w:r>
      <w:r w:rsidR="004E4F41">
        <w:rPr>
          <w:sz w:val="22"/>
          <w:szCs w:val="22"/>
        </w:rPr>
        <w:t>O</w:t>
      </w:r>
      <w:r w:rsidRPr="00291379">
        <w:rPr>
          <w:sz w:val="22"/>
          <w:szCs w:val="22"/>
        </w:rPr>
        <w:t>pćini je bilo 4.715 stanova i 3.915 domaćinstava.</w:t>
      </w:r>
      <w:r w:rsidR="004F5D91" w:rsidRPr="00291379">
        <w:rPr>
          <w:sz w:val="22"/>
          <w:szCs w:val="22"/>
        </w:rPr>
        <w:t xml:space="preserve"> </w:t>
      </w:r>
      <w:r w:rsidRPr="00291379">
        <w:rPr>
          <w:sz w:val="22"/>
          <w:szCs w:val="22"/>
        </w:rPr>
        <w:t>Prema popisu stanovnika 2011.</w:t>
      </w:r>
      <w:r w:rsidR="004E4F41">
        <w:rPr>
          <w:sz w:val="22"/>
          <w:szCs w:val="22"/>
        </w:rPr>
        <w:t xml:space="preserve"> godine</w:t>
      </w:r>
      <w:r w:rsidRPr="00291379">
        <w:rPr>
          <w:sz w:val="22"/>
          <w:szCs w:val="22"/>
        </w:rPr>
        <w:t xml:space="preserve"> </w:t>
      </w:r>
      <w:r w:rsidR="004E4F41">
        <w:rPr>
          <w:sz w:val="22"/>
          <w:szCs w:val="22"/>
        </w:rPr>
        <w:t>o</w:t>
      </w:r>
      <w:r w:rsidRPr="00291379">
        <w:rPr>
          <w:sz w:val="22"/>
          <w:szCs w:val="22"/>
        </w:rPr>
        <w:t>pćina Čepin ima 11 599 stanovnika</w:t>
      </w:r>
      <w:r w:rsidR="00A9126D">
        <w:rPr>
          <w:sz w:val="22"/>
          <w:szCs w:val="22"/>
        </w:rPr>
        <w:t xml:space="preserve">, dok prema zadnjem popisu 2021. godine </w:t>
      </w:r>
      <w:r w:rsidR="006F750F">
        <w:rPr>
          <w:sz w:val="22"/>
          <w:szCs w:val="22"/>
        </w:rPr>
        <w:t xml:space="preserve">bilježi pad te broji ukupno </w:t>
      </w:r>
      <w:r w:rsidR="00A9126D" w:rsidRPr="00A9126D">
        <w:rPr>
          <w:sz w:val="22"/>
          <w:szCs w:val="22"/>
        </w:rPr>
        <w:t>9 733</w:t>
      </w:r>
      <w:r w:rsidR="006F750F">
        <w:rPr>
          <w:sz w:val="22"/>
          <w:szCs w:val="22"/>
        </w:rPr>
        <w:t xml:space="preserve"> stanovnika.</w:t>
      </w:r>
    </w:p>
    <w:p w14:paraId="28263E38" w14:textId="77777777" w:rsidR="0012710F" w:rsidRPr="00291379" w:rsidRDefault="0012710F" w:rsidP="00077766">
      <w:pPr>
        <w:spacing w:line="276" w:lineRule="auto"/>
        <w:jc w:val="both"/>
        <w:rPr>
          <w:sz w:val="22"/>
          <w:szCs w:val="22"/>
        </w:rPr>
      </w:pPr>
      <w:r w:rsidRPr="00291379">
        <w:rPr>
          <w:sz w:val="22"/>
          <w:szCs w:val="22"/>
        </w:rPr>
        <w:t xml:space="preserve">Demografski potencijal se po karakteristikama razlikuje unutar prostora Općine. U naseljima Čepin i Livana </w:t>
      </w:r>
      <w:r w:rsidR="00391463" w:rsidRPr="00291379">
        <w:rPr>
          <w:sz w:val="22"/>
          <w:szCs w:val="22"/>
        </w:rPr>
        <w:t>stanovništvo je dovoljno vitalno, ali o</w:t>
      </w:r>
      <w:r w:rsidRPr="00291379">
        <w:rPr>
          <w:sz w:val="22"/>
          <w:szCs w:val="22"/>
        </w:rPr>
        <w:t>stalo područje Općine</w:t>
      </w:r>
      <w:r w:rsidR="00391463" w:rsidRPr="00291379">
        <w:rPr>
          <w:sz w:val="22"/>
          <w:szCs w:val="22"/>
        </w:rPr>
        <w:t>,</w:t>
      </w:r>
      <w:r w:rsidRPr="00291379">
        <w:rPr>
          <w:sz w:val="22"/>
          <w:szCs w:val="22"/>
        </w:rPr>
        <w:t xml:space="preserve"> udaljeno od glavnog prometnog pravca</w:t>
      </w:r>
      <w:r w:rsidR="00391463" w:rsidRPr="00291379">
        <w:rPr>
          <w:sz w:val="22"/>
          <w:szCs w:val="22"/>
        </w:rPr>
        <w:t>,</w:t>
      </w:r>
      <w:r w:rsidRPr="00291379">
        <w:rPr>
          <w:sz w:val="22"/>
          <w:szCs w:val="22"/>
        </w:rPr>
        <w:t xml:space="preserve"> je izrazito ruralno, smanjuje se i narušene je vitalnosti.</w:t>
      </w:r>
    </w:p>
    <w:p w14:paraId="5E2DB0DA" w14:textId="77777777" w:rsidR="00391463" w:rsidRPr="001D32AE" w:rsidRDefault="00391463" w:rsidP="0012710F">
      <w:pPr>
        <w:spacing w:line="276" w:lineRule="auto"/>
      </w:pPr>
    </w:p>
    <w:p w14:paraId="4247418C" w14:textId="469B9A2E" w:rsidR="007425B8" w:rsidRPr="00845F5D" w:rsidRDefault="007425B8" w:rsidP="007425B8">
      <w:pPr>
        <w:pStyle w:val="Opisslike"/>
        <w:keepNext/>
        <w:jc w:val="center"/>
        <w:rPr>
          <w:b w:val="0"/>
          <w:bCs w:val="0"/>
        </w:rPr>
      </w:pPr>
      <w:bookmarkStart w:id="44" w:name="_Toc106740994"/>
      <w:r w:rsidRPr="00845F5D">
        <w:rPr>
          <w:b w:val="0"/>
          <w:bCs w:val="0"/>
        </w:rPr>
        <w:t xml:space="preserve">Tablica </w:t>
      </w:r>
      <w:r w:rsidRPr="00845F5D">
        <w:rPr>
          <w:b w:val="0"/>
          <w:bCs w:val="0"/>
        </w:rPr>
        <w:fldChar w:fldCharType="begin"/>
      </w:r>
      <w:r w:rsidRPr="00845F5D">
        <w:rPr>
          <w:b w:val="0"/>
          <w:bCs w:val="0"/>
        </w:rPr>
        <w:instrText xml:space="preserve"> SEQ Tablica \* ARABIC </w:instrText>
      </w:r>
      <w:r w:rsidRPr="00845F5D">
        <w:rPr>
          <w:b w:val="0"/>
          <w:bCs w:val="0"/>
        </w:rPr>
        <w:fldChar w:fldCharType="separate"/>
      </w:r>
      <w:r w:rsidR="00A47422">
        <w:rPr>
          <w:b w:val="0"/>
          <w:bCs w:val="0"/>
          <w:noProof/>
        </w:rPr>
        <w:t>7</w:t>
      </w:r>
      <w:r w:rsidRPr="00845F5D">
        <w:rPr>
          <w:b w:val="0"/>
          <w:bCs w:val="0"/>
        </w:rPr>
        <w:fldChar w:fldCharType="end"/>
      </w:r>
      <w:r w:rsidRPr="00845F5D">
        <w:rPr>
          <w:b w:val="0"/>
          <w:bCs w:val="0"/>
        </w:rPr>
        <w:t>. Kretanje broja stanovnika Čepina po naseljima</w:t>
      </w:r>
      <w:bookmarkEnd w:id="44"/>
    </w:p>
    <w:tbl>
      <w:tblPr>
        <w:tblStyle w:val="ivopisnatablicareetke6-isticanje1"/>
        <w:tblW w:w="6364" w:type="dxa"/>
        <w:jc w:val="center"/>
        <w:tblLook w:val="0000" w:firstRow="0" w:lastRow="0" w:firstColumn="0" w:lastColumn="0" w:noHBand="0" w:noVBand="0"/>
      </w:tblPr>
      <w:tblGrid>
        <w:gridCol w:w="1939"/>
        <w:gridCol w:w="885"/>
        <w:gridCol w:w="885"/>
        <w:gridCol w:w="885"/>
        <w:gridCol w:w="885"/>
        <w:gridCol w:w="885"/>
      </w:tblGrid>
      <w:tr w:rsidR="00215E9E" w:rsidRPr="001D32AE" w14:paraId="44E754DE" w14:textId="2821FF3C" w:rsidTr="001D409B">
        <w:trPr>
          <w:cnfStyle w:val="000000100000" w:firstRow="0" w:lastRow="0" w:firstColumn="0" w:lastColumn="0" w:oddVBand="0" w:evenVBand="0" w:oddHBand="1" w:evenHBand="0" w:firstRowFirstColumn="0" w:firstRowLastColumn="0" w:lastRowFirstColumn="0" w:lastRowLastColumn="0"/>
          <w:trHeight w:val="351"/>
          <w:jc w:val="center"/>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8AB833" w:themeFill="accent2"/>
            <w:vAlign w:val="center"/>
          </w:tcPr>
          <w:p w14:paraId="38B490FC" w14:textId="77777777" w:rsidR="00215E9E" w:rsidRPr="00215E9E" w:rsidRDefault="00215E9E" w:rsidP="007425B8">
            <w:pPr>
              <w:pStyle w:val="teksttablice"/>
              <w:jc w:val="center"/>
              <w:rPr>
                <w:b/>
                <w:bCs w:val="0"/>
                <w:color w:val="003300"/>
              </w:rPr>
            </w:pPr>
            <w:r w:rsidRPr="00215E9E">
              <w:rPr>
                <w:b/>
                <w:bCs w:val="0"/>
                <w:color w:val="003300"/>
              </w:rPr>
              <w:t>Naselje</w:t>
            </w:r>
          </w:p>
        </w:tc>
        <w:tc>
          <w:tcPr>
            <w:tcW w:w="0" w:type="auto"/>
            <w:gridSpan w:val="5"/>
            <w:shd w:val="clear" w:color="auto" w:fill="8AB833" w:themeFill="accent2"/>
            <w:vAlign w:val="center"/>
          </w:tcPr>
          <w:p w14:paraId="3B496834" w14:textId="03DEC658" w:rsidR="00215E9E" w:rsidRPr="00215E9E" w:rsidRDefault="00215E9E" w:rsidP="007425B8">
            <w:pPr>
              <w:pStyle w:val="teksttablice"/>
              <w:jc w:val="center"/>
              <w:cnfStyle w:val="000000100000" w:firstRow="0" w:lastRow="0" w:firstColumn="0" w:lastColumn="0" w:oddVBand="0" w:evenVBand="0" w:oddHBand="1" w:evenHBand="0" w:firstRowFirstColumn="0" w:firstRowLastColumn="0" w:lastRowFirstColumn="0" w:lastRowLastColumn="0"/>
              <w:rPr>
                <w:b/>
                <w:bCs w:val="0"/>
                <w:color w:val="003300"/>
              </w:rPr>
            </w:pPr>
            <w:r w:rsidRPr="00215E9E">
              <w:rPr>
                <w:b/>
                <w:bCs w:val="0"/>
                <w:color w:val="003300"/>
              </w:rPr>
              <w:t xml:space="preserve">Broj </w:t>
            </w:r>
            <w:r w:rsidRPr="001D409B">
              <w:rPr>
                <w:b/>
                <w:bCs w:val="0"/>
                <w:color w:val="003300"/>
              </w:rPr>
              <w:t>stanovnika po popisnim godinama</w:t>
            </w:r>
          </w:p>
        </w:tc>
      </w:tr>
      <w:tr w:rsidR="00212D50" w:rsidRPr="001D32AE" w14:paraId="7B449237" w14:textId="0A2F70B4" w:rsidTr="001D409B">
        <w:trPr>
          <w:trHeight w:val="401"/>
          <w:jc w:val="center"/>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8AB833" w:themeFill="accent2"/>
            <w:vAlign w:val="center"/>
          </w:tcPr>
          <w:p w14:paraId="79AFAAA7" w14:textId="77777777" w:rsidR="00212D50" w:rsidRPr="00215E9E" w:rsidRDefault="00212D50" w:rsidP="007425B8">
            <w:pPr>
              <w:pStyle w:val="teksttablice"/>
              <w:jc w:val="center"/>
              <w:rPr>
                <w:b/>
                <w:bCs w:val="0"/>
                <w:color w:val="003300"/>
              </w:rPr>
            </w:pPr>
          </w:p>
        </w:tc>
        <w:tc>
          <w:tcPr>
            <w:tcW w:w="0" w:type="auto"/>
            <w:shd w:val="clear" w:color="auto" w:fill="BADB7D" w:themeFill="accent2" w:themeFillTint="99"/>
            <w:vAlign w:val="center"/>
          </w:tcPr>
          <w:p w14:paraId="6332CFFD" w14:textId="77777777" w:rsidR="00212D50" w:rsidRPr="00215E9E" w:rsidRDefault="00212D50" w:rsidP="007425B8">
            <w:pPr>
              <w:pStyle w:val="teksttablice"/>
              <w:jc w:val="center"/>
              <w:cnfStyle w:val="000000000000" w:firstRow="0" w:lastRow="0" w:firstColumn="0" w:lastColumn="0" w:oddVBand="0" w:evenVBand="0" w:oddHBand="0" w:evenHBand="0" w:firstRowFirstColumn="0" w:firstRowLastColumn="0" w:lastRowFirstColumn="0" w:lastRowLastColumn="0"/>
              <w:rPr>
                <w:b/>
                <w:bCs w:val="0"/>
                <w:color w:val="003300"/>
              </w:rPr>
            </w:pPr>
            <w:r w:rsidRPr="00215E9E">
              <w:rPr>
                <w:b/>
                <w:bCs w:val="0"/>
                <w:color w:val="003300"/>
              </w:rPr>
              <w:t>1981.</w:t>
            </w:r>
          </w:p>
        </w:tc>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2F61F88C" w14:textId="77777777" w:rsidR="00212D50" w:rsidRPr="00215E9E" w:rsidRDefault="00212D50" w:rsidP="007425B8">
            <w:pPr>
              <w:pStyle w:val="teksttablice"/>
              <w:jc w:val="center"/>
              <w:rPr>
                <w:b/>
                <w:bCs w:val="0"/>
                <w:color w:val="003300"/>
              </w:rPr>
            </w:pPr>
            <w:r w:rsidRPr="00215E9E">
              <w:rPr>
                <w:b/>
                <w:bCs w:val="0"/>
                <w:color w:val="003300"/>
              </w:rPr>
              <w:t>1991.</w:t>
            </w:r>
          </w:p>
        </w:tc>
        <w:tc>
          <w:tcPr>
            <w:tcW w:w="0" w:type="auto"/>
            <w:shd w:val="clear" w:color="auto" w:fill="BADB7D" w:themeFill="accent2" w:themeFillTint="99"/>
            <w:vAlign w:val="center"/>
          </w:tcPr>
          <w:p w14:paraId="5C88F251" w14:textId="77777777" w:rsidR="00212D50" w:rsidRPr="00215E9E" w:rsidRDefault="00212D50" w:rsidP="007425B8">
            <w:pPr>
              <w:pStyle w:val="teksttablice"/>
              <w:jc w:val="center"/>
              <w:cnfStyle w:val="000000000000" w:firstRow="0" w:lastRow="0" w:firstColumn="0" w:lastColumn="0" w:oddVBand="0" w:evenVBand="0" w:oddHBand="0" w:evenHBand="0" w:firstRowFirstColumn="0" w:firstRowLastColumn="0" w:lastRowFirstColumn="0" w:lastRowLastColumn="0"/>
              <w:rPr>
                <w:b/>
                <w:bCs w:val="0"/>
                <w:color w:val="003300"/>
              </w:rPr>
            </w:pPr>
            <w:r w:rsidRPr="00215E9E">
              <w:rPr>
                <w:b/>
                <w:bCs w:val="0"/>
                <w:color w:val="003300"/>
              </w:rPr>
              <w:t>2001.</w:t>
            </w:r>
          </w:p>
        </w:tc>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0CC4F701" w14:textId="77777777" w:rsidR="00212D50" w:rsidRPr="00215E9E" w:rsidRDefault="00212D50" w:rsidP="007425B8">
            <w:pPr>
              <w:pStyle w:val="teksttablice"/>
              <w:jc w:val="center"/>
              <w:rPr>
                <w:b/>
                <w:bCs w:val="0"/>
                <w:color w:val="003300"/>
              </w:rPr>
            </w:pPr>
            <w:r w:rsidRPr="00215E9E">
              <w:rPr>
                <w:b/>
                <w:bCs w:val="0"/>
                <w:color w:val="003300"/>
              </w:rPr>
              <w:t>2011.</w:t>
            </w:r>
          </w:p>
        </w:tc>
        <w:tc>
          <w:tcPr>
            <w:tcW w:w="0" w:type="auto"/>
            <w:shd w:val="clear" w:color="auto" w:fill="BADB7D" w:themeFill="accent2" w:themeFillTint="99"/>
            <w:vAlign w:val="center"/>
          </w:tcPr>
          <w:p w14:paraId="59036CC0" w14:textId="6E7E9907" w:rsidR="00212D50" w:rsidRPr="00215E9E" w:rsidRDefault="00212D50" w:rsidP="005D01DA">
            <w:pPr>
              <w:pStyle w:val="teksttablice"/>
              <w:jc w:val="center"/>
              <w:cnfStyle w:val="000000000000" w:firstRow="0" w:lastRow="0" w:firstColumn="0" w:lastColumn="0" w:oddVBand="0" w:evenVBand="0" w:oddHBand="0" w:evenHBand="0" w:firstRowFirstColumn="0" w:firstRowLastColumn="0" w:lastRowFirstColumn="0" w:lastRowLastColumn="0"/>
              <w:rPr>
                <w:b/>
                <w:bCs w:val="0"/>
                <w:color w:val="003300"/>
              </w:rPr>
            </w:pPr>
            <w:r w:rsidRPr="00215E9E">
              <w:rPr>
                <w:b/>
                <w:bCs w:val="0"/>
                <w:color w:val="003300"/>
              </w:rPr>
              <w:t>2021.</w:t>
            </w:r>
          </w:p>
        </w:tc>
      </w:tr>
      <w:tr w:rsidR="00212D50" w:rsidRPr="001D32AE" w14:paraId="257EA6FD" w14:textId="736FE6E6" w:rsidTr="001D409B">
        <w:trPr>
          <w:cnfStyle w:val="000000100000" w:firstRow="0" w:lastRow="0" w:firstColumn="0" w:lastColumn="0" w:oddVBand="0" w:evenVBand="0" w:oddHBand="1" w:evenHBand="0" w:firstRowFirstColumn="0" w:firstRowLastColumn="0" w:lastRowFirstColumn="0" w:lastRowLastColumn="0"/>
          <w:trHeight w:val="389"/>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10AA324F" w14:textId="77777777" w:rsidR="00212D50" w:rsidRPr="00215E9E" w:rsidRDefault="00212D50" w:rsidP="00A31DB8">
            <w:pPr>
              <w:pStyle w:val="teksttablice"/>
              <w:ind w:left="108" w:hanging="77"/>
              <w:jc w:val="center"/>
              <w:rPr>
                <w:b/>
                <w:bCs w:val="0"/>
                <w:color w:val="003300"/>
              </w:rPr>
            </w:pPr>
            <w:proofErr w:type="spellStart"/>
            <w:r w:rsidRPr="00215E9E">
              <w:rPr>
                <w:b/>
                <w:bCs w:val="0"/>
                <w:color w:val="003300"/>
              </w:rPr>
              <w:t>Beketinci</w:t>
            </w:r>
            <w:proofErr w:type="spellEnd"/>
          </w:p>
        </w:tc>
        <w:tc>
          <w:tcPr>
            <w:tcW w:w="0" w:type="auto"/>
            <w:shd w:val="clear" w:color="auto" w:fill="auto"/>
            <w:vAlign w:val="center"/>
          </w:tcPr>
          <w:p w14:paraId="6C58AA95" w14:textId="77777777" w:rsidR="00212D50" w:rsidRPr="001D32AE" w:rsidRDefault="00212D50" w:rsidP="00A31DB8">
            <w:pPr>
              <w:pStyle w:val="teksttablice"/>
              <w:ind w:left="115"/>
              <w:jc w:val="center"/>
              <w:cnfStyle w:val="000000100000" w:firstRow="0" w:lastRow="0" w:firstColumn="0" w:lastColumn="0" w:oddVBand="0" w:evenVBand="0" w:oddHBand="1" w:evenHBand="0" w:firstRowFirstColumn="0" w:firstRowLastColumn="0" w:lastRowFirstColumn="0" w:lastRowLastColumn="0"/>
            </w:pPr>
            <w:r w:rsidRPr="001D32AE">
              <w:t>709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0950493" w14:textId="77777777" w:rsidR="00212D50" w:rsidRPr="001D32AE" w:rsidRDefault="00212D50" w:rsidP="00A31DB8">
            <w:pPr>
              <w:pStyle w:val="teksttablice"/>
              <w:ind w:left="115"/>
              <w:jc w:val="center"/>
            </w:pPr>
            <w:r w:rsidRPr="001D32AE">
              <w:t>755</w:t>
            </w:r>
          </w:p>
        </w:tc>
        <w:tc>
          <w:tcPr>
            <w:tcW w:w="0" w:type="auto"/>
            <w:shd w:val="clear" w:color="auto" w:fill="auto"/>
            <w:vAlign w:val="center"/>
          </w:tcPr>
          <w:p w14:paraId="0FDD4B5B" w14:textId="77777777" w:rsidR="00212D50" w:rsidRPr="001D32AE" w:rsidRDefault="00212D50"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rsidRPr="001D32AE">
              <w:t>700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37A08E44" w14:textId="77777777" w:rsidR="00212D50" w:rsidRPr="001D32AE" w:rsidRDefault="00212D50" w:rsidP="00A31DB8">
            <w:pPr>
              <w:pStyle w:val="teksttablice"/>
              <w:tabs>
                <w:tab w:val="left" w:pos="727"/>
              </w:tabs>
              <w:ind w:left="115"/>
              <w:jc w:val="center"/>
            </w:pPr>
            <w:r w:rsidRPr="001D32AE">
              <w:t>613</w:t>
            </w:r>
          </w:p>
        </w:tc>
        <w:tc>
          <w:tcPr>
            <w:tcW w:w="0" w:type="auto"/>
            <w:shd w:val="clear" w:color="auto" w:fill="FFFFFF" w:themeFill="background1"/>
            <w:vAlign w:val="center"/>
          </w:tcPr>
          <w:p w14:paraId="26FA0E00" w14:textId="73710471" w:rsidR="00212D50" w:rsidRPr="001D32AE" w:rsidRDefault="00A31DB8"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t>517</w:t>
            </w:r>
          </w:p>
        </w:tc>
      </w:tr>
      <w:tr w:rsidR="00212D50" w:rsidRPr="001D32AE" w14:paraId="3CD412F9" w14:textId="61F7E6FF" w:rsidTr="001D409B">
        <w:trPr>
          <w:trHeight w:val="389"/>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06D8FB0D" w14:textId="77777777" w:rsidR="00212D50" w:rsidRPr="00215E9E" w:rsidRDefault="00212D50" w:rsidP="00A31DB8">
            <w:pPr>
              <w:pStyle w:val="teksttablice"/>
              <w:ind w:left="108" w:hanging="77"/>
              <w:jc w:val="center"/>
              <w:rPr>
                <w:b/>
                <w:bCs w:val="0"/>
                <w:color w:val="003300"/>
              </w:rPr>
            </w:pPr>
            <w:r w:rsidRPr="00215E9E">
              <w:rPr>
                <w:b/>
                <w:bCs w:val="0"/>
                <w:color w:val="003300"/>
              </w:rPr>
              <w:t>Čepin</w:t>
            </w:r>
          </w:p>
        </w:tc>
        <w:tc>
          <w:tcPr>
            <w:tcW w:w="0" w:type="auto"/>
            <w:shd w:val="clear" w:color="auto" w:fill="auto"/>
            <w:vAlign w:val="center"/>
          </w:tcPr>
          <w:p w14:paraId="4D23CB9B" w14:textId="77777777" w:rsidR="00212D50" w:rsidRPr="001D32AE" w:rsidRDefault="00212D50"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rsidRPr="001D32AE">
              <w:t>8 776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7146E7C0" w14:textId="77777777" w:rsidR="00212D50" w:rsidRPr="001D32AE" w:rsidRDefault="00212D50" w:rsidP="00A31DB8">
            <w:pPr>
              <w:pStyle w:val="teksttablice"/>
              <w:tabs>
                <w:tab w:val="left" w:pos="727"/>
              </w:tabs>
              <w:ind w:left="115"/>
              <w:jc w:val="center"/>
            </w:pPr>
            <w:r w:rsidRPr="001D32AE">
              <w:t>8 745</w:t>
            </w:r>
          </w:p>
        </w:tc>
        <w:tc>
          <w:tcPr>
            <w:tcW w:w="0" w:type="auto"/>
            <w:shd w:val="clear" w:color="auto" w:fill="auto"/>
            <w:vAlign w:val="center"/>
          </w:tcPr>
          <w:p w14:paraId="4835A6E9" w14:textId="77777777" w:rsidR="00212D50" w:rsidRPr="001D32AE" w:rsidRDefault="00212D50"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rsidRPr="001D32AE">
              <w:t>9 502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4D5123B7" w14:textId="77777777" w:rsidR="00212D50" w:rsidRPr="001D32AE" w:rsidRDefault="00212D50" w:rsidP="00A31DB8">
            <w:pPr>
              <w:pStyle w:val="teksttablice"/>
              <w:tabs>
                <w:tab w:val="left" w:pos="727"/>
              </w:tabs>
              <w:ind w:left="115"/>
              <w:jc w:val="center"/>
            </w:pPr>
            <w:r w:rsidRPr="001D32AE">
              <w:t>9 500</w:t>
            </w:r>
          </w:p>
        </w:tc>
        <w:tc>
          <w:tcPr>
            <w:tcW w:w="0" w:type="auto"/>
            <w:shd w:val="clear" w:color="auto" w:fill="FFFFFF" w:themeFill="background1"/>
            <w:vAlign w:val="center"/>
          </w:tcPr>
          <w:p w14:paraId="7E65AC09" w14:textId="2B32F99A" w:rsidR="00212D50" w:rsidRPr="001D32AE" w:rsidRDefault="00A31DB8"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t>8 045</w:t>
            </w:r>
          </w:p>
        </w:tc>
      </w:tr>
      <w:tr w:rsidR="00212D50" w:rsidRPr="001D32AE" w14:paraId="406051E4" w14:textId="1D85C896" w:rsidTr="001D409B">
        <w:trPr>
          <w:cnfStyle w:val="000000100000" w:firstRow="0" w:lastRow="0" w:firstColumn="0" w:lastColumn="0" w:oddVBand="0" w:evenVBand="0" w:oddHBand="1" w:evenHBand="0" w:firstRowFirstColumn="0" w:firstRowLastColumn="0" w:lastRowFirstColumn="0" w:lastRowLastColumn="0"/>
          <w:trHeight w:val="389"/>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2EE8BF16" w14:textId="77777777" w:rsidR="00212D50" w:rsidRPr="00215E9E" w:rsidRDefault="00212D50" w:rsidP="00A31DB8">
            <w:pPr>
              <w:pStyle w:val="teksttablice"/>
              <w:ind w:left="108" w:hanging="77"/>
              <w:jc w:val="center"/>
              <w:rPr>
                <w:b/>
                <w:bCs w:val="0"/>
                <w:color w:val="003300"/>
              </w:rPr>
            </w:pPr>
            <w:r w:rsidRPr="00215E9E">
              <w:rPr>
                <w:b/>
                <w:bCs w:val="0"/>
                <w:color w:val="003300"/>
              </w:rPr>
              <w:t>Čepinski Martinci</w:t>
            </w:r>
          </w:p>
        </w:tc>
        <w:tc>
          <w:tcPr>
            <w:tcW w:w="0" w:type="auto"/>
            <w:shd w:val="clear" w:color="auto" w:fill="auto"/>
            <w:vAlign w:val="center"/>
          </w:tcPr>
          <w:p w14:paraId="31F786A9" w14:textId="77777777" w:rsidR="00212D50" w:rsidRPr="001D32AE" w:rsidRDefault="00212D50"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rsidRPr="001D32AE">
              <w:t>817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7FF5C8CC" w14:textId="77777777" w:rsidR="00212D50" w:rsidRPr="001D32AE" w:rsidRDefault="00212D50" w:rsidP="00A31DB8">
            <w:pPr>
              <w:pStyle w:val="teksttablice"/>
              <w:tabs>
                <w:tab w:val="left" w:pos="727"/>
              </w:tabs>
              <w:ind w:left="115"/>
              <w:jc w:val="center"/>
            </w:pPr>
            <w:r w:rsidRPr="001D32AE">
              <w:t>753</w:t>
            </w:r>
          </w:p>
        </w:tc>
        <w:tc>
          <w:tcPr>
            <w:tcW w:w="0" w:type="auto"/>
            <w:shd w:val="clear" w:color="auto" w:fill="auto"/>
            <w:vAlign w:val="center"/>
          </w:tcPr>
          <w:p w14:paraId="13253E49" w14:textId="77777777" w:rsidR="00212D50" w:rsidRPr="001D32AE" w:rsidRDefault="00212D50"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rsidRPr="001D32AE">
              <w:t>700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16D339E2" w14:textId="77777777" w:rsidR="00212D50" w:rsidRPr="001D32AE" w:rsidRDefault="00212D50" w:rsidP="00A31DB8">
            <w:pPr>
              <w:pStyle w:val="teksttablice"/>
              <w:tabs>
                <w:tab w:val="left" w:pos="727"/>
              </w:tabs>
              <w:ind w:left="115"/>
              <w:jc w:val="center"/>
            </w:pPr>
            <w:r w:rsidRPr="001D32AE">
              <w:t>663</w:t>
            </w:r>
          </w:p>
        </w:tc>
        <w:tc>
          <w:tcPr>
            <w:tcW w:w="0" w:type="auto"/>
            <w:shd w:val="clear" w:color="auto" w:fill="FFFFFF" w:themeFill="background1"/>
            <w:vAlign w:val="center"/>
          </w:tcPr>
          <w:p w14:paraId="306CEAF3" w14:textId="4824B498" w:rsidR="00212D50" w:rsidRPr="001D32AE" w:rsidRDefault="00D60D72"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t>522</w:t>
            </w:r>
          </w:p>
        </w:tc>
      </w:tr>
      <w:tr w:rsidR="00212D50" w:rsidRPr="001D32AE" w14:paraId="62B38405" w14:textId="5D7E388E" w:rsidTr="001D409B">
        <w:trPr>
          <w:trHeight w:val="389"/>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4A3279E9" w14:textId="77777777" w:rsidR="00212D50" w:rsidRPr="00215E9E" w:rsidRDefault="00212D50" w:rsidP="00A31DB8">
            <w:pPr>
              <w:pStyle w:val="teksttablice"/>
              <w:ind w:left="108" w:hanging="77"/>
              <w:jc w:val="center"/>
              <w:rPr>
                <w:b/>
                <w:bCs w:val="0"/>
                <w:color w:val="003300"/>
              </w:rPr>
            </w:pPr>
            <w:proofErr w:type="spellStart"/>
            <w:r w:rsidRPr="00215E9E">
              <w:rPr>
                <w:b/>
                <w:bCs w:val="0"/>
                <w:color w:val="003300"/>
              </w:rPr>
              <w:t>Čokadinci</w:t>
            </w:r>
            <w:proofErr w:type="spellEnd"/>
          </w:p>
        </w:tc>
        <w:tc>
          <w:tcPr>
            <w:tcW w:w="0" w:type="auto"/>
            <w:shd w:val="clear" w:color="auto" w:fill="auto"/>
            <w:vAlign w:val="center"/>
          </w:tcPr>
          <w:p w14:paraId="0D7BB092" w14:textId="77777777" w:rsidR="00212D50" w:rsidRPr="001D32AE" w:rsidRDefault="00212D50"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rsidRPr="001D32AE">
              <w:t>252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5D318B1B" w14:textId="77777777" w:rsidR="00212D50" w:rsidRPr="001D32AE" w:rsidRDefault="00212D50" w:rsidP="00A31DB8">
            <w:pPr>
              <w:pStyle w:val="teksttablice"/>
              <w:tabs>
                <w:tab w:val="left" w:pos="727"/>
              </w:tabs>
              <w:ind w:left="115"/>
              <w:jc w:val="center"/>
            </w:pPr>
            <w:r w:rsidRPr="001D32AE">
              <w:t>252</w:t>
            </w:r>
          </w:p>
        </w:tc>
        <w:tc>
          <w:tcPr>
            <w:tcW w:w="0" w:type="auto"/>
            <w:shd w:val="clear" w:color="auto" w:fill="auto"/>
            <w:vAlign w:val="center"/>
          </w:tcPr>
          <w:p w14:paraId="50B2823E" w14:textId="77777777" w:rsidR="00212D50" w:rsidRPr="001D32AE" w:rsidRDefault="00212D50"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rsidRPr="001D32AE">
              <w:t>183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6B3B72E4" w14:textId="77777777" w:rsidR="00212D50" w:rsidRPr="001D32AE" w:rsidRDefault="00212D50" w:rsidP="00A31DB8">
            <w:pPr>
              <w:pStyle w:val="teksttablice"/>
              <w:tabs>
                <w:tab w:val="left" w:pos="727"/>
              </w:tabs>
              <w:ind w:left="115"/>
              <w:jc w:val="center"/>
            </w:pPr>
            <w:r w:rsidRPr="001D32AE">
              <w:t>173</w:t>
            </w:r>
          </w:p>
        </w:tc>
        <w:tc>
          <w:tcPr>
            <w:tcW w:w="0" w:type="auto"/>
            <w:shd w:val="clear" w:color="auto" w:fill="FFFFFF" w:themeFill="background1"/>
            <w:vAlign w:val="center"/>
          </w:tcPr>
          <w:p w14:paraId="4E4C75FA" w14:textId="2BCC83B0" w:rsidR="00212D50" w:rsidRPr="001D32AE" w:rsidRDefault="00D60D72"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t>128</w:t>
            </w:r>
          </w:p>
        </w:tc>
      </w:tr>
      <w:tr w:rsidR="00212D50" w:rsidRPr="001D32AE" w14:paraId="507B1CDB" w14:textId="6656E237" w:rsidTr="001D409B">
        <w:trPr>
          <w:cnfStyle w:val="000000100000" w:firstRow="0" w:lastRow="0" w:firstColumn="0" w:lastColumn="0" w:oddVBand="0" w:evenVBand="0" w:oddHBand="1" w:evenHBand="0" w:firstRowFirstColumn="0" w:firstRowLastColumn="0" w:lastRowFirstColumn="0" w:lastRowLastColumn="0"/>
          <w:trHeight w:val="389"/>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1BDCA2F0" w14:textId="77777777" w:rsidR="00212D50" w:rsidRPr="00215E9E" w:rsidRDefault="00212D50" w:rsidP="00A31DB8">
            <w:pPr>
              <w:pStyle w:val="teksttablice"/>
              <w:ind w:left="108" w:hanging="77"/>
              <w:jc w:val="center"/>
              <w:rPr>
                <w:b/>
                <w:bCs w:val="0"/>
                <w:color w:val="003300"/>
              </w:rPr>
            </w:pPr>
            <w:r w:rsidRPr="00215E9E">
              <w:rPr>
                <w:b/>
                <w:bCs w:val="0"/>
                <w:color w:val="003300"/>
              </w:rPr>
              <w:t>Livana*</w:t>
            </w:r>
          </w:p>
        </w:tc>
        <w:tc>
          <w:tcPr>
            <w:tcW w:w="0" w:type="auto"/>
            <w:shd w:val="clear" w:color="auto" w:fill="auto"/>
            <w:vAlign w:val="center"/>
          </w:tcPr>
          <w:p w14:paraId="7A6392F9" w14:textId="77777777" w:rsidR="00212D50" w:rsidRPr="001D32AE" w:rsidRDefault="00212D50"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rsidRPr="001D32AE">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590A46BA" w14:textId="77777777" w:rsidR="00212D50" w:rsidRPr="001D32AE" w:rsidRDefault="00212D50" w:rsidP="00A31DB8">
            <w:pPr>
              <w:pStyle w:val="teksttablice"/>
              <w:tabs>
                <w:tab w:val="left" w:pos="727"/>
              </w:tabs>
              <w:ind w:left="115"/>
              <w:jc w:val="center"/>
            </w:pPr>
            <w:r w:rsidRPr="001D32AE">
              <w:t>634</w:t>
            </w:r>
          </w:p>
        </w:tc>
        <w:tc>
          <w:tcPr>
            <w:tcW w:w="0" w:type="auto"/>
            <w:shd w:val="clear" w:color="auto" w:fill="auto"/>
            <w:vAlign w:val="center"/>
          </w:tcPr>
          <w:p w14:paraId="7A48398A" w14:textId="77777777" w:rsidR="00212D50" w:rsidRPr="001D32AE" w:rsidRDefault="00212D50"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rsidRPr="001D32AE">
              <w:t>750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3FD45985" w14:textId="77777777" w:rsidR="00212D50" w:rsidRPr="001D32AE" w:rsidRDefault="00212D50" w:rsidP="00A31DB8">
            <w:pPr>
              <w:pStyle w:val="teksttablice"/>
              <w:tabs>
                <w:tab w:val="left" w:pos="727"/>
              </w:tabs>
              <w:ind w:left="115"/>
              <w:jc w:val="center"/>
            </w:pPr>
            <w:r w:rsidRPr="001D32AE">
              <w:t>650</w:t>
            </w:r>
          </w:p>
        </w:tc>
        <w:tc>
          <w:tcPr>
            <w:tcW w:w="0" w:type="auto"/>
            <w:shd w:val="clear" w:color="auto" w:fill="FFFFFF" w:themeFill="background1"/>
            <w:vAlign w:val="center"/>
          </w:tcPr>
          <w:p w14:paraId="2E31557D" w14:textId="01681639" w:rsidR="00212D50" w:rsidRPr="001D32AE" w:rsidRDefault="00D60D72" w:rsidP="00A31DB8">
            <w:pPr>
              <w:pStyle w:val="teksttablice"/>
              <w:tabs>
                <w:tab w:val="left" w:pos="727"/>
              </w:tabs>
              <w:ind w:left="115"/>
              <w:jc w:val="center"/>
              <w:cnfStyle w:val="000000100000" w:firstRow="0" w:lastRow="0" w:firstColumn="0" w:lastColumn="0" w:oddVBand="0" w:evenVBand="0" w:oddHBand="1" w:evenHBand="0" w:firstRowFirstColumn="0" w:firstRowLastColumn="0" w:lastRowFirstColumn="0" w:lastRowLastColumn="0"/>
            </w:pPr>
            <w:r>
              <w:t>521</w:t>
            </w:r>
          </w:p>
        </w:tc>
      </w:tr>
      <w:tr w:rsidR="00212D50" w:rsidRPr="001D32AE" w14:paraId="29014068" w14:textId="35A95967" w:rsidTr="001D409B">
        <w:trPr>
          <w:trHeight w:val="40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ADB7D" w:themeFill="accent2" w:themeFillTint="99"/>
            <w:vAlign w:val="center"/>
          </w:tcPr>
          <w:p w14:paraId="1E0ED9B9" w14:textId="77777777" w:rsidR="00212D50" w:rsidRPr="00215E9E" w:rsidRDefault="00212D50" w:rsidP="00A31DB8">
            <w:pPr>
              <w:pStyle w:val="teksttablice"/>
              <w:ind w:left="108" w:hanging="77"/>
              <w:jc w:val="center"/>
              <w:rPr>
                <w:b/>
                <w:bCs w:val="0"/>
                <w:color w:val="003300"/>
              </w:rPr>
            </w:pPr>
            <w:r w:rsidRPr="00215E9E">
              <w:rPr>
                <w:b/>
                <w:bCs w:val="0"/>
                <w:color w:val="003300"/>
              </w:rPr>
              <w:t>Ovčara*</w:t>
            </w:r>
          </w:p>
        </w:tc>
        <w:tc>
          <w:tcPr>
            <w:tcW w:w="0" w:type="auto"/>
            <w:shd w:val="clear" w:color="auto" w:fill="auto"/>
            <w:vAlign w:val="center"/>
          </w:tcPr>
          <w:p w14:paraId="3AC351B8" w14:textId="77777777" w:rsidR="00212D50" w:rsidRPr="001D32AE" w:rsidRDefault="00212D50"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rsidRPr="001D32AE">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7222CC91" w14:textId="77777777" w:rsidR="00212D50" w:rsidRPr="001D32AE" w:rsidRDefault="00212D50" w:rsidP="00A31DB8">
            <w:pPr>
              <w:pStyle w:val="teksttablice"/>
              <w:tabs>
                <w:tab w:val="left" w:pos="727"/>
              </w:tabs>
              <w:ind w:left="115"/>
              <w:jc w:val="center"/>
            </w:pPr>
            <w:r w:rsidRPr="001D32AE">
              <w:t>1 146</w:t>
            </w:r>
          </w:p>
        </w:tc>
        <w:tc>
          <w:tcPr>
            <w:tcW w:w="0" w:type="auto"/>
            <w:shd w:val="clear" w:color="auto" w:fill="auto"/>
            <w:vAlign w:val="center"/>
          </w:tcPr>
          <w:p w14:paraId="3C0ED6E1" w14:textId="77777777" w:rsidR="00212D50" w:rsidRPr="001D32AE" w:rsidRDefault="00212D50"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rsidRPr="001D32AE">
              <w:t>1 066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2056477D" w14:textId="77777777" w:rsidR="00212D50" w:rsidRPr="001D32AE" w:rsidRDefault="00212D50" w:rsidP="00A31DB8">
            <w:pPr>
              <w:pStyle w:val="teksttablice"/>
              <w:tabs>
                <w:tab w:val="left" w:pos="727"/>
              </w:tabs>
              <w:ind w:left="115"/>
              <w:jc w:val="center"/>
            </w:pPr>
            <w:r w:rsidRPr="001D32AE">
              <w:t>-</w:t>
            </w:r>
          </w:p>
        </w:tc>
        <w:tc>
          <w:tcPr>
            <w:tcW w:w="0" w:type="auto"/>
            <w:shd w:val="clear" w:color="auto" w:fill="FFFFFF" w:themeFill="background1"/>
            <w:vAlign w:val="center"/>
          </w:tcPr>
          <w:p w14:paraId="3CD798B6" w14:textId="11294361" w:rsidR="00212D50" w:rsidRPr="001D32AE" w:rsidRDefault="00D60D72" w:rsidP="00A31DB8">
            <w:pPr>
              <w:pStyle w:val="teksttablice"/>
              <w:tabs>
                <w:tab w:val="left" w:pos="727"/>
              </w:tabs>
              <w:ind w:left="115"/>
              <w:jc w:val="center"/>
              <w:cnfStyle w:val="000000000000" w:firstRow="0" w:lastRow="0" w:firstColumn="0" w:lastColumn="0" w:oddVBand="0" w:evenVBand="0" w:oddHBand="0" w:evenHBand="0" w:firstRowFirstColumn="0" w:firstRowLastColumn="0" w:lastRowFirstColumn="0" w:lastRowLastColumn="0"/>
            </w:pPr>
            <w:r>
              <w:t>-</w:t>
            </w:r>
          </w:p>
        </w:tc>
      </w:tr>
    </w:tbl>
    <w:p w14:paraId="30109FE3" w14:textId="78D08C74" w:rsidR="0012710F" w:rsidRPr="001D32AE" w:rsidRDefault="0012710F" w:rsidP="0030672F">
      <w:pPr>
        <w:pStyle w:val="Naslovtablice"/>
        <w:rPr>
          <w:rFonts w:ascii="Times New Roman" w:hAnsi="Times New Roman"/>
        </w:rPr>
      </w:pPr>
      <w:r w:rsidRPr="001D32AE">
        <w:rPr>
          <w:bCs/>
        </w:rPr>
        <w:t>Izvor podataka</w:t>
      </w:r>
      <w:r w:rsidRPr="001D32AE">
        <w:t xml:space="preserve">: </w:t>
      </w:r>
      <w:r w:rsidR="00703D84">
        <w:t>www.dzs.hr</w:t>
      </w:r>
      <w:r w:rsidR="007425B8">
        <w:t xml:space="preserve">; </w:t>
      </w:r>
      <w:r w:rsidRPr="001D32AE">
        <w:t>Popisi stanovništva 1981., 1991., 2001.</w:t>
      </w:r>
      <w:r w:rsidR="00212D50">
        <w:t>,</w:t>
      </w:r>
      <w:r w:rsidRPr="001D32AE">
        <w:t xml:space="preserve"> 2011. </w:t>
      </w:r>
      <w:r w:rsidR="00212D50">
        <w:t xml:space="preserve">i 2021. </w:t>
      </w:r>
      <w:r w:rsidRPr="001D32AE">
        <w:t>godine</w:t>
      </w:r>
    </w:p>
    <w:p w14:paraId="08D29398" w14:textId="77777777" w:rsidR="0012710F" w:rsidRPr="00E74BEC" w:rsidRDefault="0012710F" w:rsidP="0012710F">
      <w:pPr>
        <w:rPr>
          <w:color w:val="003300"/>
          <w:sz w:val="16"/>
          <w:szCs w:val="16"/>
        </w:rPr>
      </w:pPr>
      <w:r w:rsidRPr="00E74BEC">
        <w:rPr>
          <w:b/>
          <w:bCs/>
          <w:i/>
          <w:iCs/>
          <w:color w:val="003300"/>
          <w:sz w:val="16"/>
          <w:szCs w:val="16"/>
        </w:rPr>
        <w:t>Napomena</w:t>
      </w:r>
      <w:r w:rsidRPr="00E74BEC">
        <w:rPr>
          <w:color w:val="003300"/>
          <w:sz w:val="16"/>
          <w:szCs w:val="16"/>
        </w:rPr>
        <w:t xml:space="preserve">: * - Naselje Livana se izdvojilo iz </w:t>
      </w:r>
      <w:proofErr w:type="spellStart"/>
      <w:r w:rsidRPr="00E74BEC">
        <w:rPr>
          <w:color w:val="003300"/>
          <w:sz w:val="16"/>
          <w:szCs w:val="16"/>
        </w:rPr>
        <w:t>Brešća</w:t>
      </w:r>
      <w:proofErr w:type="spellEnd"/>
      <w:r w:rsidRPr="00E74BEC">
        <w:rPr>
          <w:color w:val="003300"/>
          <w:sz w:val="16"/>
          <w:szCs w:val="16"/>
        </w:rPr>
        <w:t xml:space="preserve"> (u sastavu GRADA OSIJEKA) u razdoblju 1981.-1991. g. i pripojilo općini Čepin.</w:t>
      </w:r>
      <w:r w:rsidR="0030672F" w:rsidRPr="00E74BEC">
        <w:rPr>
          <w:color w:val="003300"/>
          <w:sz w:val="16"/>
          <w:szCs w:val="16"/>
        </w:rPr>
        <w:t xml:space="preserve"> </w:t>
      </w:r>
      <w:r w:rsidRPr="00E74BEC">
        <w:rPr>
          <w:color w:val="003300"/>
          <w:sz w:val="16"/>
          <w:szCs w:val="16"/>
        </w:rPr>
        <w:t xml:space="preserve">Naselje Ovčara je bilo su sastavu naselja Čepin do 1991. g., a prema Zakonu o područjima županija, gradova i općina (''NN'', 10/97.) je bilo samostalno naselje. Prema novom Zakonu o područjima županija, gradova i općina (''NN'' 86/06.) više nije samostalno naselje. </w:t>
      </w:r>
    </w:p>
    <w:p w14:paraId="195D041F" w14:textId="375E4DD8" w:rsidR="005D4A29" w:rsidRDefault="007310CE" w:rsidP="00077766">
      <w:pPr>
        <w:spacing w:after="60" w:line="276" w:lineRule="auto"/>
        <w:jc w:val="both"/>
      </w:pPr>
      <w:r>
        <w:lastRenderedPageBreak/>
        <w:t>Općina Čepin je 2012. godine počela bilježiti negativan trend u migracijama stanovništva, od kad je sv</w:t>
      </w:r>
      <w:r w:rsidR="00061D31">
        <w:t xml:space="preserve">ake godine broj </w:t>
      </w:r>
      <w:r>
        <w:t xml:space="preserve">odseljenih s područja </w:t>
      </w:r>
      <w:r w:rsidR="00061D31">
        <w:t>O</w:t>
      </w:r>
      <w:r>
        <w:t>pćine</w:t>
      </w:r>
      <w:r w:rsidR="00061D31">
        <w:t xml:space="preserve"> veći</w:t>
      </w:r>
      <w:r>
        <w:t xml:space="preserve"> u odnosu na doseljene. </w:t>
      </w:r>
      <w:r w:rsidR="005D4A29">
        <w:t>Doseljenim, odnosno odseljenim stanovnicima smatraju se stanovnici koji su promijenili uobičajeno mjesto stanovanja na području RH ili državu stanovanja na razdoblje koje je ili se očekuje da će biti dugo najmanje godinu dana.</w:t>
      </w:r>
    </w:p>
    <w:p w14:paraId="1174F6AD" w14:textId="38FB796E" w:rsidR="0012710F" w:rsidRDefault="008B42C6" w:rsidP="00077766">
      <w:pPr>
        <w:spacing w:after="60" w:line="276" w:lineRule="auto"/>
        <w:jc w:val="both"/>
      </w:pPr>
      <w:r>
        <w:t xml:space="preserve">Broj odseljenih </w:t>
      </w:r>
      <w:r w:rsidR="00B46061">
        <w:t>svoj vrhunac</w:t>
      </w:r>
      <w:r w:rsidR="000F7DEA">
        <w:t xml:space="preserve"> </w:t>
      </w:r>
      <w:r w:rsidR="00B46061">
        <w:t xml:space="preserve">dosegao </w:t>
      </w:r>
      <w:r w:rsidR="000F7DEA">
        <w:t xml:space="preserve">je </w:t>
      </w:r>
      <w:r w:rsidR="00B46061">
        <w:t xml:space="preserve">2017. godine. </w:t>
      </w:r>
      <w:r w:rsidR="002F1297">
        <w:t xml:space="preserve">Migracije na području </w:t>
      </w:r>
      <w:r w:rsidR="002E4D47">
        <w:t>O</w:t>
      </w:r>
      <w:r w:rsidR="002F1297">
        <w:t xml:space="preserve">pćine odraz su istih u Republici Hrvatskoj koja je </w:t>
      </w:r>
      <w:r w:rsidR="00B3124C">
        <w:t xml:space="preserve">prema podacima Eurostata </w:t>
      </w:r>
      <w:r w:rsidR="002F1297">
        <w:t xml:space="preserve">u razdoblju od 2015. do 2019. godine država s </w:t>
      </w:r>
      <w:r w:rsidR="00B3124C">
        <w:t xml:space="preserve">drugim </w:t>
      </w:r>
      <w:r w:rsidR="002F1297">
        <w:t>najvećim padom broja stanovnika</w:t>
      </w:r>
      <w:r w:rsidR="00B3124C">
        <w:t xml:space="preserve"> </w:t>
      </w:r>
      <w:r w:rsidR="002F1297">
        <w:t>u EU</w:t>
      </w:r>
      <w:r w:rsidR="00B3124C">
        <w:t xml:space="preserve"> zbog iseljavanja</w:t>
      </w:r>
      <w:r w:rsidR="00982516">
        <w:t xml:space="preserve">. Jedan od razloga </w:t>
      </w:r>
      <w:r w:rsidR="000F7DEA">
        <w:t>tomu je</w:t>
      </w:r>
      <w:r w:rsidR="00982516">
        <w:t xml:space="preserve"> migracija velikog broja građana</w:t>
      </w:r>
      <w:r w:rsidR="002F1297">
        <w:t xml:space="preserve"> prema ekonomski bogatijim područjima i državama</w:t>
      </w:r>
      <w:r w:rsidR="00982516">
        <w:t xml:space="preserve"> uslijed ekonomske krize</w:t>
      </w:r>
      <w:r w:rsidR="002F1297">
        <w:t>.</w:t>
      </w:r>
    </w:p>
    <w:p w14:paraId="5DDA884F" w14:textId="77777777" w:rsidR="00982516" w:rsidRPr="00291379" w:rsidRDefault="00982516" w:rsidP="00077766">
      <w:pPr>
        <w:spacing w:after="60" w:line="276" w:lineRule="auto"/>
        <w:jc w:val="both"/>
        <w:rPr>
          <w:rFonts w:ascii="Times New Roman" w:hAnsi="Times New Roman"/>
          <w:sz w:val="28"/>
          <w:szCs w:val="28"/>
        </w:rPr>
      </w:pPr>
      <w:r w:rsidRPr="00291379">
        <w:rPr>
          <w:sz w:val="22"/>
          <w:szCs w:val="22"/>
        </w:rPr>
        <w:t>Zbog demografski poglavito ugroženih prostora većine općina u Županiji, procijenjeno je da će se ukupno stanovništvo općina smanjiti, a gradova povećati. Gledajući u cjelini, stanovništvo ne bi trebalo postati ograničavajući činitelj razvitka, ali svakako u problematičnim područjima Općine treba poduzimati određene mjere koje će potaknuti razvoj, a time zaustaviti smanjivanje stanovništva.</w:t>
      </w:r>
      <w:r w:rsidRPr="00291379">
        <w:rPr>
          <w:rFonts w:ascii="Times New Roman" w:hAnsi="Times New Roman"/>
          <w:sz w:val="28"/>
          <w:szCs w:val="28"/>
        </w:rPr>
        <w:t xml:space="preserve"> </w:t>
      </w:r>
    </w:p>
    <w:p w14:paraId="3BD268AC" w14:textId="53ED8635" w:rsidR="007310CE" w:rsidRDefault="007310CE" w:rsidP="00077766">
      <w:pPr>
        <w:spacing w:line="276" w:lineRule="auto"/>
        <w:jc w:val="both"/>
      </w:pPr>
    </w:p>
    <w:p w14:paraId="4C6DCAAE" w14:textId="79FC06F1" w:rsidR="00703D84" w:rsidRPr="00703D84" w:rsidRDefault="00703D84" w:rsidP="00703D84">
      <w:pPr>
        <w:pStyle w:val="Opisslike"/>
        <w:keepNext/>
        <w:jc w:val="center"/>
        <w:rPr>
          <w:b w:val="0"/>
          <w:bCs w:val="0"/>
        </w:rPr>
      </w:pPr>
      <w:bookmarkStart w:id="45" w:name="_Toc106740995"/>
      <w:r w:rsidRPr="00703D84">
        <w:rPr>
          <w:b w:val="0"/>
          <w:bCs w:val="0"/>
        </w:rPr>
        <w:t xml:space="preserve">Tablica </w:t>
      </w:r>
      <w:r w:rsidRPr="00703D84">
        <w:rPr>
          <w:b w:val="0"/>
          <w:bCs w:val="0"/>
        </w:rPr>
        <w:fldChar w:fldCharType="begin"/>
      </w:r>
      <w:r w:rsidRPr="00703D84">
        <w:rPr>
          <w:b w:val="0"/>
          <w:bCs w:val="0"/>
        </w:rPr>
        <w:instrText xml:space="preserve"> SEQ Tablica \* ARABIC </w:instrText>
      </w:r>
      <w:r w:rsidRPr="00703D84">
        <w:rPr>
          <w:b w:val="0"/>
          <w:bCs w:val="0"/>
        </w:rPr>
        <w:fldChar w:fldCharType="separate"/>
      </w:r>
      <w:r w:rsidR="00A47422">
        <w:rPr>
          <w:b w:val="0"/>
          <w:bCs w:val="0"/>
          <w:noProof/>
        </w:rPr>
        <w:t>8</w:t>
      </w:r>
      <w:r w:rsidRPr="00703D84">
        <w:rPr>
          <w:b w:val="0"/>
          <w:bCs w:val="0"/>
        </w:rPr>
        <w:fldChar w:fldCharType="end"/>
      </w:r>
      <w:r w:rsidRPr="00703D84">
        <w:rPr>
          <w:b w:val="0"/>
          <w:bCs w:val="0"/>
        </w:rPr>
        <w:t>. Doseljeno i odseljeno stanovništvo od 2012. do 2020. godine na području općine Čepin</w:t>
      </w:r>
      <w:bookmarkEnd w:id="45"/>
    </w:p>
    <w:tbl>
      <w:tblPr>
        <w:tblStyle w:val="Tablicareetke4-isticanje2"/>
        <w:tblW w:w="9067" w:type="dxa"/>
        <w:jc w:val="center"/>
        <w:tblLook w:val="04A0" w:firstRow="1" w:lastRow="0" w:firstColumn="1" w:lastColumn="0" w:noHBand="0" w:noVBand="1"/>
      </w:tblPr>
      <w:tblGrid>
        <w:gridCol w:w="1090"/>
        <w:gridCol w:w="1863"/>
        <w:gridCol w:w="1862"/>
        <w:gridCol w:w="2410"/>
        <w:gridCol w:w="1842"/>
      </w:tblGrid>
      <w:tr w:rsidR="00A71A84" w14:paraId="5926388C" w14:textId="03049697" w:rsidTr="007F1D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vMerge w:val="restart"/>
            <w:vAlign w:val="center"/>
          </w:tcPr>
          <w:p w14:paraId="69CBD4D0" w14:textId="5AD9DFE9" w:rsidR="00A71A84" w:rsidRPr="00F9104B" w:rsidRDefault="00A71A84" w:rsidP="00F9104B">
            <w:pPr>
              <w:spacing w:line="276" w:lineRule="auto"/>
              <w:jc w:val="center"/>
              <w:rPr>
                <w:color w:val="2A4F1C" w:themeColor="accent1" w:themeShade="80"/>
              </w:rPr>
            </w:pPr>
            <w:r w:rsidRPr="00F9104B">
              <w:rPr>
                <w:color w:val="2A4F1C" w:themeColor="accent1" w:themeShade="80"/>
              </w:rPr>
              <w:t>Godina</w:t>
            </w:r>
          </w:p>
        </w:tc>
        <w:tc>
          <w:tcPr>
            <w:tcW w:w="7977" w:type="dxa"/>
            <w:gridSpan w:val="4"/>
            <w:vAlign w:val="center"/>
          </w:tcPr>
          <w:p w14:paraId="6211C212" w14:textId="4F4795BA" w:rsidR="00A71A84" w:rsidRPr="00F9104B" w:rsidRDefault="00A71A84" w:rsidP="00F9104B">
            <w:pPr>
              <w:spacing w:line="276" w:lineRule="auto"/>
              <w:jc w:val="center"/>
              <w:cnfStyle w:val="100000000000" w:firstRow="1" w:lastRow="0" w:firstColumn="0" w:lastColumn="0" w:oddVBand="0" w:evenVBand="0" w:oddHBand="0" w:evenHBand="0" w:firstRowFirstColumn="0" w:firstRowLastColumn="0" w:lastRowFirstColumn="0" w:lastRowLastColumn="0"/>
              <w:rPr>
                <w:color w:val="2A4F1C" w:themeColor="accent1" w:themeShade="80"/>
              </w:rPr>
            </w:pPr>
            <w:r w:rsidRPr="00F9104B">
              <w:rPr>
                <w:color w:val="2A4F1C" w:themeColor="accent1" w:themeShade="80"/>
              </w:rPr>
              <w:t>Broj stanovnika</w:t>
            </w:r>
          </w:p>
        </w:tc>
      </w:tr>
      <w:tr w:rsidR="00BA2A77" w14:paraId="1E083C5F" w14:textId="5E4F149E" w:rsidTr="00BA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vMerge/>
            <w:vAlign w:val="center"/>
          </w:tcPr>
          <w:p w14:paraId="2A5434F1" w14:textId="77777777" w:rsidR="00BA2A77" w:rsidRDefault="00BA2A77" w:rsidP="00F9104B">
            <w:pPr>
              <w:spacing w:line="276" w:lineRule="auto"/>
              <w:jc w:val="center"/>
            </w:pPr>
          </w:p>
        </w:tc>
        <w:tc>
          <w:tcPr>
            <w:tcW w:w="1863" w:type="dxa"/>
            <w:shd w:val="clear" w:color="auto" w:fill="BADB7D" w:themeFill="accent2" w:themeFillTint="99"/>
            <w:vAlign w:val="center"/>
          </w:tcPr>
          <w:p w14:paraId="7B7FD278" w14:textId="51706DA2" w:rsidR="00BA2A77" w:rsidRPr="00F9104B" w:rsidRDefault="00BA2A77" w:rsidP="00F9104B">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2A4F1C" w:themeColor="accent1" w:themeShade="80"/>
              </w:rPr>
            </w:pPr>
            <w:r w:rsidRPr="00F9104B">
              <w:rPr>
                <w:b/>
                <w:bCs/>
                <w:color w:val="2A4F1C" w:themeColor="accent1" w:themeShade="80"/>
              </w:rPr>
              <w:t>Ukupno doseljeno</w:t>
            </w:r>
          </w:p>
        </w:tc>
        <w:tc>
          <w:tcPr>
            <w:tcW w:w="1862" w:type="dxa"/>
            <w:shd w:val="clear" w:color="auto" w:fill="BADB7D" w:themeFill="accent2" w:themeFillTint="99"/>
            <w:vAlign w:val="center"/>
          </w:tcPr>
          <w:p w14:paraId="71BA4C63" w14:textId="2796A456" w:rsidR="00BA2A77" w:rsidRPr="00F9104B" w:rsidRDefault="00BA2A77" w:rsidP="00F9104B">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2A4F1C" w:themeColor="accent1" w:themeShade="80"/>
              </w:rPr>
            </w:pPr>
            <w:r w:rsidRPr="00F9104B">
              <w:rPr>
                <w:b/>
                <w:bCs/>
                <w:color w:val="2A4F1C" w:themeColor="accent1" w:themeShade="80"/>
              </w:rPr>
              <w:t>Ukupno odseljeno</w:t>
            </w:r>
          </w:p>
        </w:tc>
        <w:tc>
          <w:tcPr>
            <w:tcW w:w="2410" w:type="dxa"/>
            <w:shd w:val="clear" w:color="auto" w:fill="BADB7D" w:themeFill="accent2" w:themeFillTint="99"/>
            <w:vAlign w:val="center"/>
          </w:tcPr>
          <w:p w14:paraId="1311697B" w14:textId="1CE36657" w:rsidR="00BA2A77" w:rsidRPr="00F9104B" w:rsidRDefault="00BA2A77" w:rsidP="00F9104B">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2A4F1C" w:themeColor="accent1" w:themeShade="80"/>
              </w:rPr>
            </w:pPr>
            <w:r w:rsidRPr="00F9104B">
              <w:rPr>
                <w:b/>
                <w:bCs/>
                <w:color w:val="2A4F1C" w:themeColor="accent1" w:themeShade="80"/>
              </w:rPr>
              <w:t>Odseljeno u inozemstvo</w:t>
            </w:r>
          </w:p>
        </w:tc>
        <w:tc>
          <w:tcPr>
            <w:tcW w:w="1842" w:type="dxa"/>
            <w:shd w:val="clear" w:color="auto" w:fill="BADB7D" w:themeFill="accent2" w:themeFillTint="99"/>
          </w:tcPr>
          <w:p w14:paraId="1AD6C758" w14:textId="0C72E4C5" w:rsidR="00BA2A77" w:rsidRPr="00F9104B" w:rsidRDefault="00BA2A77" w:rsidP="00F9104B">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2A4F1C" w:themeColor="accent1" w:themeShade="80"/>
              </w:rPr>
            </w:pPr>
            <w:r>
              <w:rPr>
                <w:b/>
                <w:bCs/>
                <w:color w:val="2A4F1C" w:themeColor="accent1" w:themeShade="80"/>
              </w:rPr>
              <w:t>Migracijski saldo</w:t>
            </w:r>
          </w:p>
        </w:tc>
      </w:tr>
      <w:tr w:rsidR="00BA2A77" w14:paraId="4CA04F6F" w14:textId="3CAA3B8F" w:rsidTr="00BA2A77">
        <w:trPr>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3D00D431" w14:textId="0E75F452" w:rsidR="00BA2A77" w:rsidRPr="00F9104B" w:rsidRDefault="00BA2A77" w:rsidP="00F9104B">
            <w:pPr>
              <w:spacing w:line="276" w:lineRule="auto"/>
              <w:jc w:val="center"/>
              <w:rPr>
                <w:color w:val="2A4F1C" w:themeColor="accent1" w:themeShade="80"/>
              </w:rPr>
            </w:pPr>
            <w:r w:rsidRPr="00F9104B">
              <w:rPr>
                <w:color w:val="2A4F1C" w:themeColor="accent1" w:themeShade="80"/>
              </w:rPr>
              <w:t>2012.</w:t>
            </w:r>
          </w:p>
        </w:tc>
        <w:tc>
          <w:tcPr>
            <w:tcW w:w="1863" w:type="dxa"/>
            <w:vAlign w:val="center"/>
          </w:tcPr>
          <w:p w14:paraId="63D920CF" w14:textId="54EA41AE" w:rsidR="00BA2A77" w:rsidRPr="007A4D6E" w:rsidRDefault="00B81BE8"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138</w:t>
            </w:r>
          </w:p>
        </w:tc>
        <w:tc>
          <w:tcPr>
            <w:tcW w:w="1862" w:type="dxa"/>
            <w:vAlign w:val="center"/>
          </w:tcPr>
          <w:p w14:paraId="1BCC8A35" w14:textId="23146160" w:rsidR="00BA2A77" w:rsidRPr="007A4D6E" w:rsidRDefault="00B81BE8"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231</w:t>
            </w:r>
          </w:p>
        </w:tc>
        <w:tc>
          <w:tcPr>
            <w:tcW w:w="2410" w:type="dxa"/>
            <w:vAlign w:val="center"/>
          </w:tcPr>
          <w:p w14:paraId="10DEC10A" w14:textId="73CEBBF2" w:rsidR="00BA2A77" w:rsidRPr="007A4D6E" w:rsidRDefault="00B81BE8"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37</w:t>
            </w:r>
          </w:p>
        </w:tc>
        <w:tc>
          <w:tcPr>
            <w:tcW w:w="1842" w:type="dxa"/>
          </w:tcPr>
          <w:p w14:paraId="69BBA674" w14:textId="4EE90E3F" w:rsidR="00BA2A77" w:rsidRPr="009E2984" w:rsidRDefault="00A71A84" w:rsidP="00A71A84">
            <w:pPr>
              <w:spacing w:line="276" w:lineRule="auto"/>
              <w:jc w:val="center"/>
              <w:cnfStyle w:val="000000000000" w:firstRow="0" w:lastRow="0" w:firstColumn="0" w:lastColumn="0" w:oddVBand="0" w:evenVBand="0" w:oddHBand="0" w:evenHBand="0" w:firstRowFirstColumn="0" w:firstRowLastColumn="0" w:lastRowFirstColumn="0" w:lastRowLastColumn="0"/>
              <w:rPr>
                <w:color w:val="8A0000"/>
              </w:rPr>
            </w:pPr>
            <w:r w:rsidRPr="009E2984">
              <w:rPr>
                <w:color w:val="8A0000"/>
              </w:rPr>
              <w:t>-93</w:t>
            </w:r>
          </w:p>
        </w:tc>
      </w:tr>
      <w:tr w:rsidR="00BA2A77" w14:paraId="0C0A54C6" w14:textId="5EED913F" w:rsidTr="00BA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3D143502" w14:textId="15FB2A18" w:rsidR="00BA2A77" w:rsidRPr="00F9104B" w:rsidRDefault="00BA2A77" w:rsidP="00F9104B">
            <w:pPr>
              <w:spacing w:line="276" w:lineRule="auto"/>
              <w:jc w:val="center"/>
              <w:rPr>
                <w:color w:val="2A4F1C" w:themeColor="accent1" w:themeShade="80"/>
              </w:rPr>
            </w:pPr>
            <w:r w:rsidRPr="00F9104B">
              <w:rPr>
                <w:color w:val="2A4F1C" w:themeColor="accent1" w:themeShade="80"/>
              </w:rPr>
              <w:t>2013.</w:t>
            </w:r>
          </w:p>
        </w:tc>
        <w:tc>
          <w:tcPr>
            <w:tcW w:w="1863" w:type="dxa"/>
            <w:vAlign w:val="center"/>
          </w:tcPr>
          <w:p w14:paraId="4B4265D8" w14:textId="6DC1F8E0" w:rsidR="00BA2A77" w:rsidRPr="007A4D6E" w:rsidRDefault="00B81BE8"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149</w:t>
            </w:r>
          </w:p>
        </w:tc>
        <w:tc>
          <w:tcPr>
            <w:tcW w:w="1862" w:type="dxa"/>
            <w:vAlign w:val="center"/>
          </w:tcPr>
          <w:p w14:paraId="4D49DA52" w14:textId="368B6AE3" w:rsidR="00BA2A77" w:rsidRPr="007A4D6E" w:rsidRDefault="00B81BE8"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254</w:t>
            </w:r>
          </w:p>
        </w:tc>
        <w:tc>
          <w:tcPr>
            <w:tcW w:w="2410" w:type="dxa"/>
            <w:vAlign w:val="center"/>
          </w:tcPr>
          <w:p w14:paraId="2549673D" w14:textId="46022B0F" w:rsidR="00BA2A77" w:rsidRPr="007A4D6E" w:rsidRDefault="00B81BE8"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29</w:t>
            </w:r>
          </w:p>
        </w:tc>
        <w:tc>
          <w:tcPr>
            <w:tcW w:w="1842" w:type="dxa"/>
          </w:tcPr>
          <w:p w14:paraId="5AEA074F" w14:textId="6F855CAB" w:rsidR="00BA2A77" w:rsidRPr="009E2984" w:rsidRDefault="00A71A84" w:rsidP="00A71A84">
            <w:pPr>
              <w:spacing w:line="276" w:lineRule="auto"/>
              <w:jc w:val="center"/>
              <w:cnfStyle w:val="000000100000" w:firstRow="0" w:lastRow="0" w:firstColumn="0" w:lastColumn="0" w:oddVBand="0" w:evenVBand="0" w:oddHBand="1" w:evenHBand="0" w:firstRowFirstColumn="0" w:firstRowLastColumn="0" w:lastRowFirstColumn="0" w:lastRowLastColumn="0"/>
              <w:rPr>
                <w:color w:val="8A0000"/>
              </w:rPr>
            </w:pPr>
            <w:r w:rsidRPr="009E2984">
              <w:rPr>
                <w:color w:val="8A0000"/>
              </w:rPr>
              <w:t>-105</w:t>
            </w:r>
          </w:p>
        </w:tc>
      </w:tr>
      <w:tr w:rsidR="00BA2A77" w14:paraId="2A40B045" w14:textId="5F275157" w:rsidTr="00BA2A77">
        <w:trPr>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0362D998" w14:textId="088A4A32" w:rsidR="00BA2A77" w:rsidRPr="00F9104B" w:rsidRDefault="00BA2A77" w:rsidP="00F9104B">
            <w:pPr>
              <w:spacing w:line="276" w:lineRule="auto"/>
              <w:jc w:val="center"/>
              <w:rPr>
                <w:color w:val="2A4F1C" w:themeColor="accent1" w:themeShade="80"/>
              </w:rPr>
            </w:pPr>
            <w:r w:rsidRPr="00F9104B">
              <w:rPr>
                <w:color w:val="2A4F1C" w:themeColor="accent1" w:themeShade="80"/>
              </w:rPr>
              <w:t>2014.</w:t>
            </w:r>
          </w:p>
        </w:tc>
        <w:tc>
          <w:tcPr>
            <w:tcW w:w="1863" w:type="dxa"/>
            <w:vAlign w:val="center"/>
          </w:tcPr>
          <w:p w14:paraId="02424F66" w14:textId="0AB76C8D" w:rsidR="00BA2A77" w:rsidRPr="007A4D6E" w:rsidRDefault="00B81BE8"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182</w:t>
            </w:r>
          </w:p>
        </w:tc>
        <w:tc>
          <w:tcPr>
            <w:tcW w:w="1862" w:type="dxa"/>
            <w:vAlign w:val="center"/>
          </w:tcPr>
          <w:p w14:paraId="44ECB1DA" w14:textId="7336DD2F" w:rsidR="00BA2A77" w:rsidRPr="007A4D6E" w:rsidRDefault="00B81BE8"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280</w:t>
            </w:r>
          </w:p>
        </w:tc>
        <w:tc>
          <w:tcPr>
            <w:tcW w:w="2410" w:type="dxa"/>
            <w:vAlign w:val="center"/>
          </w:tcPr>
          <w:p w14:paraId="476FE212" w14:textId="448BC18F" w:rsidR="00BA2A77" w:rsidRPr="007A4D6E" w:rsidRDefault="00B81BE8"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64</w:t>
            </w:r>
          </w:p>
        </w:tc>
        <w:tc>
          <w:tcPr>
            <w:tcW w:w="1842" w:type="dxa"/>
          </w:tcPr>
          <w:p w14:paraId="0268692D" w14:textId="0A5EC8F4" w:rsidR="00BA2A77" w:rsidRPr="009E2984" w:rsidRDefault="00A71A84" w:rsidP="00A71A84">
            <w:pPr>
              <w:spacing w:line="276" w:lineRule="auto"/>
              <w:jc w:val="center"/>
              <w:cnfStyle w:val="000000000000" w:firstRow="0" w:lastRow="0" w:firstColumn="0" w:lastColumn="0" w:oddVBand="0" w:evenVBand="0" w:oddHBand="0" w:evenHBand="0" w:firstRowFirstColumn="0" w:firstRowLastColumn="0" w:lastRowFirstColumn="0" w:lastRowLastColumn="0"/>
              <w:rPr>
                <w:color w:val="8A0000"/>
              </w:rPr>
            </w:pPr>
            <w:r w:rsidRPr="009E2984">
              <w:rPr>
                <w:color w:val="8A0000"/>
              </w:rPr>
              <w:t>-98</w:t>
            </w:r>
          </w:p>
        </w:tc>
      </w:tr>
      <w:tr w:rsidR="00BA2A77" w14:paraId="010DB876" w14:textId="7A978C68" w:rsidTr="00BA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0EB717D8" w14:textId="4CAFFDD8" w:rsidR="00BA2A77" w:rsidRPr="00F9104B" w:rsidRDefault="00BA2A77" w:rsidP="00F9104B">
            <w:pPr>
              <w:spacing w:line="276" w:lineRule="auto"/>
              <w:jc w:val="center"/>
              <w:rPr>
                <w:color w:val="2A4F1C" w:themeColor="accent1" w:themeShade="80"/>
              </w:rPr>
            </w:pPr>
            <w:r w:rsidRPr="00F9104B">
              <w:rPr>
                <w:color w:val="2A4F1C" w:themeColor="accent1" w:themeShade="80"/>
              </w:rPr>
              <w:t>2015.</w:t>
            </w:r>
          </w:p>
        </w:tc>
        <w:tc>
          <w:tcPr>
            <w:tcW w:w="1863" w:type="dxa"/>
            <w:vAlign w:val="center"/>
          </w:tcPr>
          <w:p w14:paraId="211A659B" w14:textId="0450FA2E"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155</w:t>
            </w:r>
          </w:p>
        </w:tc>
        <w:tc>
          <w:tcPr>
            <w:tcW w:w="1862" w:type="dxa"/>
            <w:vAlign w:val="center"/>
          </w:tcPr>
          <w:p w14:paraId="0CB89E43" w14:textId="2CEA90DE"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296</w:t>
            </w:r>
          </w:p>
        </w:tc>
        <w:tc>
          <w:tcPr>
            <w:tcW w:w="2410" w:type="dxa"/>
            <w:vAlign w:val="center"/>
          </w:tcPr>
          <w:p w14:paraId="219C3799" w14:textId="33C4039A"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93</w:t>
            </w:r>
          </w:p>
        </w:tc>
        <w:tc>
          <w:tcPr>
            <w:tcW w:w="1842" w:type="dxa"/>
          </w:tcPr>
          <w:p w14:paraId="22F2604E" w14:textId="19E42497" w:rsidR="00A71A84" w:rsidRPr="009E2984" w:rsidRDefault="00A71A84" w:rsidP="00A71A84">
            <w:pPr>
              <w:spacing w:line="276" w:lineRule="auto"/>
              <w:jc w:val="center"/>
              <w:cnfStyle w:val="000000100000" w:firstRow="0" w:lastRow="0" w:firstColumn="0" w:lastColumn="0" w:oddVBand="0" w:evenVBand="0" w:oddHBand="1" w:evenHBand="0" w:firstRowFirstColumn="0" w:firstRowLastColumn="0" w:lastRowFirstColumn="0" w:lastRowLastColumn="0"/>
              <w:rPr>
                <w:color w:val="8A0000"/>
              </w:rPr>
            </w:pPr>
            <w:r w:rsidRPr="009E2984">
              <w:rPr>
                <w:color w:val="8A0000"/>
              </w:rPr>
              <w:t>-141</w:t>
            </w:r>
          </w:p>
        </w:tc>
      </w:tr>
      <w:tr w:rsidR="00BA2A77" w14:paraId="7E7B0E0D" w14:textId="476557BE" w:rsidTr="00BA2A77">
        <w:trPr>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066A2C1C" w14:textId="454F6DD6" w:rsidR="00BA2A77" w:rsidRPr="00F9104B" w:rsidRDefault="00BA2A77" w:rsidP="00F9104B">
            <w:pPr>
              <w:spacing w:line="276" w:lineRule="auto"/>
              <w:jc w:val="center"/>
              <w:rPr>
                <w:color w:val="2A4F1C" w:themeColor="accent1" w:themeShade="80"/>
              </w:rPr>
            </w:pPr>
            <w:r w:rsidRPr="00F9104B">
              <w:rPr>
                <w:color w:val="2A4F1C" w:themeColor="accent1" w:themeShade="80"/>
              </w:rPr>
              <w:t>2016.</w:t>
            </w:r>
          </w:p>
        </w:tc>
        <w:tc>
          <w:tcPr>
            <w:tcW w:w="1863" w:type="dxa"/>
            <w:vAlign w:val="center"/>
          </w:tcPr>
          <w:p w14:paraId="322AEC37" w14:textId="41C37046"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192</w:t>
            </w:r>
          </w:p>
        </w:tc>
        <w:tc>
          <w:tcPr>
            <w:tcW w:w="1862" w:type="dxa"/>
            <w:vAlign w:val="center"/>
          </w:tcPr>
          <w:p w14:paraId="33B4C83D" w14:textId="5ED81967"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393</w:t>
            </w:r>
          </w:p>
        </w:tc>
        <w:tc>
          <w:tcPr>
            <w:tcW w:w="2410" w:type="dxa"/>
            <w:vAlign w:val="center"/>
          </w:tcPr>
          <w:p w14:paraId="3972A6F0" w14:textId="109317CC"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181</w:t>
            </w:r>
          </w:p>
        </w:tc>
        <w:tc>
          <w:tcPr>
            <w:tcW w:w="1842" w:type="dxa"/>
          </w:tcPr>
          <w:p w14:paraId="15E3F1D6" w14:textId="5C53D4F2" w:rsidR="00BA2A77" w:rsidRPr="009E2984" w:rsidRDefault="00A71A84" w:rsidP="00A71A84">
            <w:pPr>
              <w:spacing w:line="276" w:lineRule="auto"/>
              <w:jc w:val="center"/>
              <w:cnfStyle w:val="000000000000" w:firstRow="0" w:lastRow="0" w:firstColumn="0" w:lastColumn="0" w:oddVBand="0" w:evenVBand="0" w:oddHBand="0" w:evenHBand="0" w:firstRowFirstColumn="0" w:firstRowLastColumn="0" w:lastRowFirstColumn="0" w:lastRowLastColumn="0"/>
              <w:rPr>
                <w:color w:val="8A0000"/>
              </w:rPr>
            </w:pPr>
            <w:r w:rsidRPr="009E2984">
              <w:rPr>
                <w:color w:val="8A0000"/>
              </w:rPr>
              <w:t>-201</w:t>
            </w:r>
          </w:p>
        </w:tc>
      </w:tr>
      <w:tr w:rsidR="00BA2A77" w14:paraId="3951AC58" w14:textId="64C1621A" w:rsidTr="00BA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51D70E8B" w14:textId="6EF7C87A" w:rsidR="00BA2A77" w:rsidRPr="00F9104B" w:rsidRDefault="00BA2A77" w:rsidP="00F9104B">
            <w:pPr>
              <w:spacing w:line="276" w:lineRule="auto"/>
              <w:jc w:val="center"/>
              <w:rPr>
                <w:color w:val="2A4F1C" w:themeColor="accent1" w:themeShade="80"/>
              </w:rPr>
            </w:pPr>
            <w:r w:rsidRPr="00F9104B">
              <w:rPr>
                <w:color w:val="2A4F1C" w:themeColor="accent1" w:themeShade="80"/>
              </w:rPr>
              <w:t>2017.</w:t>
            </w:r>
          </w:p>
        </w:tc>
        <w:tc>
          <w:tcPr>
            <w:tcW w:w="1863" w:type="dxa"/>
            <w:vAlign w:val="center"/>
          </w:tcPr>
          <w:p w14:paraId="4255D438" w14:textId="7CC18723"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156</w:t>
            </w:r>
          </w:p>
        </w:tc>
        <w:tc>
          <w:tcPr>
            <w:tcW w:w="1862" w:type="dxa"/>
            <w:vAlign w:val="center"/>
          </w:tcPr>
          <w:p w14:paraId="71BB4D7F" w14:textId="7E10F846"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402</w:t>
            </w:r>
          </w:p>
        </w:tc>
        <w:tc>
          <w:tcPr>
            <w:tcW w:w="2410" w:type="dxa"/>
            <w:vAlign w:val="center"/>
          </w:tcPr>
          <w:p w14:paraId="3998E338" w14:textId="33BED46E"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171</w:t>
            </w:r>
          </w:p>
        </w:tc>
        <w:tc>
          <w:tcPr>
            <w:tcW w:w="1842" w:type="dxa"/>
          </w:tcPr>
          <w:p w14:paraId="69DD6499" w14:textId="07B44589" w:rsidR="00BA2A77" w:rsidRPr="009E2984" w:rsidRDefault="00A71A84" w:rsidP="00A71A84">
            <w:pPr>
              <w:spacing w:line="276" w:lineRule="auto"/>
              <w:jc w:val="center"/>
              <w:cnfStyle w:val="000000100000" w:firstRow="0" w:lastRow="0" w:firstColumn="0" w:lastColumn="0" w:oddVBand="0" w:evenVBand="0" w:oddHBand="1" w:evenHBand="0" w:firstRowFirstColumn="0" w:firstRowLastColumn="0" w:lastRowFirstColumn="0" w:lastRowLastColumn="0"/>
              <w:rPr>
                <w:color w:val="8A0000"/>
              </w:rPr>
            </w:pPr>
            <w:r w:rsidRPr="009E2984">
              <w:rPr>
                <w:color w:val="8A0000"/>
              </w:rPr>
              <w:t>-246</w:t>
            </w:r>
          </w:p>
        </w:tc>
      </w:tr>
      <w:tr w:rsidR="00BA2A77" w14:paraId="24E41E4D" w14:textId="6D6923A9" w:rsidTr="00BA2A77">
        <w:trPr>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0D4D6D03" w14:textId="0B541429" w:rsidR="00BA2A77" w:rsidRPr="00F9104B" w:rsidRDefault="00BA2A77" w:rsidP="00F9104B">
            <w:pPr>
              <w:spacing w:line="276" w:lineRule="auto"/>
              <w:jc w:val="center"/>
              <w:rPr>
                <w:color w:val="2A4F1C" w:themeColor="accent1" w:themeShade="80"/>
              </w:rPr>
            </w:pPr>
            <w:r w:rsidRPr="00F9104B">
              <w:rPr>
                <w:color w:val="2A4F1C" w:themeColor="accent1" w:themeShade="80"/>
              </w:rPr>
              <w:t>2018.</w:t>
            </w:r>
          </w:p>
        </w:tc>
        <w:tc>
          <w:tcPr>
            <w:tcW w:w="1863" w:type="dxa"/>
            <w:vAlign w:val="center"/>
          </w:tcPr>
          <w:p w14:paraId="6E5BB2AD" w14:textId="35BE738A"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224</w:t>
            </w:r>
          </w:p>
        </w:tc>
        <w:tc>
          <w:tcPr>
            <w:tcW w:w="1862" w:type="dxa"/>
            <w:vAlign w:val="center"/>
          </w:tcPr>
          <w:p w14:paraId="4EE28597" w14:textId="092E42D1"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301</w:t>
            </w:r>
          </w:p>
        </w:tc>
        <w:tc>
          <w:tcPr>
            <w:tcW w:w="2410" w:type="dxa"/>
            <w:vAlign w:val="center"/>
          </w:tcPr>
          <w:p w14:paraId="632BDDAD" w14:textId="405F27E3"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144</w:t>
            </w:r>
          </w:p>
        </w:tc>
        <w:tc>
          <w:tcPr>
            <w:tcW w:w="1842" w:type="dxa"/>
          </w:tcPr>
          <w:p w14:paraId="758A01AD" w14:textId="07D18374" w:rsidR="00BA2A77" w:rsidRPr="009E2984" w:rsidRDefault="00A71A84" w:rsidP="00A71A84">
            <w:pPr>
              <w:spacing w:line="276" w:lineRule="auto"/>
              <w:jc w:val="center"/>
              <w:cnfStyle w:val="000000000000" w:firstRow="0" w:lastRow="0" w:firstColumn="0" w:lastColumn="0" w:oddVBand="0" w:evenVBand="0" w:oddHBand="0" w:evenHBand="0" w:firstRowFirstColumn="0" w:firstRowLastColumn="0" w:lastRowFirstColumn="0" w:lastRowLastColumn="0"/>
              <w:rPr>
                <w:color w:val="8A0000"/>
              </w:rPr>
            </w:pPr>
            <w:r w:rsidRPr="009E2984">
              <w:rPr>
                <w:color w:val="8A0000"/>
              </w:rPr>
              <w:t>-77</w:t>
            </w:r>
          </w:p>
        </w:tc>
      </w:tr>
      <w:tr w:rsidR="00BA2A77" w14:paraId="7F88B1D8" w14:textId="4A6F50A5" w:rsidTr="00BA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5E6B2B64" w14:textId="70A4B67A" w:rsidR="00BA2A77" w:rsidRPr="00F9104B" w:rsidRDefault="00BA2A77" w:rsidP="00F9104B">
            <w:pPr>
              <w:spacing w:line="276" w:lineRule="auto"/>
              <w:jc w:val="center"/>
              <w:rPr>
                <w:color w:val="2A4F1C" w:themeColor="accent1" w:themeShade="80"/>
              </w:rPr>
            </w:pPr>
            <w:r w:rsidRPr="00F9104B">
              <w:rPr>
                <w:color w:val="2A4F1C" w:themeColor="accent1" w:themeShade="80"/>
              </w:rPr>
              <w:t>2019.</w:t>
            </w:r>
          </w:p>
        </w:tc>
        <w:tc>
          <w:tcPr>
            <w:tcW w:w="1863" w:type="dxa"/>
            <w:vAlign w:val="center"/>
          </w:tcPr>
          <w:p w14:paraId="506C76BD" w14:textId="00CB4690"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219</w:t>
            </w:r>
          </w:p>
        </w:tc>
        <w:tc>
          <w:tcPr>
            <w:tcW w:w="1862" w:type="dxa"/>
            <w:vAlign w:val="center"/>
          </w:tcPr>
          <w:p w14:paraId="6C142193" w14:textId="6D75E361"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356</w:t>
            </w:r>
          </w:p>
        </w:tc>
        <w:tc>
          <w:tcPr>
            <w:tcW w:w="2410" w:type="dxa"/>
            <w:vAlign w:val="center"/>
          </w:tcPr>
          <w:p w14:paraId="5B58FA57" w14:textId="662AB4E3" w:rsidR="00BA2A77" w:rsidRPr="007A4D6E" w:rsidRDefault="00B61C53" w:rsidP="007A4D6E">
            <w:pPr>
              <w:spacing w:line="276" w:lineRule="auto"/>
              <w:jc w:val="center"/>
              <w:cnfStyle w:val="000000100000" w:firstRow="0" w:lastRow="0" w:firstColumn="0" w:lastColumn="0" w:oddVBand="0" w:evenVBand="0" w:oddHBand="1" w:evenHBand="0" w:firstRowFirstColumn="0" w:firstRowLastColumn="0" w:lastRowFirstColumn="0" w:lastRowLastColumn="0"/>
              <w:rPr>
                <w:color w:val="2A4F1C" w:themeColor="accent1" w:themeShade="80"/>
              </w:rPr>
            </w:pPr>
            <w:r w:rsidRPr="007A4D6E">
              <w:rPr>
                <w:color w:val="2A4F1C" w:themeColor="accent1" w:themeShade="80"/>
              </w:rPr>
              <w:t>147</w:t>
            </w:r>
          </w:p>
        </w:tc>
        <w:tc>
          <w:tcPr>
            <w:tcW w:w="1842" w:type="dxa"/>
          </w:tcPr>
          <w:p w14:paraId="2B759B17" w14:textId="15EFEA52" w:rsidR="00BA2A77" w:rsidRPr="009E2984" w:rsidRDefault="00A71A84" w:rsidP="00A71A84">
            <w:pPr>
              <w:spacing w:line="276" w:lineRule="auto"/>
              <w:jc w:val="center"/>
              <w:cnfStyle w:val="000000100000" w:firstRow="0" w:lastRow="0" w:firstColumn="0" w:lastColumn="0" w:oddVBand="0" w:evenVBand="0" w:oddHBand="1" w:evenHBand="0" w:firstRowFirstColumn="0" w:firstRowLastColumn="0" w:lastRowFirstColumn="0" w:lastRowLastColumn="0"/>
              <w:rPr>
                <w:color w:val="8A0000"/>
              </w:rPr>
            </w:pPr>
            <w:r w:rsidRPr="009E2984">
              <w:rPr>
                <w:color w:val="8A0000"/>
              </w:rPr>
              <w:t>-137</w:t>
            </w:r>
          </w:p>
        </w:tc>
      </w:tr>
      <w:tr w:rsidR="00BA2A77" w14:paraId="78F369CB" w14:textId="59CB9054" w:rsidTr="00BA2A77">
        <w:trPr>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BADB7D" w:themeFill="accent2" w:themeFillTint="99"/>
            <w:vAlign w:val="center"/>
          </w:tcPr>
          <w:p w14:paraId="109DEDF4" w14:textId="2DEA2FC2" w:rsidR="00BA2A77" w:rsidRPr="00F9104B" w:rsidRDefault="00BA2A77" w:rsidP="00F9104B">
            <w:pPr>
              <w:spacing w:line="276" w:lineRule="auto"/>
              <w:jc w:val="center"/>
              <w:rPr>
                <w:color w:val="2A4F1C" w:themeColor="accent1" w:themeShade="80"/>
              </w:rPr>
            </w:pPr>
            <w:r w:rsidRPr="00F9104B">
              <w:rPr>
                <w:color w:val="2A4F1C" w:themeColor="accent1" w:themeShade="80"/>
              </w:rPr>
              <w:t>2020.</w:t>
            </w:r>
          </w:p>
        </w:tc>
        <w:tc>
          <w:tcPr>
            <w:tcW w:w="1863" w:type="dxa"/>
            <w:vAlign w:val="center"/>
          </w:tcPr>
          <w:p w14:paraId="15BE6D9A" w14:textId="7E2DC949"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212</w:t>
            </w:r>
          </w:p>
        </w:tc>
        <w:tc>
          <w:tcPr>
            <w:tcW w:w="1862" w:type="dxa"/>
            <w:vAlign w:val="center"/>
          </w:tcPr>
          <w:p w14:paraId="457F7D1E" w14:textId="6C81109D"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273</w:t>
            </w:r>
          </w:p>
        </w:tc>
        <w:tc>
          <w:tcPr>
            <w:tcW w:w="2410" w:type="dxa"/>
            <w:vAlign w:val="center"/>
          </w:tcPr>
          <w:p w14:paraId="46EFCF60" w14:textId="4E25C9EC" w:rsidR="00BA2A77" w:rsidRPr="007A4D6E" w:rsidRDefault="00B61C53" w:rsidP="007A4D6E">
            <w:pPr>
              <w:spacing w:line="276" w:lineRule="auto"/>
              <w:jc w:val="center"/>
              <w:cnfStyle w:val="000000000000" w:firstRow="0" w:lastRow="0" w:firstColumn="0" w:lastColumn="0" w:oddVBand="0" w:evenVBand="0" w:oddHBand="0" w:evenHBand="0" w:firstRowFirstColumn="0" w:firstRowLastColumn="0" w:lastRowFirstColumn="0" w:lastRowLastColumn="0"/>
              <w:rPr>
                <w:color w:val="2A4F1C" w:themeColor="accent1" w:themeShade="80"/>
              </w:rPr>
            </w:pPr>
            <w:r w:rsidRPr="007A4D6E">
              <w:rPr>
                <w:color w:val="2A4F1C" w:themeColor="accent1" w:themeShade="80"/>
              </w:rPr>
              <w:t>94</w:t>
            </w:r>
          </w:p>
        </w:tc>
        <w:tc>
          <w:tcPr>
            <w:tcW w:w="1842" w:type="dxa"/>
          </w:tcPr>
          <w:p w14:paraId="716CD196" w14:textId="36A0E50E" w:rsidR="00BA2A77" w:rsidRPr="009E2984" w:rsidRDefault="00A71A84" w:rsidP="00A71A84">
            <w:pPr>
              <w:spacing w:line="276" w:lineRule="auto"/>
              <w:jc w:val="center"/>
              <w:cnfStyle w:val="000000000000" w:firstRow="0" w:lastRow="0" w:firstColumn="0" w:lastColumn="0" w:oddVBand="0" w:evenVBand="0" w:oddHBand="0" w:evenHBand="0" w:firstRowFirstColumn="0" w:firstRowLastColumn="0" w:lastRowFirstColumn="0" w:lastRowLastColumn="0"/>
              <w:rPr>
                <w:color w:val="8A0000"/>
              </w:rPr>
            </w:pPr>
            <w:r w:rsidRPr="009E2984">
              <w:rPr>
                <w:color w:val="8A0000"/>
              </w:rPr>
              <w:t>-61</w:t>
            </w:r>
          </w:p>
        </w:tc>
      </w:tr>
    </w:tbl>
    <w:p w14:paraId="04EA3FF3" w14:textId="7109173B" w:rsidR="007310CE" w:rsidRPr="00383F91" w:rsidRDefault="00703D84" w:rsidP="00383F91">
      <w:pPr>
        <w:spacing w:line="276" w:lineRule="auto"/>
        <w:jc w:val="center"/>
        <w:rPr>
          <w:sz w:val="18"/>
          <w:szCs w:val="18"/>
        </w:rPr>
      </w:pPr>
      <w:r w:rsidRPr="00703D84">
        <w:rPr>
          <w:bCs/>
          <w:sz w:val="18"/>
          <w:szCs w:val="18"/>
        </w:rPr>
        <w:t>Izvor podataka</w:t>
      </w:r>
      <w:r w:rsidRPr="00703D84">
        <w:rPr>
          <w:sz w:val="18"/>
          <w:szCs w:val="18"/>
        </w:rPr>
        <w:t xml:space="preserve">: </w:t>
      </w:r>
      <w:r>
        <w:rPr>
          <w:sz w:val="18"/>
          <w:szCs w:val="18"/>
        </w:rPr>
        <w:t>www.dzs</w:t>
      </w:r>
      <w:r w:rsidRPr="00703D84">
        <w:rPr>
          <w:sz w:val="18"/>
          <w:szCs w:val="18"/>
        </w:rPr>
        <w:t>.hr</w:t>
      </w:r>
    </w:p>
    <w:p w14:paraId="2524CCAD" w14:textId="3B3A0578" w:rsidR="00D75EF3" w:rsidRPr="00CB41DF" w:rsidRDefault="0012710F" w:rsidP="00077766">
      <w:pPr>
        <w:spacing w:after="240" w:line="276" w:lineRule="auto"/>
        <w:jc w:val="both"/>
        <w:rPr>
          <w:sz w:val="22"/>
          <w:szCs w:val="22"/>
        </w:rPr>
      </w:pPr>
      <w:r w:rsidRPr="00291379">
        <w:rPr>
          <w:sz w:val="22"/>
          <w:szCs w:val="22"/>
        </w:rPr>
        <w:t>Ruralna područja su vezana za poljoprivrednu proizvodnju te je potrebno tu vezu osnažiti poticanjem razvoja obiteljskog poduzetništva, odnosno afirmacijom malih prerađivačkih kapaciteta primarnih poljoprivrednih proizvoda. Cilj je zadržati mlađe radno aktivno stanovništvo u tim područjima i stvoriti im bolje ekonomske, društvene i urbane uvjete života.</w:t>
      </w:r>
    </w:p>
    <w:p w14:paraId="5C88A8D7" w14:textId="67473FB4" w:rsidR="001C0C79" w:rsidRPr="001C0C79" w:rsidRDefault="001C0C79" w:rsidP="001C0C79">
      <w:pPr>
        <w:pStyle w:val="Opisslike"/>
        <w:keepNext/>
        <w:jc w:val="center"/>
        <w:rPr>
          <w:b w:val="0"/>
          <w:bCs w:val="0"/>
        </w:rPr>
      </w:pPr>
      <w:bookmarkStart w:id="46" w:name="_Toc106740996"/>
      <w:r w:rsidRPr="001C0C79">
        <w:rPr>
          <w:b w:val="0"/>
          <w:bCs w:val="0"/>
        </w:rPr>
        <w:t xml:space="preserve">Tablica </w:t>
      </w:r>
      <w:r w:rsidRPr="001C0C79">
        <w:rPr>
          <w:b w:val="0"/>
          <w:bCs w:val="0"/>
        </w:rPr>
        <w:fldChar w:fldCharType="begin"/>
      </w:r>
      <w:r w:rsidRPr="001C0C79">
        <w:rPr>
          <w:b w:val="0"/>
          <w:bCs w:val="0"/>
        </w:rPr>
        <w:instrText xml:space="preserve"> SEQ Tablica \* ARABIC </w:instrText>
      </w:r>
      <w:r w:rsidRPr="001C0C79">
        <w:rPr>
          <w:b w:val="0"/>
          <w:bCs w:val="0"/>
        </w:rPr>
        <w:fldChar w:fldCharType="separate"/>
      </w:r>
      <w:r w:rsidR="00A47422">
        <w:rPr>
          <w:b w:val="0"/>
          <w:bCs w:val="0"/>
          <w:noProof/>
        </w:rPr>
        <w:t>9</w:t>
      </w:r>
      <w:r w:rsidRPr="001C0C79">
        <w:rPr>
          <w:b w:val="0"/>
          <w:bCs w:val="0"/>
        </w:rPr>
        <w:fldChar w:fldCharType="end"/>
      </w:r>
      <w:r w:rsidRPr="001C0C79">
        <w:rPr>
          <w:b w:val="0"/>
          <w:bCs w:val="0"/>
        </w:rPr>
        <w:t>. Kontingenti stanovništva općine Čepin za 2011. godinu</w:t>
      </w:r>
      <w:bookmarkEnd w:id="46"/>
    </w:p>
    <w:tbl>
      <w:tblPr>
        <w:tblStyle w:val="Tamnatablicareetke5-isticanje2"/>
        <w:tblW w:w="10201" w:type="dxa"/>
        <w:jc w:val="center"/>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503"/>
        <w:gridCol w:w="768"/>
        <w:gridCol w:w="490"/>
        <w:gridCol w:w="644"/>
        <w:gridCol w:w="709"/>
        <w:gridCol w:w="687"/>
        <w:gridCol w:w="622"/>
        <w:gridCol w:w="668"/>
        <w:gridCol w:w="1151"/>
        <w:gridCol w:w="587"/>
        <w:gridCol w:w="587"/>
        <w:gridCol w:w="478"/>
        <w:gridCol w:w="862"/>
        <w:gridCol w:w="626"/>
        <w:gridCol w:w="819"/>
      </w:tblGrid>
      <w:tr w:rsidR="003006DA" w:rsidRPr="001D32AE" w14:paraId="7C4A6CF8" w14:textId="77777777" w:rsidTr="003006DA">
        <w:trPr>
          <w:cnfStyle w:val="100000000000" w:firstRow="1" w:lastRow="0" w:firstColumn="0" w:lastColumn="0" w:oddVBand="0" w:evenVBand="0" w:oddHBand="0" w:evenHBand="0" w:firstRowFirstColumn="0" w:firstRowLastColumn="0" w:lastRowFirstColumn="0" w:lastRowLastColumn="0"/>
          <w:trHeight w:val="759"/>
          <w:jc w:val="center"/>
        </w:trPr>
        <w:tc>
          <w:tcPr>
            <w:cnfStyle w:val="001000000000" w:firstRow="0" w:lastRow="0" w:firstColumn="1" w:lastColumn="0" w:oddVBand="0" w:evenVBand="0" w:oddHBand="0" w:evenHBand="0" w:firstRowFirstColumn="0" w:firstRowLastColumn="0" w:lastRowFirstColumn="0" w:lastRowLastColumn="0"/>
            <w:tcW w:w="503" w:type="dxa"/>
            <w:vMerge w:val="restart"/>
            <w:tcBorders>
              <w:right w:val="single" w:sz="4" w:space="0" w:color="003300"/>
            </w:tcBorders>
            <w:noWrap/>
            <w:vAlign w:val="center"/>
            <w:hideMark/>
          </w:tcPr>
          <w:p w14:paraId="0FCCBDC0" w14:textId="77777777" w:rsidR="00D75EF3" w:rsidRPr="00215E9E" w:rsidRDefault="00D75EF3" w:rsidP="0034299B">
            <w:pPr>
              <w:jc w:val="center"/>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Spol</w:t>
            </w:r>
          </w:p>
        </w:tc>
        <w:tc>
          <w:tcPr>
            <w:tcW w:w="768" w:type="dxa"/>
            <w:vMerge w:val="restart"/>
            <w:tcBorders>
              <w:left w:val="single" w:sz="4" w:space="0" w:color="003300"/>
              <w:right w:val="single" w:sz="4" w:space="0" w:color="003300"/>
            </w:tcBorders>
            <w:vAlign w:val="center"/>
            <w:hideMark/>
          </w:tcPr>
          <w:p w14:paraId="3C982B5E" w14:textId="77777777" w:rsidR="00D75EF3" w:rsidRPr="00215E9E" w:rsidRDefault="00D75EF3" w:rsidP="0034299B">
            <w:pPr>
              <w:ind w:left="-205"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Ukupno</w:t>
            </w:r>
          </w:p>
        </w:tc>
        <w:tc>
          <w:tcPr>
            <w:tcW w:w="2530" w:type="dxa"/>
            <w:gridSpan w:val="4"/>
            <w:tcBorders>
              <w:left w:val="single" w:sz="4" w:space="0" w:color="003300"/>
              <w:right w:val="single" w:sz="4" w:space="0" w:color="003300"/>
            </w:tcBorders>
            <w:noWrap/>
            <w:vAlign w:val="center"/>
            <w:hideMark/>
          </w:tcPr>
          <w:p w14:paraId="34C48CF7" w14:textId="77777777" w:rsidR="00D75EF3" w:rsidRPr="00215E9E" w:rsidRDefault="00D75EF3" w:rsidP="00342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Godine</w:t>
            </w:r>
          </w:p>
        </w:tc>
        <w:tc>
          <w:tcPr>
            <w:tcW w:w="1290" w:type="dxa"/>
            <w:gridSpan w:val="2"/>
            <w:tcBorders>
              <w:left w:val="single" w:sz="4" w:space="0" w:color="003300"/>
              <w:right w:val="single" w:sz="4" w:space="0" w:color="003300"/>
            </w:tcBorders>
            <w:vAlign w:val="center"/>
            <w:hideMark/>
          </w:tcPr>
          <w:p w14:paraId="7360B512" w14:textId="77777777" w:rsidR="00D75EF3" w:rsidRPr="00215E9E" w:rsidRDefault="00D75EF3" w:rsidP="00342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 xml:space="preserve">Žene u </w:t>
            </w:r>
            <w:proofErr w:type="spellStart"/>
            <w:r w:rsidRPr="00215E9E">
              <w:rPr>
                <w:rFonts w:ascii="Calibri" w:eastAsia="Times New Roman" w:hAnsi="Calibri" w:cs="Times New Roman"/>
                <w:color w:val="003300"/>
                <w:sz w:val="15"/>
                <w:szCs w:val="15"/>
                <w:lang w:eastAsia="hr-HR"/>
              </w:rPr>
              <w:t>feritilnoj</w:t>
            </w:r>
            <w:proofErr w:type="spellEnd"/>
            <w:r w:rsidRPr="00215E9E">
              <w:rPr>
                <w:rFonts w:ascii="Calibri" w:eastAsia="Times New Roman" w:hAnsi="Calibri" w:cs="Times New Roman"/>
                <w:color w:val="003300"/>
                <w:sz w:val="15"/>
                <w:szCs w:val="15"/>
                <w:lang w:eastAsia="hr-HR"/>
              </w:rPr>
              <w:t xml:space="preserve"> dobi (15-49 godina)</w:t>
            </w:r>
          </w:p>
        </w:tc>
        <w:tc>
          <w:tcPr>
            <w:tcW w:w="0" w:type="auto"/>
            <w:vMerge w:val="restart"/>
            <w:tcBorders>
              <w:left w:val="single" w:sz="4" w:space="0" w:color="003300"/>
              <w:right w:val="single" w:sz="4" w:space="0" w:color="003300"/>
            </w:tcBorders>
            <w:vAlign w:val="center"/>
            <w:hideMark/>
          </w:tcPr>
          <w:p w14:paraId="600F6F78" w14:textId="77777777" w:rsidR="00D75EF3" w:rsidRPr="00215E9E" w:rsidRDefault="00D75EF3" w:rsidP="00342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Radno sposobno stanovništvo (15-64 godine)</w:t>
            </w:r>
          </w:p>
        </w:tc>
        <w:tc>
          <w:tcPr>
            <w:tcW w:w="0" w:type="auto"/>
            <w:gridSpan w:val="3"/>
            <w:tcBorders>
              <w:left w:val="single" w:sz="4" w:space="0" w:color="003300"/>
              <w:right w:val="single" w:sz="4" w:space="0" w:color="003300"/>
            </w:tcBorders>
            <w:noWrap/>
            <w:vAlign w:val="center"/>
            <w:hideMark/>
          </w:tcPr>
          <w:p w14:paraId="4B343937" w14:textId="77777777" w:rsidR="00D75EF3" w:rsidRPr="00215E9E" w:rsidRDefault="00D75EF3" w:rsidP="00342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Godine</w:t>
            </w:r>
          </w:p>
        </w:tc>
        <w:tc>
          <w:tcPr>
            <w:tcW w:w="862" w:type="dxa"/>
            <w:vMerge w:val="restart"/>
            <w:tcBorders>
              <w:left w:val="single" w:sz="4" w:space="0" w:color="003300"/>
              <w:right w:val="single" w:sz="4" w:space="0" w:color="003300"/>
            </w:tcBorders>
            <w:vAlign w:val="center"/>
            <w:hideMark/>
          </w:tcPr>
          <w:p w14:paraId="2D83DF07" w14:textId="77777777" w:rsidR="00D75EF3" w:rsidRPr="00215E9E" w:rsidRDefault="00D75EF3" w:rsidP="003429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Prosječna starost</w:t>
            </w:r>
          </w:p>
        </w:tc>
        <w:tc>
          <w:tcPr>
            <w:tcW w:w="626" w:type="dxa"/>
            <w:vMerge w:val="restart"/>
            <w:tcBorders>
              <w:left w:val="single" w:sz="4" w:space="0" w:color="003300"/>
              <w:right w:val="single" w:sz="4" w:space="0" w:color="003300"/>
            </w:tcBorders>
            <w:vAlign w:val="center"/>
            <w:hideMark/>
          </w:tcPr>
          <w:p w14:paraId="370FE689" w14:textId="77777777" w:rsidR="00D75EF3" w:rsidRPr="00215E9E" w:rsidRDefault="00D75EF3" w:rsidP="0034299B">
            <w:pPr>
              <w:ind w:left="-137" w:right="-106"/>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Indeks starenja</w:t>
            </w:r>
          </w:p>
        </w:tc>
        <w:tc>
          <w:tcPr>
            <w:tcW w:w="819" w:type="dxa"/>
            <w:vMerge w:val="restart"/>
            <w:tcBorders>
              <w:left w:val="single" w:sz="4" w:space="0" w:color="003300"/>
            </w:tcBorders>
            <w:vAlign w:val="center"/>
            <w:hideMark/>
          </w:tcPr>
          <w:p w14:paraId="780BEB2F" w14:textId="77777777" w:rsidR="00D75EF3" w:rsidRPr="00215E9E" w:rsidRDefault="00D75EF3" w:rsidP="0034299B">
            <w:pPr>
              <w:ind w:right="-144" w:hanging="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3300"/>
                <w:sz w:val="15"/>
                <w:szCs w:val="15"/>
                <w:lang w:eastAsia="hr-HR"/>
              </w:rPr>
            </w:pPr>
            <w:r w:rsidRPr="00215E9E">
              <w:rPr>
                <w:rFonts w:ascii="Calibri" w:eastAsia="Times New Roman" w:hAnsi="Calibri" w:cs="Times New Roman"/>
                <w:color w:val="003300"/>
                <w:sz w:val="15"/>
                <w:szCs w:val="15"/>
                <w:lang w:eastAsia="hr-HR"/>
              </w:rPr>
              <w:t>Koeficijent starosti</w:t>
            </w:r>
          </w:p>
        </w:tc>
      </w:tr>
      <w:tr w:rsidR="00D138E3" w:rsidRPr="001D32AE" w14:paraId="316908D7" w14:textId="77777777" w:rsidTr="003006DA">
        <w:trPr>
          <w:cnfStyle w:val="000000100000" w:firstRow="0" w:lastRow="0" w:firstColumn="0" w:lastColumn="0" w:oddVBand="0" w:evenVBand="0" w:oddHBand="1" w:evenHBand="0" w:firstRowFirstColumn="0" w:firstRowLastColumn="0" w:lastRowFirstColumn="0" w:lastRowLastColumn="0"/>
          <w:trHeight w:val="815"/>
          <w:jc w:val="center"/>
        </w:trPr>
        <w:tc>
          <w:tcPr>
            <w:cnfStyle w:val="001000000000" w:firstRow="0" w:lastRow="0" w:firstColumn="1" w:lastColumn="0" w:oddVBand="0" w:evenVBand="0" w:oddHBand="0" w:evenHBand="0" w:firstRowFirstColumn="0" w:firstRowLastColumn="0" w:lastRowFirstColumn="0" w:lastRowLastColumn="0"/>
            <w:tcW w:w="503" w:type="dxa"/>
            <w:vMerge/>
            <w:tcBorders>
              <w:right w:val="single" w:sz="4" w:space="0" w:color="003300"/>
            </w:tcBorders>
            <w:vAlign w:val="center"/>
            <w:hideMark/>
          </w:tcPr>
          <w:p w14:paraId="4E4372E2" w14:textId="77777777" w:rsidR="00D75EF3" w:rsidRPr="00215E9E" w:rsidRDefault="00D75EF3" w:rsidP="0034299B">
            <w:pPr>
              <w:jc w:val="center"/>
              <w:rPr>
                <w:rFonts w:ascii="Calibri" w:eastAsia="Times New Roman" w:hAnsi="Calibri" w:cs="Times New Roman"/>
                <w:b w:val="0"/>
                <w:bCs w:val="0"/>
                <w:color w:val="003300"/>
                <w:sz w:val="15"/>
                <w:szCs w:val="15"/>
                <w:lang w:eastAsia="hr-HR"/>
              </w:rPr>
            </w:pPr>
          </w:p>
        </w:tc>
        <w:tc>
          <w:tcPr>
            <w:tcW w:w="768" w:type="dxa"/>
            <w:vMerge/>
            <w:tcBorders>
              <w:left w:val="single" w:sz="4" w:space="0" w:color="003300"/>
              <w:right w:val="single" w:sz="4" w:space="0" w:color="003300"/>
            </w:tcBorders>
            <w:vAlign w:val="center"/>
            <w:hideMark/>
          </w:tcPr>
          <w:p w14:paraId="0C9B2DA2"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p>
        </w:tc>
        <w:tc>
          <w:tcPr>
            <w:tcW w:w="490" w:type="dxa"/>
            <w:tcBorders>
              <w:left w:val="single" w:sz="4" w:space="0" w:color="003300"/>
            </w:tcBorders>
            <w:shd w:val="clear" w:color="auto" w:fill="BADB7D" w:themeFill="accent2" w:themeFillTint="99"/>
            <w:vAlign w:val="center"/>
            <w:hideMark/>
          </w:tcPr>
          <w:p w14:paraId="3832580C"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0-6</w:t>
            </w:r>
          </w:p>
        </w:tc>
        <w:tc>
          <w:tcPr>
            <w:tcW w:w="644" w:type="dxa"/>
            <w:shd w:val="clear" w:color="auto" w:fill="BADB7D" w:themeFill="accent2" w:themeFillTint="99"/>
            <w:vAlign w:val="center"/>
            <w:hideMark/>
          </w:tcPr>
          <w:p w14:paraId="7E68A709"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0-14</w:t>
            </w:r>
          </w:p>
        </w:tc>
        <w:tc>
          <w:tcPr>
            <w:tcW w:w="709" w:type="dxa"/>
            <w:shd w:val="clear" w:color="auto" w:fill="BADB7D" w:themeFill="accent2" w:themeFillTint="99"/>
            <w:vAlign w:val="center"/>
            <w:hideMark/>
          </w:tcPr>
          <w:p w14:paraId="0FDD0CF1"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0-17</w:t>
            </w:r>
          </w:p>
        </w:tc>
        <w:tc>
          <w:tcPr>
            <w:tcW w:w="687" w:type="dxa"/>
            <w:tcBorders>
              <w:right w:val="single" w:sz="4" w:space="0" w:color="003300"/>
            </w:tcBorders>
            <w:shd w:val="clear" w:color="auto" w:fill="BADB7D" w:themeFill="accent2" w:themeFillTint="99"/>
            <w:vAlign w:val="center"/>
            <w:hideMark/>
          </w:tcPr>
          <w:p w14:paraId="2E463904"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0-19</w:t>
            </w:r>
          </w:p>
        </w:tc>
        <w:tc>
          <w:tcPr>
            <w:tcW w:w="622" w:type="dxa"/>
            <w:tcBorders>
              <w:left w:val="single" w:sz="4" w:space="0" w:color="003300"/>
            </w:tcBorders>
            <w:shd w:val="clear" w:color="auto" w:fill="BADB7D" w:themeFill="accent2" w:themeFillTint="99"/>
            <w:vAlign w:val="center"/>
            <w:hideMark/>
          </w:tcPr>
          <w:p w14:paraId="57062286" w14:textId="77777777" w:rsidR="00D75EF3" w:rsidRPr="00215E9E" w:rsidRDefault="00D75EF3" w:rsidP="0034299B">
            <w:pPr>
              <w:ind w:right="-108" w:hanging="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svega</w:t>
            </w:r>
          </w:p>
        </w:tc>
        <w:tc>
          <w:tcPr>
            <w:tcW w:w="668" w:type="dxa"/>
            <w:tcBorders>
              <w:right w:val="single" w:sz="4" w:space="0" w:color="003300"/>
            </w:tcBorders>
            <w:shd w:val="clear" w:color="auto" w:fill="BADB7D" w:themeFill="accent2" w:themeFillTint="99"/>
            <w:vAlign w:val="center"/>
            <w:hideMark/>
          </w:tcPr>
          <w:p w14:paraId="216740E1"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od toga 20-29 godina</w:t>
            </w:r>
          </w:p>
        </w:tc>
        <w:tc>
          <w:tcPr>
            <w:tcW w:w="0" w:type="auto"/>
            <w:vMerge/>
            <w:tcBorders>
              <w:left w:val="single" w:sz="4" w:space="0" w:color="003300"/>
              <w:right w:val="single" w:sz="4" w:space="0" w:color="003300"/>
            </w:tcBorders>
            <w:vAlign w:val="center"/>
            <w:hideMark/>
          </w:tcPr>
          <w:p w14:paraId="1130B52F"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p>
        </w:tc>
        <w:tc>
          <w:tcPr>
            <w:tcW w:w="0" w:type="auto"/>
            <w:tcBorders>
              <w:left w:val="single" w:sz="4" w:space="0" w:color="003300"/>
            </w:tcBorders>
            <w:shd w:val="clear" w:color="auto" w:fill="BADB7D" w:themeFill="accent2" w:themeFillTint="99"/>
            <w:vAlign w:val="center"/>
            <w:hideMark/>
          </w:tcPr>
          <w:p w14:paraId="14A37D74"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60 i više</w:t>
            </w:r>
          </w:p>
        </w:tc>
        <w:tc>
          <w:tcPr>
            <w:tcW w:w="0" w:type="auto"/>
            <w:shd w:val="clear" w:color="auto" w:fill="BADB7D" w:themeFill="accent2" w:themeFillTint="99"/>
            <w:vAlign w:val="center"/>
            <w:hideMark/>
          </w:tcPr>
          <w:p w14:paraId="5F109984"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65 i više</w:t>
            </w:r>
          </w:p>
        </w:tc>
        <w:tc>
          <w:tcPr>
            <w:tcW w:w="0" w:type="auto"/>
            <w:tcBorders>
              <w:right w:val="single" w:sz="4" w:space="0" w:color="003300"/>
            </w:tcBorders>
            <w:shd w:val="clear" w:color="auto" w:fill="BADB7D" w:themeFill="accent2" w:themeFillTint="99"/>
            <w:vAlign w:val="center"/>
            <w:hideMark/>
          </w:tcPr>
          <w:p w14:paraId="1ADE36A5"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75 i više</w:t>
            </w:r>
          </w:p>
        </w:tc>
        <w:tc>
          <w:tcPr>
            <w:tcW w:w="862" w:type="dxa"/>
            <w:vMerge/>
            <w:tcBorders>
              <w:left w:val="single" w:sz="4" w:space="0" w:color="003300"/>
              <w:right w:val="single" w:sz="4" w:space="0" w:color="003300"/>
            </w:tcBorders>
            <w:vAlign w:val="center"/>
            <w:hideMark/>
          </w:tcPr>
          <w:p w14:paraId="59E31BAD"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p>
        </w:tc>
        <w:tc>
          <w:tcPr>
            <w:tcW w:w="626" w:type="dxa"/>
            <w:vMerge/>
            <w:tcBorders>
              <w:left w:val="single" w:sz="4" w:space="0" w:color="003300"/>
              <w:right w:val="single" w:sz="4" w:space="0" w:color="003300"/>
            </w:tcBorders>
            <w:vAlign w:val="center"/>
            <w:hideMark/>
          </w:tcPr>
          <w:p w14:paraId="78A99D7A"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p>
        </w:tc>
        <w:tc>
          <w:tcPr>
            <w:tcW w:w="819" w:type="dxa"/>
            <w:vMerge/>
            <w:tcBorders>
              <w:left w:val="single" w:sz="4" w:space="0" w:color="003300"/>
            </w:tcBorders>
            <w:vAlign w:val="center"/>
            <w:hideMark/>
          </w:tcPr>
          <w:p w14:paraId="1E0B4529" w14:textId="77777777" w:rsidR="00D75EF3" w:rsidRPr="00215E9E" w:rsidRDefault="00D75EF3" w:rsidP="003429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3300"/>
                <w:sz w:val="15"/>
                <w:szCs w:val="15"/>
                <w:lang w:eastAsia="hr-HR"/>
              </w:rPr>
            </w:pPr>
          </w:p>
        </w:tc>
      </w:tr>
      <w:tr w:rsidR="00A00D39" w:rsidRPr="001D32AE" w14:paraId="1F6360CC" w14:textId="77777777" w:rsidTr="003006DA">
        <w:trPr>
          <w:trHeight w:val="372"/>
          <w:jc w:val="center"/>
        </w:trPr>
        <w:tc>
          <w:tcPr>
            <w:cnfStyle w:val="001000000000" w:firstRow="0" w:lastRow="0" w:firstColumn="1" w:lastColumn="0" w:oddVBand="0" w:evenVBand="0" w:oddHBand="0" w:evenHBand="0" w:firstRowFirstColumn="0" w:firstRowLastColumn="0" w:lastRowFirstColumn="0" w:lastRowLastColumn="0"/>
            <w:tcW w:w="503" w:type="dxa"/>
            <w:vMerge/>
            <w:tcBorders>
              <w:right w:val="single" w:sz="4" w:space="0" w:color="003300"/>
            </w:tcBorders>
            <w:vAlign w:val="center"/>
            <w:hideMark/>
          </w:tcPr>
          <w:p w14:paraId="2584FCDE" w14:textId="77777777" w:rsidR="00D75EF3" w:rsidRPr="00215E9E" w:rsidRDefault="00D75EF3" w:rsidP="0034299B">
            <w:pPr>
              <w:jc w:val="center"/>
              <w:rPr>
                <w:rFonts w:ascii="Calibri" w:eastAsia="Times New Roman" w:hAnsi="Calibri" w:cs="Times New Roman"/>
                <w:b w:val="0"/>
                <w:bCs w:val="0"/>
                <w:color w:val="003300"/>
                <w:sz w:val="15"/>
                <w:szCs w:val="15"/>
                <w:lang w:eastAsia="hr-HR"/>
              </w:rPr>
            </w:pPr>
          </w:p>
        </w:tc>
        <w:tc>
          <w:tcPr>
            <w:tcW w:w="768" w:type="dxa"/>
            <w:tcBorders>
              <w:left w:val="single" w:sz="4" w:space="0" w:color="003300"/>
            </w:tcBorders>
            <w:shd w:val="clear" w:color="auto" w:fill="F2F5D7" w:themeFill="accent3" w:themeFillTint="33"/>
            <w:noWrap/>
            <w:vAlign w:val="center"/>
            <w:hideMark/>
          </w:tcPr>
          <w:p w14:paraId="79E5A58A"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1</w:t>
            </w:r>
          </w:p>
        </w:tc>
        <w:tc>
          <w:tcPr>
            <w:tcW w:w="490" w:type="dxa"/>
            <w:shd w:val="clear" w:color="auto" w:fill="F2F5D7" w:themeFill="accent3" w:themeFillTint="33"/>
            <w:noWrap/>
            <w:vAlign w:val="center"/>
            <w:hideMark/>
          </w:tcPr>
          <w:p w14:paraId="7A0C979D"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2</w:t>
            </w:r>
          </w:p>
        </w:tc>
        <w:tc>
          <w:tcPr>
            <w:tcW w:w="644" w:type="dxa"/>
            <w:shd w:val="clear" w:color="auto" w:fill="F2F5D7" w:themeFill="accent3" w:themeFillTint="33"/>
            <w:noWrap/>
            <w:vAlign w:val="center"/>
            <w:hideMark/>
          </w:tcPr>
          <w:p w14:paraId="5021653C"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3</w:t>
            </w:r>
          </w:p>
        </w:tc>
        <w:tc>
          <w:tcPr>
            <w:tcW w:w="709" w:type="dxa"/>
            <w:shd w:val="clear" w:color="auto" w:fill="F2F5D7" w:themeFill="accent3" w:themeFillTint="33"/>
            <w:noWrap/>
            <w:vAlign w:val="center"/>
            <w:hideMark/>
          </w:tcPr>
          <w:p w14:paraId="2C358ABC"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4</w:t>
            </w:r>
          </w:p>
        </w:tc>
        <w:tc>
          <w:tcPr>
            <w:tcW w:w="687" w:type="dxa"/>
            <w:shd w:val="clear" w:color="auto" w:fill="F2F5D7" w:themeFill="accent3" w:themeFillTint="33"/>
            <w:noWrap/>
            <w:vAlign w:val="center"/>
            <w:hideMark/>
          </w:tcPr>
          <w:p w14:paraId="1D182345"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5</w:t>
            </w:r>
          </w:p>
        </w:tc>
        <w:tc>
          <w:tcPr>
            <w:tcW w:w="622" w:type="dxa"/>
            <w:shd w:val="clear" w:color="auto" w:fill="F2F5D7" w:themeFill="accent3" w:themeFillTint="33"/>
            <w:noWrap/>
            <w:vAlign w:val="center"/>
            <w:hideMark/>
          </w:tcPr>
          <w:p w14:paraId="420DC0CB"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6</w:t>
            </w:r>
          </w:p>
        </w:tc>
        <w:tc>
          <w:tcPr>
            <w:tcW w:w="668" w:type="dxa"/>
            <w:shd w:val="clear" w:color="auto" w:fill="F2F5D7" w:themeFill="accent3" w:themeFillTint="33"/>
            <w:noWrap/>
            <w:vAlign w:val="center"/>
            <w:hideMark/>
          </w:tcPr>
          <w:p w14:paraId="24AA0477"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7</w:t>
            </w:r>
          </w:p>
        </w:tc>
        <w:tc>
          <w:tcPr>
            <w:tcW w:w="0" w:type="auto"/>
            <w:shd w:val="clear" w:color="auto" w:fill="F2F5D7" w:themeFill="accent3" w:themeFillTint="33"/>
            <w:noWrap/>
            <w:vAlign w:val="center"/>
            <w:hideMark/>
          </w:tcPr>
          <w:p w14:paraId="2979FF1B"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8</w:t>
            </w:r>
          </w:p>
        </w:tc>
        <w:tc>
          <w:tcPr>
            <w:tcW w:w="0" w:type="auto"/>
            <w:shd w:val="clear" w:color="auto" w:fill="F2F5D7" w:themeFill="accent3" w:themeFillTint="33"/>
            <w:noWrap/>
            <w:vAlign w:val="center"/>
            <w:hideMark/>
          </w:tcPr>
          <w:p w14:paraId="483C794A"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9</w:t>
            </w:r>
          </w:p>
        </w:tc>
        <w:tc>
          <w:tcPr>
            <w:tcW w:w="0" w:type="auto"/>
            <w:shd w:val="clear" w:color="auto" w:fill="F2F5D7" w:themeFill="accent3" w:themeFillTint="33"/>
            <w:noWrap/>
            <w:vAlign w:val="center"/>
            <w:hideMark/>
          </w:tcPr>
          <w:p w14:paraId="5305D47D"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10</w:t>
            </w:r>
          </w:p>
        </w:tc>
        <w:tc>
          <w:tcPr>
            <w:tcW w:w="0" w:type="auto"/>
            <w:shd w:val="clear" w:color="auto" w:fill="F2F5D7" w:themeFill="accent3" w:themeFillTint="33"/>
            <w:noWrap/>
            <w:vAlign w:val="center"/>
            <w:hideMark/>
          </w:tcPr>
          <w:p w14:paraId="21B599A0"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11</w:t>
            </w:r>
          </w:p>
        </w:tc>
        <w:tc>
          <w:tcPr>
            <w:tcW w:w="862" w:type="dxa"/>
            <w:shd w:val="clear" w:color="auto" w:fill="F2F5D7" w:themeFill="accent3" w:themeFillTint="33"/>
            <w:noWrap/>
            <w:vAlign w:val="center"/>
            <w:hideMark/>
          </w:tcPr>
          <w:p w14:paraId="4ED35D46"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12</w:t>
            </w:r>
          </w:p>
        </w:tc>
        <w:tc>
          <w:tcPr>
            <w:tcW w:w="626" w:type="dxa"/>
            <w:shd w:val="clear" w:color="auto" w:fill="F2F5D7" w:themeFill="accent3" w:themeFillTint="33"/>
            <w:noWrap/>
            <w:vAlign w:val="center"/>
            <w:hideMark/>
          </w:tcPr>
          <w:p w14:paraId="1DAE3194"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13</w:t>
            </w:r>
          </w:p>
        </w:tc>
        <w:tc>
          <w:tcPr>
            <w:tcW w:w="819" w:type="dxa"/>
            <w:shd w:val="clear" w:color="auto" w:fill="F2F5D7" w:themeFill="accent3" w:themeFillTint="33"/>
            <w:noWrap/>
            <w:vAlign w:val="center"/>
            <w:hideMark/>
          </w:tcPr>
          <w:p w14:paraId="3EB0CADD"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3300"/>
                <w:sz w:val="15"/>
                <w:szCs w:val="15"/>
                <w:lang w:eastAsia="hr-HR"/>
              </w:rPr>
            </w:pPr>
            <w:r w:rsidRPr="00215E9E">
              <w:rPr>
                <w:rFonts w:ascii="Calibri" w:eastAsia="Times New Roman" w:hAnsi="Calibri" w:cs="Times New Roman"/>
                <w:b/>
                <w:bCs/>
                <w:color w:val="003300"/>
                <w:sz w:val="15"/>
                <w:szCs w:val="15"/>
                <w:lang w:eastAsia="hr-HR"/>
              </w:rPr>
              <w:t>14</w:t>
            </w:r>
          </w:p>
        </w:tc>
      </w:tr>
      <w:tr w:rsidR="00A00D39" w:rsidRPr="001D32AE" w14:paraId="10CE2A10" w14:textId="77777777" w:rsidTr="003006D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503" w:type="dxa"/>
            <w:tcBorders>
              <w:right w:val="single" w:sz="4" w:space="0" w:color="003300"/>
            </w:tcBorders>
            <w:noWrap/>
            <w:vAlign w:val="center"/>
            <w:hideMark/>
          </w:tcPr>
          <w:p w14:paraId="428523C9" w14:textId="77777777" w:rsidR="00D75EF3" w:rsidRPr="00215E9E" w:rsidRDefault="00D75EF3" w:rsidP="0034299B">
            <w:pPr>
              <w:jc w:val="center"/>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Svi</w:t>
            </w:r>
          </w:p>
        </w:tc>
        <w:tc>
          <w:tcPr>
            <w:tcW w:w="768" w:type="dxa"/>
            <w:tcBorders>
              <w:left w:val="single" w:sz="4" w:space="0" w:color="003300"/>
            </w:tcBorders>
            <w:shd w:val="clear" w:color="auto" w:fill="FFFFFF" w:themeFill="background1"/>
            <w:noWrap/>
            <w:vAlign w:val="center"/>
            <w:hideMark/>
          </w:tcPr>
          <w:p w14:paraId="08BAC046"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11 599</w:t>
            </w:r>
          </w:p>
        </w:tc>
        <w:tc>
          <w:tcPr>
            <w:tcW w:w="490" w:type="dxa"/>
            <w:shd w:val="clear" w:color="auto" w:fill="FFFFFF" w:themeFill="background1"/>
            <w:noWrap/>
            <w:vAlign w:val="center"/>
            <w:hideMark/>
          </w:tcPr>
          <w:p w14:paraId="7F6EE045"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772</w:t>
            </w:r>
          </w:p>
        </w:tc>
        <w:tc>
          <w:tcPr>
            <w:tcW w:w="644" w:type="dxa"/>
            <w:shd w:val="clear" w:color="auto" w:fill="FFFFFF" w:themeFill="background1"/>
            <w:noWrap/>
            <w:vAlign w:val="center"/>
            <w:hideMark/>
          </w:tcPr>
          <w:p w14:paraId="5B9EA2A9"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1 789</w:t>
            </w:r>
          </w:p>
        </w:tc>
        <w:tc>
          <w:tcPr>
            <w:tcW w:w="709" w:type="dxa"/>
            <w:shd w:val="clear" w:color="auto" w:fill="FFFFFF" w:themeFill="background1"/>
            <w:noWrap/>
            <w:vAlign w:val="center"/>
            <w:hideMark/>
          </w:tcPr>
          <w:p w14:paraId="6FD3274D"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2 262</w:t>
            </w:r>
          </w:p>
        </w:tc>
        <w:tc>
          <w:tcPr>
            <w:tcW w:w="687" w:type="dxa"/>
            <w:shd w:val="clear" w:color="auto" w:fill="FFFFFF" w:themeFill="background1"/>
            <w:noWrap/>
            <w:vAlign w:val="center"/>
            <w:hideMark/>
          </w:tcPr>
          <w:p w14:paraId="1297A31F"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2 564</w:t>
            </w:r>
          </w:p>
        </w:tc>
        <w:tc>
          <w:tcPr>
            <w:tcW w:w="622" w:type="dxa"/>
            <w:shd w:val="clear" w:color="auto" w:fill="FFFFFF" w:themeFill="background1"/>
            <w:noWrap/>
            <w:vAlign w:val="center"/>
            <w:hideMark/>
          </w:tcPr>
          <w:p w14:paraId="5E599056"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w:t>
            </w:r>
          </w:p>
        </w:tc>
        <w:tc>
          <w:tcPr>
            <w:tcW w:w="668" w:type="dxa"/>
            <w:shd w:val="clear" w:color="auto" w:fill="FFFFFF" w:themeFill="background1"/>
            <w:noWrap/>
            <w:vAlign w:val="center"/>
            <w:hideMark/>
          </w:tcPr>
          <w:p w14:paraId="2D03164D"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w:t>
            </w:r>
          </w:p>
        </w:tc>
        <w:tc>
          <w:tcPr>
            <w:tcW w:w="0" w:type="auto"/>
            <w:shd w:val="clear" w:color="auto" w:fill="FFFFFF" w:themeFill="background1"/>
            <w:noWrap/>
            <w:vAlign w:val="center"/>
            <w:hideMark/>
          </w:tcPr>
          <w:p w14:paraId="6A7B4064"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8 016</w:t>
            </w:r>
          </w:p>
        </w:tc>
        <w:tc>
          <w:tcPr>
            <w:tcW w:w="0" w:type="auto"/>
            <w:shd w:val="clear" w:color="auto" w:fill="FFFFFF" w:themeFill="background1"/>
            <w:noWrap/>
            <w:vAlign w:val="center"/>
            <w:hideMark/>
          </w:tcPr>
          <w:p w14:paraId="156233EB"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2 471</w:t>
            </w:r>
          </w:p>
        </w:tc>
        <w:tc>
          <w:tcPr>
            <w:tcW w:w="0" w:type="auto"/>
            <w:shd w:val="clear" w:color="auto" w:fill="FFFFFF" w:themeFill="background1"/>
            <w:noWrap/>
            <w:vAlign w:val="center"/>
            <w:hideMark/>
          </w:tcPr>
          <w:p w14:paraId="736E6DF3"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1 794</w:t>
            </w:r>
          </w:p>
        </w:tc>
        <w:tc>
          <w:tcPr>
            <w:tcW w:w="0" w:type="auto"/>
            <w:shd w:val="clear" w:color="auto" w:fill="FFFFFF" w:themeFill="background1"/>
            <w:noWrap/>
            <w:vAlign w:val="center"/>
            <w:hideMark/>
          </w:tcPr>
          <w:p w14:paraId="6E7CEA3A"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711</w:t>
            </w:r>
          </w:p>
        </w:tc>
        <w:tc>
          <w:tcPr>
            <w:tcW w:w="862" w:type="dxa"/>
            <w:shd w:val="clear" w:color="auto" w:fill="FFFFFF" w:themeFill="background1"/>
            <w:noWrap/>
            <w:vAlign w:val="center"/>
            <w:hideMark/>
          </w:tcPr>
          <w:p w14:paraId="4932A316"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40,4</w:t>
            </w:r>
          </w:p>
        </w:tc>
        <w:tc>
          <w:tcPr>
            <w:tcW w:w="626" w:type="dxa"/>
            <w:shd w:val="clear" w:color="auto" w:fill="FFFFFF" w:themeFill="background1"/>
            <w:noWrap/>
            <w:vAlign w:val="center"/>
            <w:hideMark/>
          </w:tcPr>
          <w:p w14:paraId="36A7721D"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96,4</w:t>
            </w:r>
          </w:p>
        </w:tc>
        <w:tc>
          <w:tcPr>
            <w:tcW w:w="819" w:type="dxa"/>
            <w:shd w:val="clear" w:color="auto" w:fill="FFFFFF" w:themeFill="background1"/>
            <w:noWrap/>
            <w:vAlign w:val="center"/>
            <w:hideMark/>
          </w:tcPr>
          <w:p w14:paraId="50D18452"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21,3</w:t>
            </w:r>
          </w:p>
        </w:tc>
      </w:tr>
      <w:tr w:rsidR="00A00D39" w:rsidRPr="001D32AE" w14:paraId="3D6C78A7" w14:textId="77777777" w:rsidTr="003006DA">
        <w:trPr>
          <w:trHeight w:val="372"/>
          <w:jc w:val="center"/>
        </w:trPr>
        <w:tc>
          <w:tcPr>
            <w:cnfStyle w:val="001000000000" w:firstRow="0" w:lastRow="0" w:firstColumn="1" w:lastColumn="0" w:oddVBand="0" w:evenVBand="0" w:oddHBand="0" w:evenHBand="0" w:firstRowFirstColumn="0" w:firstRowLastColumn="0" w:lastRowFirstColumn="0" w:lastRowLastColumn="0"/>
            <w:tcW w:w="503" w:type="dxa"/>
            <w:tcBorders>
              <w:right w:val="single" w:sz="4" w:space="0" w:color="003300"/>
            </w:tcBorders>
            <w:noWrap/>
            <w:vAlign w:val="center"/>
            <w:hideMark/>
          </w:tcPr>
          <w:p w14:paraId="50306D58" w14:textId="77777777" w:rsidR="00D75EF3" w:rsidRPr="00215E9E" w:rsidRDefault="00D75EF3" w:rsidP="0034299B">
            <w:pPr>
              <w:jc w:val="center"/>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M</w:t>
            </w:r>
          </w:p>
        </w:tc>
        <w:tc>
          <w:tcPr>
            <w:tcW w:w="768" w:type="dxa"/>
            <w:tcBorders>
              <w:left w:val="single" w:sz="4" w:space="0" w:color="003300"/>
            </w:tcBorders>
            <w:shd w:val="clear" w:color="auto" w:fill="FFFFFF" w:themeFill="background1"/>
            <w:noWrap/>
            <w:vAlign w:val="center"/>
            <w:hideMark/>
          </w:tcPr>
          <w:p w14:paraId="6CDFB862"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5 636</w:t>
            </w:r>
          </w:p>
        </w:tc>
        <w:tc>
          <w:tcPr>
            <w:tcW w:w="490" w:type="dxa"/>
            <w:shd w:val="clear" w:color="auto" w:fill="FFFFFF" w:themeFill="background1"/>
            <w:noWrap/>
            <w:vAlign w:val="center"/>
            <w:hideMark/>
          </w:tcPr>
          <w:p w14:paraId="5DB18BA0"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374</w:t>
            </w:r>
          </w:p>
        </w:tc>
        <w:tc>
          <w:tcPr>
            <w:tcW w:w="644" w:type="dxa"/>
            <w:shd w:val="clear" w:color="auto" w:fill="FFFFFF" w:themeFill="background1"/>
            <w:noWrap/>
            <w:vAlign w:val="center"/>
            <w:hideMark/>
          </w:tcPr>
          <w:p w14:paraId="7F46550F"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855</w:t>
            </w:r>
          </w:p>
        </w:tc>
        <w:tc>
          <w:tcPr>
            <w:tcW w:w="709" w:type="dxa"/>
            <w:shd w:val="clear" w:color="auto" w:fill="FFFFFF" w:themeFill="background1"/>
            <w:noWrap/>
            <w:vAlign w:val="center"/>
            <w:hideMark/>
          </w:tcPr>
          <w:p w14:paraId="483A1BC8"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1 105</w:t>
            </w:r>
          </w:p>
        </w:tc>
        <w:tc>
          <w:tcPr>
            <w:tcW w:w="687" w:type="dxa"/>
            <w:shd w:val="clear" w:color="auto" w:fill="FFFFFF" w:themeFill="background1"/>
            <w:noWrap/>
            <w:vAlign w:val="center"/>
            <w:hideMark/>
          </w:tcPr>
          <w:p w14:paraId="7848A0E5"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1 270</w:t>
            </w:r>
          </w:p>
        </w:tc>
        <w:tc>
          <w:tcPr>
            <w:tcW w:w="622" w:type="dxa"/>
            <w:shd w:val="clear" w:color="auto" w:fill="FFFFFF" w:themeFill="background1"/>
            <w:noWrap/>
            <w:vAlign w:val="center"/>
            <w:hideMark/>
          </w:tcPr>
          <w:p w14:paraId="155157D9"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w:t>
            </w:r>
          </w:p>
        </w:tc>
        <w:tc>
          <w:tcPr>
            <w:tcW w:w="668" w:type="dxa"/>
            <w:shd w:val="clear" w:color="auto" w:fill="FFFFFF" w:themeFill="background1"/>
            <w:noWrap/>
            <w:vAlign w:val="center"/>
            <w:hideMark/>
          </w:tcPr>
          <w:p w14:paraId="6CA3CD9C"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w:t>
            </w:r>
          </w:p>
        </w:tc>
        <w:tc>
          <w:tcPr>
            <w:tcW w:w="0" w:type="auto"/>
            <w:shd w:val="clear" w:color="auto" w:fill="FFFFFF" w:themeFill="background1"/>
            <w:noWrap/>
            <w:vAlign w:val="center"/>
            <w:hideMark/>
          </w:tcPr>
          <w:p w14:paraId="6313D933"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4 088</w:t>
            </w:r>
          </w:p>
        </w:tc>
        <w:tc>
          <w:tcPr>
            <w:tcW w:w="0" w:type="auto"/>
            <w:shd w:val="clear" w:color="auto" w:fill="FFFFFF" w:themeFill="background1"/>
            <w:noWrap/>
            <w:vAlign w:val="center"/>
            <w:hideMark/>
          </w:tcPr>
          <w:p w14:paraId="0B80595D"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1 034</w:t>
            </w:r>
          </w:p>
        </w:tc>
        <w:tc>
          <w:tcPr>
            <w:tcW w:w="0" w:type="auto"/>
            <w:shd w:val="clear" w:color="auto" w:fill="FFFFFF" w:themeFill="background1"/>
            <w:noWrap/>
            <w:vAlign w:val="center"/>
            <w:hideMark/>
          </w:tcPr>
          <w:p w14:paraId="55F10479"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693</w:t>
            </w:r>
          </w:p>
        </w:tc>
        <w:tc>
          <w:tcPr>
            <w:tcW w:w="0" w:type="auto"/>
            <w:shd w:val="clear" w:color="auto" w:fill="FFFFFF" w:themeFill="background1"/>
            <w:noWrap/>
            <w:vAlign w:val="center"/>
            <w:hideMark/>
          </w:tcPr>
          <w:p w14:paraId="1A457EEF"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233</w:t>
            </w:r>
          </w:p>
        </w:tc>
        <w:tc>
          <w:tcPr>
            <w:tcW w:w="862" w:type="dxa"/>
            <w:shd w:val="clear" w:color="auto" w:fill="FFFFFF" w:themeFill="background1"/>
            <w:noWrap/>
            <w:vAlign w:val="center"/>
            <w:hideMark/>
          </w:tcPr>
          <w:p w14:paraId="77235CA8"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39,2</w:t>
            </w:r>
          </w:p>
        </w:tc>
        <w:tc>
          <w:tcPr>
            <w:tcW w:w="626" w:type="dxa"/>
            <w:shd w:val="clear" w:color="auto" w:fill="FFFFFF" w:themeFill="background1"/>
            <w:noWrap/>
            <w:vAlign w:val="center"/>
            <w:hideMark/>
          </w:tcPr>
          <w:p w14:paraId="22A67DF6"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81,4</w:t>
            </w:r>
          </w:p>
        </w:tc>
        <w:tc>
          <w:tcPr>
            <w:tcW w:w="819" w:type="dxa"/>
            <w:shd w:val="clear" w:color="auto" w:fill="FFFFFF" w:themeFill="background1"/>
            <w:noWrap/>
            <w:vAlign w:val="center"/>
            <w:hideMark/>
          </w:tcPr>
          <w:p w14:paraId="683B139E" w14:textId="77777777" w:rsidR="00D75EF3" w:rsidRPr="00215E9E" w:rsidRDefault="00D75EF3" w:rsidP="00215E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18,3</w:t>
            </w:r>
          </w:p>
        </w:tc>
      </w:tr>
      <w:tr w:rsidR="00A00D39" w:rsidRPr="001D32AE" w14:paraId="639B701E" w14:textId="77777777" w:rsidTr="003006D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503" w:type="dxa"/>
            <w:tcBorders>
              <w:right w:val="single" w:sz="4" w:space="0" w:color="003300"/>
            </w:tcBorders>
            <w:noWrap/>
            <w:vAlign w:val="center"/>
            <w:hideMark/>
          </w:tcPr>
          <w:p w14:paraId="055D79DC" w14:textId="77777777" w:rsidR="00D75EF3" w:rsidRPr="00215E9E" w:rsidRDefault="00D75EF3" w:rsidP="0034299B">
            <w:pPr>
              <w:jc w:val="center"/>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Ž</w:t>
            </w:r>
          </w:p>
        </w:tc>
        <w:tc>
          <w:tcPr>
            <w:tcW w:w="768" w:type="dxa"/>
            <w:tcBorders>
              <w:left w:val="single" w:sz="4" w:space="0" w:color="003300"/>
            </w:tcBorders>
            <w:shd w:val="clear" w:color="auto" w:fill="FFFFFF" w:themeFill="background1"/>
            <w:noWrap/>
            <w:vAlign w:val="center"/>
            <w:hideMark/>
          </w:tcPr>
          <w:p w14:paraId="6E18A291"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5 963</w:t>
            </w:r>
          </w:p>
        </w:tc>
        <w:tc>
          <w:tcPr>
            <w:tcW w:w="490" w:type="dxa"/>
            <w:shd w:val="clear" w:color="auto" w:fill="FFFFFF" w:themeFill="background1"/>
            <w:noWrap/>
            <w:vAlign w:val="center"/>
            <w:hideMark/>
          </w:tcPr>
          <w:p w14:paraId="422196FA"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398</w:t>
            </w:r>
          </w:p>
        </w:tc>
        <w:tc>
          <w:tcPr>
            <w:tcW w:w="644" w:type="dxa"/>
            <w:shd w:val="clear" w:color="auto" w:fill="FFFFFF" w:themeFill="background1"/>
            <w:noWrap/>
            <w:vAlign w:val="center"/>
            <w:hideMark/>
          </w:tcPr>
          <w:p w14:paraId="1DA9C9DE"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934</w:t>
            </w:r>
          </w:p>
        </w:tc>
        <w:tc>
          <w:tcPr>
            <w:tcW w:w="709" w:type="dxa"/>
            <w:shd w:val="clear" w:color="auto" w:fill="FFFFFF" w:themeFill="background1"/>
            <w:noWrap/>
            <w:vAlign w:val="center"/>
            <w:hideMark/>
          </w:tcPr>
          <w:p w14:paraId="15B20359"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1 157</w:t>
            </w:r>
          </w:p>
        </w:tc>
        <w:tc>
          <w:tcPr>
            <w:tcW w:w="687" w:type="dxa"/>
            <w:shd w:val="clear" w:color="auto" w:fill="FFFFFF" w:themeFill="background1"/>
            <w:noWrap/>
            <w:vAlign w:val="center"/>
            <w:hideMark/>
          </w:tcPr>
          <w:p w14:paraId="69371B90"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1 294</w:t>
            </w:r>
          </w:p>
        </w:tc>
        <w:tc>
          <w:tcPr>
            <w:tcW w:w="622" w:type="dxa"/>
            <w:shd w:val="clear" w:color="auto" w:fill="FFFFFF" w:themeFill="background1"/>
            <w:noWrap/>
            <w:vAlign w:val="center"/>
            <w:hideMark/>
          </w:tcPr>
          <w:p w14:paraId="02293FEE"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2 755</w:t>
            </w:r>
          </w:p>
        </w:tc>
        <w:tc>
          <w:tcPr>
            <w:tcW w:w="668" w:type="dxa"/>
            <w:shd w:val="clear" w:color="auto" w:fill="FFFFFF" w:themeFill="background1"/>
            <w:noWrap/>
            <w:vAlign w:val="center"/>
            <w:hideMark/>
          </w:tcPr>
          <w:p w14:paraId="03862E0F"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785</w:t>
            </w:r>
          </w:p>
        </w:tc>
        <w:tc>
          <w:tcPr>
            <w:tcW w:w="0" w:type="auto"/>
            <w:shd w:val="clear" w:color="auto" w:fill="FFFFFF" w:themeFill="background1"/>
            <w:noWrap/>
            <w:vAlign w:val="center"/>
            <w:hideMark/>
          </w:tcPr>
          <w:p w14:paraId="4DA1A974"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3 928</w:t>
            </w:r>
          </w:p>
        </w:tc>
        <w:tc>
          <w:tcPr>
            <w:tcW w:w="0" w:type="auto"/>
            <w:shd w:val="clear" w:color="auto" w:fill="FFFFFF" w:themeFill="background1"/>
            <w:noWrap/>
            <w:vAlign w:val="center"/>
            <w:hideMark/>
          </w:tcPr>
          <w:p w14:paraId="4DEE93DB"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1 437</w:t>
            </w:r>
          </w:p>
        </w:tc>
        <w:tc>
          <w:tcPr>
            <w:tcW w:w="0" w:type="auto"/>
            <w:shd w:val="clear" w:color="auto" w:fill="FFFFFF" w:themeFill="background1"/>
            <w:noWrap/>
            <w:vAlign w:val="center"/>
            <w:hideMark/>
          </w:tcPr>
          <w:p w14:paraId="54AB2979"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1101</w:t>
            </w:r>
          </w:p>
        </w:tc>
        <w:tc>
          <w:tcPr>
            <w:tcW w:w="0" w:type="auto"/>
            <w:shd w:val="clear" w:color="auto" w:fill="FFFFFF" w:themeFill="background1"/>
            <w:noWrap/>
            <w:vAlign w:val="center"/>
            <w:hideMark/>
          </w:tcPr>
          <w:p w14:paraId="4562FCE5"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478</w:t>
            </w:r>
          </w:p>
        </w:tc>
        <w:tc>
          <w:tcPr>
            <w:tcW w:w="862" w:type="dxa"/>
            <w:shd w:val="clear" w:color="auto" w:fill="FFFFFF" w:themeFill="background1"/>
            <w:noWrap/>
            <w:vAlign w:val="center"/>
            <w:hideMark/>
          </w:tcPr>
          <w:p w14:paraId="018CB34A"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41,6</w:t>
            </w:r>
          </w:p>
        </w:tc>
        <w:tc>
          <w:tcPr>
            <w:tcW w:w="626" w:type="dxa"/>
            <w:shd w:val="clear" w:color="auto" w:fill="FFFFFF" w:themeFill="background1"/>
            <w:noWrap/>
            <w:vAlign w:val="center"/>
            <w:hideMark/>
          </w:tcPr>
          <w:p w14:paraId="0DC6C60C"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111,1</w:t>
            </w:r>
          </w:p>
        </w:tc>
        <w:tc>
          <w:tcPr>
            <w:tcW w:w="819" w:type="dxa"/>
            <w:shd w:val="clear" w:color="auto" w:fill="FFFFFF" w:themeFill="background1"/>
            <w:noWrap/>
            <w:vAlign w:val="center"/>
            <w:hideMark/>
          </w:tcPr>
          <w:p w14:paraId="1DA87BA0" w14:textId="77777777" w:rsidR="00D75EF3" w:rsidRPr="00215E9E" w:rsidRDefault="00D75EF3" w:rsidP="00215E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hr-HR"/>
              </w:rPr>
            </w:pPr>
            <w:r w:rsidRPr="00215E9E">
              <w:rPr>
                <w:rFonts w:ascii="Calibri" w:eastAsia="Times New Roman" w:hAnsi="Calibri" w:cs="Times New Roman"/>
                <w:sz w:val="16"/>
                <w:szCs w:val="16"/>
                <w:lang w:eastAsia="hr-HR"/>
              </w:rPr>
              <w:t>24,1</w:t>
            </w:r>
          </w:p>
        </w:tc>
      </w:tr>
    </w:tbl>
    <w:p w14:paraId="5D291FED" w14:textId="77777777" w:rsidR="00D75EF3" w:rsidRPr="001D32AE" w:rsidRDefault="00D75EF3" w:rsidP="0034299B">
      <w:pPr>
        <w:pStyle w:val="Naslovtablice"/>
        <w:rPr>
          <w:sz w:val="16"/>
        </w:rPr>
      </w:pPr>
      <w:r w:rsidRPr="001D32AE">
        <w:rPr>
          <w:sz w:val="16"/>
        </w:rPr>
        <w:t>Izvor:</w:t>
      </w:r>
      <w:r w:rsidRPr="001D32AE">
        <w:rPr>
          <w:spacing w:val="-9"/>
          <w:sz w:val="16"/>
        </w:rPr>
        <w:t xml:space="preserve"> </w:t>
      </w:r>
      <w:hyperlink r:id="rId23">
        <w:r w:rsidRPr="001D32AE">
          <w:rPr>
            <w:sz w:val="16"/>
          </w:rPr>
          <w:t>www.dzs.hr</w:t>
        </w:r>
      </w:hyperlink>
    </w:p>
    <w:p w14:paraId="0DBAB459" w14:textId="77777777" w:rsidR="008F01E2" w:rsidRPr="00291379" w:rsidRDefault="008F01E2" w:rsidP="00D75EF3">
      <w:pPr>
        <w:pStyle w:val="Tijeloteksta"/>
        <w:spacing w:before="40"/>
        <w:ind w:left="218" w:right="36"/>
        <w:rPr>
          <w:sz w:val="22"/>
          <w:szCs w:val="22"/>
        </w:rPr>
      </w:pPr>
    </w:p>
    <w:p w14:paraId="38217054" w14:textId="51668472" w:rsidR="00383F91" w:rsidRDefault="00D75EF3" w:rsidP="00077766">
      <w:pPr>
        <w:spacing w:line="276" w:lineRule="auto"/>
        <w:jc w:val="both"/>
        <w:rPr>
          <w:sz w:val="22"/>
          <w:szCs w:val="22"/>
        </w:rPr>
      </w:pPr>
      <w:r w:rsidRPr="00291379">
        <w:rPr>
          <w:sz w:val="22"/>
          <w:szCs w:val="22"/>
        </w:rPr>
        <w:lastRenderedPageBreak/>
        <w:t>Iz podataka navedenih u</w:t>
      </w:r>
      <w:r w:rsidR="00390FDB">
        <w:rPr>
          <w:sz w:val="22"/>
          <w:szCs w:val="22"/>
        </w:rPr>
        <w:t xml:space="preserve"> Tablici 8.</w:t>
      </w:r>
      <w:r w:rsidRPr="00291379">
        <w:rPr>
          <w:sz w:val="22"/>
          <w:szCs w:val="22"/>
        </w:rPr>
        <w:t xml:space="preserve"> može se vidjeti kako je općina Čepin prema popisu</w:t>
      </w:r>
      <w:r w:rsidRPr="00291379">
        <w:rPr>
          <w:spacing w:val="-16"/>
          <w:sz w:val="22"/>
          <w:szCs w:val="22"/>
        </w:rPr>
        <w:t xml:space="preserve"> </w:t>
      </w:r>
      <w:r w:rsidRPr="00291379">
        <w:rPr>
          <w:sz w:val="22"/>
          <w:szCs w:val="22"/>
        </w:rPr>
        <w:t>stanovništva</w:t>
      </w:r>
      <w:r w:rsidRPr="00291379">
        <w:rPr>
          <w:w w:val="99"/>
          <w:sz w:val="22"/>
          <w:szCs w:val="22"/>
        </w:rPr>
        <w:t xml:space="preserve"> </w:t>
      </w:r>
      <w:r w:rsidRPr="00291379">
        <w:rPr>
          <w:sz w:val="22"/>
          <w:szCs w:val="22"/>
        </w:rPr>
        <w:t>iz</w:t>
      </w:r>
      <w:r w:rsidRPr="00291379">
        <w:rPr>
          <w:spacing w:val="35"/>
          <w:sz w:val="22"/>
          <w:szCs w:val="22"/>
        </w:rPr>
        <w:t xml:space="preserve"> </w:t>
      </w:r>
      <w:r w:rsidRPr="00291379">
        <w:rPr>
          <w:sz w:val="22"/>
          <w:szCs w:val="22"/>
        </w:rPr>
        <w:t>2011.</w:t>
      </w:r>
      <w:r w:rsidRPr="00291379">
        <w:rPr>
          <w:spacing w:val="35"/>
          <w:sz w:val="22"/>
          <w:szCs w:val="22"/>
        </w:rPr>
        <w:t xml:space="preserve"> </w:t>
      </w:r>
      <w:r w:rsidRPr="00291379">
        <w:rPr>
          <w:sz w:val="22"/>
          <w:szCs w:val="22"/>
        </w:rPr>
        <w:t>godine,</w:t>
      </w:r>
      <w:r w:rsidRPr="00291379">
        <w:rPr>
          <w:spacing w:val="35"/>
          <w:sz w:val="22"/>
          <w:szCs w:val="22"/>
        </w:rPr>
        <w:t xml:space="preserve"> </w:t>
      </w:r>
      <w:r w:rsidRPr="00291379">
        <w:rPr>
          <w:sz w:val="22"/>
          <w:szCs w:val="22"/>
        </w:rPr>
        <w:t>imala</w:t>
      </w:r>
      <w:r w:rsidRPr="00291379">
        <w:rPr>
          <w:spacing w:val="36"/>
          <w:sz w:val="22"/>
          <w:szCs w:val="22"/>
        </w:rPr>
        <w:t xml:space="preserve"> </w:t>
      </w:r>
      <w:r w:rsidRPr="00291379">
        <w:rPr>
          <w:sz w:val="22"/>
          <w:szCs w:val="22"/>
        </w:rPr>
        <w:t>ukupno</w:t>
      </w:r>
      <w:r w:rsidRPr="00291379">
        <w:rPr>
          <w:spacing w:val="36"/>
          <w:sz w:val="22"/>
          <w:szCs w:val="22"/>
        </w:rPr>
        <w:t xml:space="preserve"> </w:t>
      </w:r>
      <w:r w:rsidRPr="00291379">
        <w:rPr>
          <w:sz w:val="22"/>
          <w:szCs w:val="22"/>
        </w:rPr>
        <w:t>11 599</w:t>
      </w:r>
      <w:r w:rsidRPr="00291379">
        <w:rPr>
          <w:spacing w:val="34"/>
          <w:sz w:val="22"/>
          <w:szCs w:val="22"/>
        </w:rPr>
        <w:t xml:space="preserve"> </w:t>
      </w:r>
      <w:r w:rsidRPr="00291379">
        <w:rPr>
          <w:sz w:val="22"/>
          <w:szCs w:val="22"/>
        </w:rPr>
        <w:t>stanovnika.</w:t>
      </w:r>
      <w:r w:rsidRPr="00291379">
        <w:rPr>
          <w:spacing w:val="36"/>
          <w:sz w:val="22"/>
          <w:szCs w:val="22"/>
        </w:rPr>
        <w:t xml:space="preserve"> </w:t>
      </w:r>
      <w:r w:rsidRPr="00291379">
        <w:rPr>
          <w:sz w:val="22"/>
          <w:szCs w:val="22"/>
        </w:rPr>
        <w:t>Od</w:t>
      </w:r>
      <w:r w:rsidRPr="00291379">
        <w:rPr>
          <w:spacing w:val="36"/>
          <w:sz w:val="22"/>
          <w:szCs w:val="22"/>
        </w:rPr>
        <w:t xml:space="preserve"> </w:t>
      </w:r>
      <w:r w:rsidRPr="00291379">
        <w:rPr>
          <w:sz w:val="22"/>
          <w:szCs w:val="22"/>
        </w:rPr>
        <w:t>ukupnog</w:t>
      </w:r>
      <w:r w:rsidRPr="00291379">
        <w:rPr>
          <w:spacing w:val="35"/>
          <w:sz w:val="22"/>
          <w:szCs w:val="22"/>
        </w:rPr>
        <w:t xml:space="preserve"> </w:t>
      </w:r>
      <w:r w:rsidRPr="00291379">
        <w:rPr>
          <w:sz w:val="22"/>
          <w:szCs w:val="22"/>
        </w:rPr>
        <w:t>broja</w:t>
      </w:r>
      <w:r w:rsidRPr="00291379">
        <w:rPr>
          <w:spacing w:val="36"/>
          <w:sz w:val="22"/>
          <w:szCs w:val="22"/>
        </w:rPr>
        <w:t xml:space="preserve"> </w:t>
      </w:r>
      <w:r w:rsidRPr="00291379">
        <w:rPr>
          <w:sz w:val="22"/>
          <w:szCs w:val="22"/>
        </w:rPr>
        <w:t>stanovnika,</w:t>
      </w:r>
      <w:r w:rsidRPr="00291379">
        <w:rPr>
          <w:spacing w:val="35"/>
          <w:sz w:val="22"/>
          <w:szCs w:val="22"/>
        </w:rPr>
        <w:t xml:space="preserve"> </w:t>
      </w:r>
      <w:r w:rsidRPr="00291379">
        <w:rPr>
          <w:sz w:val="22"/>
          <w:szCs w:val="22"/>
        </w:rPr>
        <w:t>51,4%</w:t>
      </w:r>
      <w:r w:rsidRPr="00291379">
        <w:rPr>
          <w:spacing w:val="35"/>
          <w:sz w:val="22"/>
          <w:szCs w:val="22"/>
        </w:rPr>
        <w:t xml:space="preserve"> </w:t>
      </w:r>
      <w:r w:rsidRPr="00291379">
        <w:rPr>
          <w:sz w:val="22"/>
          <w:szCs w:val="22"/>
        </w:rPr>
        <w:t>čine</w:t>
      </w:r>
      <w:r w:rsidRPr="00291379">
        <w:rPr>
          <w:spacing w:val="36"/>
          <w:sz w:val="22"/>
          <w:szCs w:val="22"/>
        </w:rPr>
        <w:t xml:space="preserve"> </w:t>
      </w:r>
      <w:r w:rsidRPr="00291379">
        <w:rPr>
          <w:sz w:val="22"/>
          <w:szCs w:val="22"/>
        </w:rPr>
        <w:t>žene, a ostatak</w:t>
      </w:r>
      <w:r w:rsidRPr="00291379">
        <w:rPr>
          <w:spacing w:val="33"/>
          <w:sz w:val="22"/>
          <w:szCs w:val="22"/>
        </w:rPr>
        <w:t xml:space="preserve"> </w:t>
      </w:r>
      <w:r w:rsidRPr="00291379">
        <w:rPr>
          <w:sz w:val="22"/>
          <w:szCs w:val="22"/>
        </w:rPr>
        <w:t>su</w:t>
      </w:r>
      <w:r w:rsidRPr="00291379">
        <w:rPr>
          <w:spacing w:val="33"/>
          <w:sz w:val="22"/>
          <w:szCs w:val="22"/>
        </w:rPr>
        <w:t xml:space="preserve"> </w:t>
      </w:r>
      <w:r w:rsidRPr="00291379">
        <w:rPr>
          <w:sz w:val="22"/>
          <w:szCs w:val="22"/>
        </w:rPr>
        <w:t>muškarci.</w:t>
      </w:r>
      <w:r w:rsidRPr="00291379">
        <w:rPr>
          <w:spacing w:val="33"/>
          <w:sz w:val="22"/>
          <w:szCs w:val="22"/>
        </w:rPr>
        <w:t xml:space="preserve"> </w:t>
      </w:r>
      <w:r w:rsidRPr="00291379">
        <w:rPr>
          <w:sz w:val="22"/>
          <w:szCs w:val="22"/>
        </w:rPr>
        <w:t>Udio</w:t>
      </w:r>
      <w:r w:rsidRPr="00291379">
        <w:rPr>
          <w:spacing w:val="33"/>
          <w:sz w:val="22"/>
          <w:szCs w:val="22"/>
        </w:rPr>
        <w:t xml:space="preserve"> </w:t>
      </w:r>
      <w:r w:rsidRPr="00291379">
        <w:rPr>
          <w:sz w:val="22"/>
          <w:szCs w:val="22"/>
        </w:rPr>
        <w:t>radno</w:t>
      </w:r>
      <w:r w:rsidRPr="00291379">
        <w:rPr>
          <w:spacing w:val="33"/>
          <w:sz w:val="22"/>
          <w:szCs w:val="22"/>
        </w:rPr>
        <w:t xml:space="preserve"> </w:t>
      </w:r>
      <w:r w:rsidRPr="00291379">
        <w:rPr>
          <w:sz w:val="22"/>
          <w:szCs w:val="22"/>
        </w:rPr>
        <w:t>sposobnog</w:t>
      </w:r>
      <w:r w:rsidRPr="00291379">
        <w:rPr>
          <w:spacing w:val="34"/>
          <w:sz w:val="22"/>
          <w:szCs w:val="22"/>
        </w:rPr>
        <w:t xml:space="preserve"> </w:t>
      </w:r>
      <w:r w:rsidRPr="00291379">
        <w:rPr>
          <w:sz w:val="22"/>
          <w:szCs w:val="22"/>
        </w:rPr>
        <w:t>stanovništva</w:t>
      </w:r>
      <w:r w:rsidRPr="00291379">
        <w:rPr>
          <w:spacing w:val="34"/>
          <w:sz w:val="22"/>
          <w:szCs w:val="22"/>
        </w:rPr>
        <w:t xml:space="preserve"> </w:t>
      </w:r>
      <w:r w:rsidRPr="00291379">
        <w:rPr>
          <w:sz w:val="22"/>
          <w:szCs w:val="22"/>
        </w:rPr>
        <w:t>u</w:t>
      </w:r>
      <w:r w:rsidRPr="00291379">
        <w:rPr>
          <w:spacing w:val="33"/>
          <w:sz w:val="22"/>
          <w:szCs w:val="22"/>
        </w:rPr>
        <w:t xml:space="preserve"> </w:t>
      </w:r>
      <w:r w:rsidRPr="00291379">
        <w:rPr>
          <w:sz w:val="22"/>
          <w:szCs w:val="22"/>
        </w:rPr>
        <w:t>ukupnom</w:t>
      </w:r>
      <w:r w:rsidRPr="00291379">
        <w:rPr>
          <w:spacing w:val="34"/>
          <w:sz w:val="22"/>
          <w:szCs w:val="22"/>
        </w:rPr>
        <w:t xml:space="preserve"> </w:t>
      </w:r>
      <w:r w:rsidRPr="00291379">
        <w:rPr>
          <w:sz w:val="22"/>
          <w:szCs w:val="22"/>
        </w:rPr>
        <w:t>broju</w:t>
      </w:r>
      <w:r w:rsidRPr="00291379">
        <w:rPr>
          <w:spacing w:val="33"/>
          <w:sz w:val="22"/>
          <w:szCs w:val="22"/>
        </w:rPr>
        <w:t xml:space="preserve"> </w:t>
      </w:r>
      <w:r w:rsidRPr="00291379">
        <w:rPr>
          <w:sz w:val="22"/>
          <w:szCs w:val="22"/>
        </w:rPr>
        <w:t>iznosi</w:t>
      </w:r>
      <w:r w:rsidRPr="00291379">
        <w:rPr>
          <w:spacing w:val="33"/>
          <w:sz w:val="22"/>
          <w:szCs w:val="22"/>
        </w:rPr>
        <w:t xml:space="preserve"> </w:t>
      </w:r>
      <w:r w:rsidRPr="00291379">
        <w:rPr>
          <w:sz w:val="22"/>
          <w:szCs w:val="22"/>
        </w:rPr>
        <w:t>69%</w:t>
      </w:r>
      <w:r w:rsidR="00390FDB">
        <w:rPr>
          <w:sz w:val="22"/>
          <w:szCs w:val="22"/>
        </w:rPr>
        <w:t>, pri čemu je 33,9% svih žena te 35,2% svih muškaraca u Općini radno sposobno. P</w:t>
      </w:r>
      <w:r w:rsidRPr="00291379">
        <w:rPr>
          <w:sz w:val="22"/>
          <w:szCs w:val="22"/>
        </w:rPr>
        <w:t>rosječna</w:t>
      </w:r>
      <w:r w:rsidRPr="00291379">
        <w:rPr>
          <w:spacing w:val="26"/>
          <w:sz w:val="22"/>
          <w:szCs w:val="22"/>
        </w:rPr>
        <w:t xml:space="preserve"> </w:t>
      </w:r>
      <w:r w:rsidRPr="00291379">
        <w:rPr>
          <w:sz w:val="22"/>
          <w:szCs w:val="22"/>
        </w:rPr>
        <w:t>starost</w:t>
      </w:r>
      <w:r w:rsidRPr="00291379">
        <w:rPr>
          <w:spacing w:val="26"/>
          <w:sz w:val="22"/>
          <w:szCs w:val="22"/>
        </w:rPr>
        <w:t xml:space="preserve"> </w:t>
      </w:r>
      <w:r w:rsidRPr="00291379">
        <w:rPr>
          <w:sz w:val="22"/>
          <w:szCs w:val="22"/>
        </w:rPr>
        <w:t>stanovnika</w:t>
      </w:r>
      <w:r w:rsidRPr="00291379">
        <w:rPr>
          <w:spacing w:val="26"/>
          <w:sz w:val="22"/>
          <w:szCs w:val="22"/>
        </w:rPr>
        <w:t xml:space="preserve"> </w:t>
      </w:r>
      <w:r w:rsidRPr="00291379">
        <w:rPr>
          <w:sz w:val="22"/>
          <w:szCs w:val="22"/>
        </w:rPr>
        <w:t>općine</w:t>
      </w:r>
      <w:r w:rsidRPr="00291379">
        <w:rPr>
          <w:spacing w:val="26"/>
          <w:sz w:val="22"/>
          <w:szCs w:val="22"/>
        </w:rPr>
        <w:t xml:space="preserve"> </w:t>
      </w:r>
      <w:r w:rsidRPr="00291379">
        <w:rPr>
          <w:sz w:val="22"/>
          <w:szCs w:val="22"/>
        </w:rPr>
        <w:t>je</w:t>
      </w:r>
      <w:r w:rsidRPr="00291379">
        <w:rPr>
          <w:spacing w:val="26"/>
          <w:sz w:val="22"/>
          <w:szCs w:val="22"/>
        </w:rPr>
        <w:t xml:space="preserve"> </w:t>
      </w:r>
      <w:r w:rsidRPr="00291379">
        <w:rPr>
          <w:sz w:val="22"/>
          <w:szCs w:val="22"/>
        </w:rPr>
        <w:t>40</w:t>
      </w:r>
      <w:r w:rsidRPr="00291379">
        <w:rPr>
          <w:spacing w:val="24"/>
          <w:sz w:val="22"/>
          <w:szCs w:val="22"/>
        </w:rPr>
        <w:t xml:space="preserve"> </w:t>
      </w:r>
      <w:r w:rsidRPr="00291379">
        <w:rPr>
          <w:sz w:val="22"/>
          <w:szCs w:val="22"/>
        </w:rPr>
        <w:t>godina</w:t>
      </w:r>
      <w:r w:rsidRPr="00291379">
        <w:rPr>
          <w:spacing w:val="26"/>
          <w:sz w:val="22"/>
          <w:szCs w:val="22"/>
        </w:rPr>
        <w:t xml:space="preserve"> </w:t>
      </w:r>
      <w:r w:rsidRPr="00291379">
        <w:rPr>
          <w:sz w:val="22"/>
          <w:szCs w:val="22"/>
        </w:rPr>
        <w:t>(muškarci</w:t>
      </w:r>
      <w:r w:rsidRPr="00291379">
        <w:rPr>
          <w:spacing w:val="27"/>
          <w:sz w:val="22"/>
          <w:szCs w:val="22"/>
        </w:rPr>
        <w:t xml:space="preserve"> </w:t>
      </w:r>
      <w:r w:rsidRPr="00291379">
        <w:rPr>
          <w:sz w:val="22"/>
          <w:szCs w:val="22"/>
        </w:rPr>
        <w:t>39</w:t>
      </w:r>
      <w:r w:rsidRPr="00291379">
        <w:rPr>
          <w:spacing w:val="24"/>
          <w:sz w:val="22"/>
          <w:szCs w:val="22"/>
        </w:rPr>
        <w:t xml:space="preserve"> </w:t>
      </w:r>
      <w:r w:rsidRPr="00291379">
        <w:rPr>
          <w:sz w:val="22"/>
          <w:szCs w:val="22"/>
        </w:rPr>
        <w:t>godina,</w:t>
      </w:r>
      <w:r w:rsidRPr="00291379">
        <w:rPr>
          <w:spacing w:val="25"/>
          <w:sz w:val="22"/>
          <w:szCs w:val="22"/>
        </w:rPr>
        <w:t xml:space="preserve"> </w:t>
      </w:r>
      <w:r w:rsidRPr="00291379">
        <w:rPr>
          <w:sz w:val="22"/>
          <w:szCs w:val="22"/>
        </w:rPr>
        <w:t>žene</w:t>
      </w:r>
      <w:r w:rsidRPr="00291379">
        <w:rPr>
          <w:spacing w:val="26"/>
          <w:sz w:val="22"/>
          <w:szCs w:val="22"/>
        </w:rPr>
        <w:t xml:space="preserve"> </w:t>
      </w:r>
      <w:r w:rsidRPr="00291379">
        <w:rPr>
          <w:sz w:val="22"/>
          <w:szCs w:val="22"/>
        </w:rPr>
        <w:t>42</w:t>
      </w:r>
      <w:r w:rsidRPr="00291379">
        <w:rPr>
          <w:w w:val="99"/>
          <w:sz w:val="22"/>
          <w:szCs w:val="22"/>
        </w:rPr>
        <w:t xml:space="preserve"> </w:t>
      </w:r>
      <w:r w:rsidRPr="00291379">
        <w:rPr>
          <w:sz w:val="22"/>
          <w:szCs w:val="22"/>
        </w:rPr>
        <w:t>godine).</w:t>
      </w:r>
    </w:p>
    <w:p w14:paraId="64F3EB0B" w14:textId="77777777" w:rsidR="00383F91" w:rsidRPr="00383F91" w:rsidRDefault="00383F91" w:rsidP="00383F91">
      <w:pPr>
        <w:spacing w:line="276" w:lineRule="auto"/>
        <w:rPr>
          <w:sz w:val="22"/>
          <w:szCs w:val="22"/>
        </w:rPr>
      </w:pPr>
    </w:p>
    <w:p w14:paraId="06BF6F64" w14:textId="5357EAF9" w:rsidR="006564F5" w:rsidRPr="006564F5" w:rsidRDefault="006564F5" w:rsidP="006564F5">
      <w:pPr>
        <w:pStyle w:val="Opisslike"/>
        <w:keepNext/>
        <w:jc w:val="center"/>
        <w:rPr>
          <w:b w:val="0"/>
          <w:bCs w:val="0"/>
        </w:rPr>
      </w:pPr>
      <w:bookmarkStart w:id="47" w:name="_Toc106740997"/>
      <w:r w:rsidRPr="006564F5">
        <w:rPr>
          <w:b w:val="0"/>
          <w:bCs w:val="0"/>
        </w:rPr>
        <w:t xml:space="preserve">Tablica </w:t>
      </w:r>
      <w:r w:rsidRPr="006564F5">
        <w:rPr>
          <w:b w:val="0"/>
          <w:bCs w:val="0"/>
        </w:rPr>
        <w:fldChar w:fldCharType="begin"/>
      </w:r>
      <w:r w:rsidRPr="006564F5">
        <w:rPr>
          <w:b w:val="0"/>
          <w:bCs w:val="0"/>
        </w:rPr>
        <w:instrText xml:space="preserve"> SEQ Tablica \* ARABIC </w:instrText>
      </w:r>
      <w:r w:rsidRPr="006564F5">
        <w:rPr>
          <w:b w:val="0"/>
          <w:bCs w:val="0"/>
        </w:rPr>
        <w:fldChar w:fldCharType="separate"/>
      </w:r>
      <w:r w:rsidR="00A47422">
        <w:rPr>
          <w:b w:val="0"/>
          <w:bCs w:val="0"/>
          <w:noProof/>
        </w:rPr>
        <w:t>10</w:t>
      </w:r>
      <w:r w:rsidRPr="006564F5">
        <w:rPr>
          <w:b w:val="0"/>
          <w:bCs w:val="0"/>
        </w:rPr>
        <w:fldChar w:fldCharType="end"/>
      </w:r>
      <w:r w:rsidRPr="006564F5">
        <w:rPr>
          <w:b w:val="0"/>
          <w:bCs w:val="0"/>
        </w:rPr>
        <w:t xml:space="preserve">. Stanovništvo prema spolu i starosti po naseljima općine Čepin za 2011. </w:t>
      </w:r>
      <w:r w:rsidR="002174EC">
        <w:rPr>
          <w:b w:val="0"/>
          <w:bCs w:val="0"/>
        </w:rPr>
        <w:t>g</w:t>
      </w:r>
      <w:r w:rsidRPr="006564F5">
        <w:rPr>
          <w:b w:val="0"/>
          <w:bCs w:val="0"/>
        </w:rPr>
        <w:t>odinu</w:t>
      </w:r>
      <w:bookmarkEnd w:id="47"/>
    </w:p>
    <w:tbl>
      <w:tblPr>
        <w:tblpPr w:leftFromText="180" w:rightFromText="180" w:vertAnchor="text" w:horzAnchor="margin" w:tblpXSpec="center" w:tblpY="60"/>
        <w:tblW w:w="9072" w:type="dxa"/>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650"/>
        <w:gridCol w:w="922"/>
        <w:gridCol w:w="499"/>
        <w:gridCol w:w="487"/>
        <w:gridCol w:w="429"/>
        <w:gridCol w:w="584"/>
        <w:gridCol w:w="584"/>
        <w:gridCol w:w="584"/>
        <w:gridCol w:w="555"/>
        <w:gridCol w:w="554"/>
        <w:gridCol w:w="554"/>
        <w:gridCol w:w="471"/>
        <w:gridCol w:w="393"/>
        <w:gridCol w:w="393"/>
        <w:gridCol w:w="471"/>
        <w:gridCol w:w="471"/>
        <w:gridCol w:w="471"/>
      </w:tblGrid>
      <w:tr w:rsidR="008A45E1" w:rsidRPr="004D19DD" w14:paraId="31A0F900" w14:textId="77777777" w:rsidTr="008A45E1">
        <w:trPr>
          <w:trHeight w:val="127"/>
        </w:trPr>
        <w:tc>
          <w:tcPr>
            <w:tcW w:w="1515" w:type="dxa"/>
            <w:gridSpan w:val="2"/>
            <w:tcBorders>
              <w:right w:val="single" w:sz="4" w:space="0" w:color="549E39" w:themeColor="accent1"/>
            </w:tcBorders>
            <w:shd w:val="clear" w:color="auto" w:fill="8AB833" w:themeFill="accent2"/>
            <w:noWrap/>
            <w:vAlign w:val="center"/>
            <w:hideMark/>
          </w:tcPr>
          <w:p w14:paraId="249304CE" w14:textId="77777777" w:rsidR="004D19DD" w:rsidRPr="004D19DD" w:rsidRDefault="004D19DD" w:rsidP="0074772D">
            <w:pPr>
              <w:pStyle w:val="teksttablice"/>
              <w:rPr>
                <w:sz w:val="14"/>
                <w:szCs w:val="12"/>
                <w:lang w:eastAsia="hr-HR"/>
              </w:rPr>
            </w:pPr>
          </w:p>
        </w:tc>
        <w:tc>
          <w:tcPr>
            <w:tcW w:w="1417" w:type="dxa"/>
            <w:gridSpan w:val="3"/>
            <w:tcBorders>
              <w:left w:val="single" w:sz="4" w:space="0" w:color="549E39" w:themeColor="accent1"/>
              <w:right w:val="single" w:sz="4" w:space="0" w:color="003300"/>
            </w:tcBorders>
            <w:shd w:val="clear" w:color="auto" w:fill="8AB833" w:themeFill="accent2"/>
            <w:vAlign w:val="center"/>
          </w:tcPr>
          <w:p w14:paraId="14C8BE8C" w14:textId="1E62AF65" w:rsidR="004D19DD" w:rsidRPr="00C92E43" w:rsidRDefault="004D19DD" w:rsidP="008A45E1">
            <w:pPr>
              <w:pStyle w:val="teksttablice"/>
              <w:spacing w:after="0"/>
              <w:jc w:val="center"/>
              <w:rPr>
                <w:b/>
                <w:sz w:val="18"/>
                <w:szCs w:val="16"/>
                <w:lang w:eastAsia="hr-HR"/>
              </w:rPr>
            </w:pPr>
            <w:proofErr w:type="spellStart"/>
            <w:r w:rsidRPr="00C92E43">
              <w:rPr>
                <w:b/>
                <w:sz w:val="18"/>
                <w:szCs w:val="16"/>
                <w:lang w:eastAsia="hr-HR"/>
              </w:rPr>
              <w:t>Beketinci</w:t>
            </w:r>
            <w:proofErr w:type="spellEnd"/>
          </w:p>
        </w:tc>
        <w:tc>
          <w:tcPr>
            <w:tcW w:w="0" w:type="auto"/>
            <w:gridSpan w:val="3"/>
            <w:tcBorders>
              <w:left w:val="single" w:sz="4" w:space="0" w:color="003300"/>
              <w:right w:val="single" w:sz="4" w:space="0" w:color="003300"/>
            </w:tcBorders>
            <w:shd w:val="clear" w:color="auto" w:fill="8AB833" w:themeFill="accent2"/>
            <w:noWrap/>
            <w:vAlign w:val="center"/>
            <w:hideMark/>
          </w:tcPr>
          <w:p w14:paraId="372C2735" w14:textId="5687049C" w:rsidR="004D19DD" w:rsidRPr="00C92E43" w:rsidRDefault="004D19DD" w:rsidP="008A45E1">
            <w:pPr>
              <w:pStyle w:val="teksttablice"/>
              <w:spacing w:after="0"/>
              <w:jc w:val="center"/>
              <w:rPr>
                <w:b/>
                <w:sz w:val="18"/>
                <w:szCs w:val="16"/>
                <w:lang w:eastAsia="hr-HR"/>
              </w:rPr>
            </w:pPr>
            <w:r w:rsidRPr="00C92E43">
              <w:rPr>
                <w:b/>
                <w:sz w:val="18"/>
                <w:szCs w:val="16"/>
                <w:lang w:eastAsia="hr-HR"/>
              </w:rPr>
              <w:t>Čepin</w:t>
            </w:r>
          </w:p>
        </w:tc>
        <w:tc>
          <w:tcPr>
            <w:tcW w:w="0" w:type="auto"/>
            <w:gridSpan w:val="3"/>
            <w:tcBorders>
              <w:left w:val="single" w:sz="4" w:space="0" w:color="003300"/>
              <w:right w:val="single" w:sz="4" w:space="0" w:color="003300"/>
            </w:tcBorders>
            <w:shd w:val="clear" w:color="auto" w:fill="8AB833" w:themeFill="accent2"/>
            <w:noWrap/>
            <w:vAlign w:val="center"/>
            <w:hideMark/>
          </w:tcPr>
          <w:p w14:paraId="33E8E3F6" w14:textId="77777777" w:rsidR="004D19DD" w:rsidRPr="00C92E43" w:rsidRDefault="004D19DD" w:rsidP="008A45E1">
            <w:pPr>
              <w:pStyle w:val="teksttablice"/>
              <w:spacing w:after="0"/>
              <w:jc w:val="center"/>
              <w:rPr>
                <w:b/>
                <w:sz w:val="18"/>
                <w:szCs w:val="16"/>
                <w:lang w:eastAsia="hr-HR"/>
              </w:rPr>
            </w:pPr>
            <w:r w:rsidRPr="00C92E43">
              <w:rPr>
                <w:b/>
                <w:sz w:val="18"/>
                <w:szCs w:val="16"/>
                <w:lang w:eastAsia="hr-HR"/>
              </w:rPr>
              <w:t>Čepinski Martinci</w:t>
            </w:r>
          </w:p>
        </w:tc>
        <w:tc>
          <w:tcPr>
            <w:tcW w:w="0" w:type="auto"/>
            <w:gridSpan w:val="3"/>
            <w:tcBorders>
              <w:left w:val="single" w:sz="4" w:space="0" w:color="003300"/>
              <w:right w:val="single" w:sz="4" w:space="0" w:color="003300"/>
            </w:tcBorders>
            <w:shd w:val="clear" w:color="auto" w:fill="8AB833" w:themeFill="accent2"/>
            <w:noWrap/>
            <w:vAlign w:val="center"/>
            <w:hideMark/>
          </w:tcPr>
          <w:p w14:paraId="087E27B1" w14:textId="77777777" w:rsidR="004D19DD" w:rsidRPr="00C92E43" w:rsidRDefault="004D19DD" w:rsidP="008A45E1">
            <w:pPr>
              <w:pStyle w:val="teksttablice"/>
              <w:spacing w:after="0"/>
              <w:jc w:val="center"/>
              <w:rPr>
                <w:b/>
                <w:sz w:val="18"/>
                <w:szCs w:val="16"/>
                <w:lang w:eastAsia="hr-HR"/>
              </w:rPr>
            </w:pPr>
            <w:proofErr w:type="spellStart"/>
            <w:r w:rsidRPr="00C92E43">
              <w:rPr>
                <w:b/>
                <w:sz w:val="18"/>
                <w:szCs w:val="16"/>
                <w:lang w:eastAsia="hr-HR"/>
              </w:rPr>
              <w:t>Čokadinci</w:t>
            </w:r>
            <w:proofErr w:type="spellEnd"/>
          </w:p>
        </w:tc>
        <w:tc>
          <w:tcPr>
            <w:tcW w:w="0" w:type="auto"/>
            <w:gridSpan w:val="3"/>
            <w:tcBorders>
              <w:left w:val="single" w:sz="4" w:space="0" w:color="003300"/>
            </w:tcBorders>
            <w:shd w:val="clear" w:color="auto" w:fill="8AB833" w:themeFill="accent2"/>
            <w:noWrap/>
            <w:vAlign w:val="center"/>
            <w:hideMark/>
          </w:tcPr>
          <w:p w14:paraId="6AC5642D" w14:textId="77777777" w:rsidR="004D19DD" w:rsidRPr="00C92E43" w:rsidRDefault="004D19DD" w:rsidP="008A45E1">
            <w:pPr>
              <w:pStyle w:val="teksttablice"/>
              <w:spacing w:after="0"/>
              <w:jc w:val="center"/>
              <w:rPr>
                <w:b/>
                <w:sz w:val="18"/>
                <w:szCs w:val="16"/>
                <w:lang w:eastAsia="hr-HR"/>
              </w:rPr>
            </w:pPr>
            <w:r w:rsidRPr="00C92E43">
              <w:rPr>
                <w:b/>
                <w:sz w:val="18"/>
                <w:szCs w:val="16"/>
                <w:lang w:eastAsia="hr-HR"/>
              </w:rPr>
              <w:t>Livana</w:t>
            </w:r>
          </w:p>
        </w:tc>
      </w:tr>
      <w:tr w:rsidR="008A45E1" w:rsidRPr="004D19DD" w14:paraId="1677E48C" w14:textId="77777777" w:rsidTr="008A45E1">
        <w:trPr>
          <w:trHeight w:val="452"/>
        </w:trPr>
        <w:tc>
          <w:tcPr>
            <w:tcW w:w="1515" w:type="dxa"/>
            <w:gridSpan w:val="2"/>
            <w:tcBorders>
              <w:right w:val="single" w:sz="4" w:space="0" w:color="549E39" w:themeColor="accent1"/>
            </w:tcBorders>
            <w:shd w:val="clear" w:color="auto" w:fill="8AB833" w:themeFill="accent2"/>
            <w:noWrap/>
            <w:vAlign w:val="center"/>
            <w:hideMark/>
          </w:tcPr>
          <w:p w14:paraId="077D4926" w14:textId="77777777" w:rsidR="004D19DD" w:rsidRPr="00C92E43" w:rsidRDefault="004D19DD" w:rsidP="008A45E1">
            <w:pPr>
              <w:pStyle w:val="teksttablice"/>
              <w:spacing w:after="0"/>
              <w:jc w:val="center"/>
              <w:rPr>
                <w:b/>
                <w:sz w:val="18"/>
                <w:szCs w:val="16"/>
                <w:lang w:eastAsia="hr-HR"/>
              </w:rPr>
            </w:pPr>
            <w:r w:rsidRPr="00C92E43">
              <w:rPr>
                <w:b/>
                <w:sz w:val="18"/>
                <w:szCs w:val="16"/>
                <w:lang w:eastAsia="hr-HR"/>
              </w:rPr>
              <w:t>Spol</w:t>
            </w:r>
          </w:p>
        </w:tc>
        <w:tc>
          <w:tcPr>
            <w:tcW w:w="500" w:type="dxa"/>
            <w:tcBorders>
              <w:left w:val="single" w:sz="4" w:space="0" w:color="549E39" w:themeColor="accent1"/>
            </w:tcBorders>
            <w:shd w:val="clear" w:color="auto" w:fill="BADB7D" w:themeFill="accent2" w:themeFillTint="99"/>
            <w:vAlign w:val="center"/>
          </w:tcPr>
          <w:p w14:paraId="6B3A3DB7" w14:textId="3CEB9991" w:rsidR="004D19DD" w:rsidRPr="00C92E43" w:rsidRDefault="004D19DD" w:rsidP="0074772D">
            <w:pPr>
              <w:pStyle w:val="teksttablice"/>
              <w:jc w:val="center"/>
              <w:rPr>
                <w:b/>
                <w:bCs w:val="0"/>
                <w:sz w:val="16"/>
                <w:szCs w:val="14"/>
                <w:lang w:eastAsia="hr-HR"/>
              </w:rPr>
            </w:pPr>
            <w:r w:rsidRPr="00C92E43">
              <w:rPr>
                <w:b/>
                <w:bCs w:val="0"/>
                <w:sz w:val="16"/>
                <w:szCs w:val="14"/>
                <w:lang w:eastAsia="hr-HR"/>
              </w:rPr>
              <w:t>Svi</w:t>
            </w:r>
          </w:p>
        </w:tc>
        <w:tc>
          <w:tcPr>
            <w:tcW w:w="488" w:type="dxa"/>
            <w:shd w:val="clear" w:color="auto" w:fill="BADB7D" w:themeFill="accent2" w:themeFillTint="99"/>
            <w:vAlign w:val="center"/>
          </w:tcPr>
          <w:p w14:paraId="47387483" w14:textId="356F2D30" w:rsidR="004D19DD" w:rsidRPr="00C92E43" w:rsidRDefault="004D19DD" w:rsidP="0074772D">
            <w:pPr>
              <w:pStyle w:val="teksttablice"/>
              <w:jc w:val="center"/>
              <w:rPr>
                <w:b/>
                <w:bCs w:val="0"/>
                <w:sz w:val="16"/>
                <w:szCs w:val="14"/>
                <w:lang w:eastAsia="hr-HR"/>
              </w:rPr>
            </w:pPr>
            <w:r w:rsidRPr="00C92E43">
              <w:rPr>
                <w:b/>
                <w:bCs w:val="0"/>
                <w:sz w:val="16"/>
                <w:szCs w:val="14"/>
                <w:lang w:eastAsia="hr-HR"/>
              </w:rPr>
              <w:t>M</w:t>
            </w:r>
          </w:p>
        </w:tc>
        <w:tc>
          <w:tcPr>
            <w:tcW w:w="429" w:type="dxa"/>
            <w:tcBorders>
              <w:right w:val="single" w:sz="4" w:space="0" w:color="003300"/>
            </w:tcBorders>
            <w:shd w:val="clear" w:color="auto" w:fill="BADB7D" w:themeFill="accent2" w:themeFillTint="99"/>
            <w:vAlign w:val="center"/>
          </w:tcPr>
          <w:p w14:paraId="41D5CD55" w14:textId="0525584B" w:rsidR="004D19DD" w:rsidRPr="00C92E43" w:rsidRDefault="004D19DD" w:rsidP="0074772D">
            <w:pPr>
              <w:pStyle w:val="teksttablice"/>
              <w:jc w:val="center"/>
              <w:rPr>
                <w:b/>
                <w:bCs w:val="0"/>
                <w:sz w:val="16"/>
                <w:szCs w:val="14"/>
                <w:lang w:eastAsia="hr-HR"/>
              </w:rPr>
            </w:pPr>
            <w:r w:rsidRPr="00C92E43">
              <w:rPr>
                <w:b/>
                <w:bCs w:val="0"/>
                <w:sz w:val="16"/>
                <w:szCs w:val="14"/>
                <w:lang w:eastAsia="hr-HR"/>
              </w:rPr>
              <w:t>Ž</w:t>
            </w:r>
          </w:p>
        </w:tc>
        <w:tc>
          <w:tcPr>
            <w:tcW w:w="0" w:type="auto"/>
            <w:tcBorders>
              <w:left w:val="single" w:sz="4" w:space="0" w:color="003300"/>
            </w:tcBorders>
            <w:shd w:val="clear" w:color="auto" w:fill="BADB7D" w:themeFill="accent2" w:themeFillTint="99"/>
            <w:noWrap/>
            <w:vAlign w:val="center"/>
            <w:hideMark/>
          </w:tcPr>
          <w:p w14:paraId="6C6BE99B" w14:textId="7442CD95" w:rsidR="004D19DD" w:rsidRPr="00C92E43" w:rsidRDefault="004D19DD" w:rsidP="0074772D">
            <w:pPr>
              <w:pStyle w:val="teksttablice"/>
              <w:jc w:val="center"/>
              <w:rPr>
                <w:b/>
                <w:bCs w:val="0"/>
                <w:sz w:val="16"/>
                <w:szCs w:val="14"/>
                <w:lang w:eastAsia="hr-HR"/>
              </w:rPr>
            </w:pPr>
            <w:r w:rsidRPr="00C92E43">
              <w:rPr>
                <w:b/>
                <w:bCs w:val="0"/>
                <w:sz w:val="16"/>
                <w:szCs w:val="14"/>
                <w:lang w:eastAsia="hr-HR"/>
              </w:rPr>
              <w:t>Svi</w:t>
            </w:r>
          </w:p>
        </w:tc>
        <w:tc>
          <w:tcPr>
            <w:tcW w:w="0" w:type="auto"/>
            <w:shd w:val="clear" w:color="auto" w:fill="BADB7D" w:themeFill="accent2" w:themeFillTint="99"/>
            <w:noWrap/>
            <w:vAlign w:val="center"/>
            <w:hideMark/>
          </w:tcPr>
          <w:p w14:paraId="02EDBEFF"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M</w:t>
            </w:r>
          </w:p>
        </w:tc>
        <w:tc>
          <w:tcPr>
            <w:tcW w:w="0" w:type="auto"/>
            <w:tcBorders>
              <w:right w:val="single" w:sz="4" w:space="0" w:color="003300"/>
            </w:tcBorders>
            <w:shd w:val="clear" w:color="auto" w:fill="BADB7D" w:themeFill="accent2" w:themeFillTint="99"/>
            <w:noWrap/>
            <w:vAlign w:val="center"/>
            <w:hideMark/>
          </w:tcPr>
          <w:p w14:paraId="75C4EE76"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Ž</w:t>
            </w:r>
          </w:p>
        </w:tc>
        <w:tc>
          <w:tcPr>
            <w:tcW w:w="0" w:type="auto"/>
            <w:tcBorders>
              <w:left w:val="single" w:sz="4" w:space="0" w:color="003300"/>
            </w:tcBorders>
            <w:shd w:val="clear" w:color="auto" w:fill="BADB7D" w:themeFill="accent2" w:themeFillTint="99"/>
            <w:noWrap/>
            <w:vAlign w:val="center"/>
            <w:hideMark/>
          </w:tcPr>
          <w:p w14:paraId="1EFD1D0F"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Svi</w:t>
            </w:r>
          </w:p>
        </w:tc>
        <w:tc>
          <w:tcPr>
            <w:tcW w:w="0" w:type="auto"/>
            <w:shd w:val="clear" w:color="auto" w:fill="BADB7D" w:themeFill="accent2" w:themeFillTint="99"/>
            <w:noWrap/>
            <w:vAlign w:val="center"/>
            <w:hideMark/>
          </w:tcPr>
          <w:p w14:paraId="6F507A20"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M</w:t>
            </w:r>
          </w:p>
        </w:tc>
        <w:tc>
          <w:tcPr>
            <w:tcW w:w="0" w:type="auto"/>
            <w:tcBorders>
              <w:right w:val="single" w:sz="4" w:space="0" w:color="003300"/>
            </w:tcBorders>
            <w:shd w:val="clear" w:color="auto" w:fill="BADB7D" w:themeFill="accent2" w:themeFillTint="99"/>
            <w:noWrap/>
            <w:vAlign w:val="center"/>
            <w:hideMark/>
          </w:tcPr>
          <w:p w14:paraId="7D6A07DF"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Ž</w:t>
            </w:r>
          </w:p>
        </w:tc>
        <w:tc>
          <w:tcPr>
            <w:tcW w:w="0" w:type="auto"/>
            <w:tcBorders>
              <w:left w:val="single" w:sz="4" w:space="0" w:color="003300"/>
            </w:tcBorders>
            <w:shd w:val="clear" w:color="auto" w:fill="BADB7D" w:themeFill="accent2" w:themeFillTint="99"/>
            <w:noWrap/>
            <w:vAlign w:val="center"/>
            <w:hideMark/>
          </w:tcPr>
          <w:p w14:paraId="67BCE5BA"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Svi</w:t>
            </w:r>
          </w:p>
        </w:tc>
        <w:tc>
          <w:tcPr>
            <w:tcW w:w="0" w:type="auto"/>
            <w:shd w:val="clear" w:color="auto" w:fill="BADB7D" w:themeFill="accent2" w:themeFillTint="99"/>
            <w:noWrap/>
            <w:vAlign w:val="center"/>
            <w:hideMark/>
          </w:tcPr>
          <w:p w14:paraId="54C60A2E"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M</w:t>
            </w:r>
          </w:p>
        </w:tc>
        <w:tc>
          <w:tcPr>
            <w:tcW w:w="0" w:type="auto"/>
            <w:tcBorders>
              <w:right w:val="single" w:sz="4" w:space="0" w:color="003300"/>
            </w:tcBorders>
            <w:shd w:val="clear" w:color="auto" w:fill="BADB7D" w:themeFill="accent2" w:themeFillTint="99"/>
            <w:noWrap/>
            <w:vAlign w:val="center"/>
            <w:hideMark/>
          </w:tcPr>
          <w:p w14:paraId="4C8158FB"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Ž</w:t>
            </w:r>
          </w:p>
        </w:tc>
        <w:tc>
          <w:tcPr>
            <w:tcW w:w="0" w:type="auto"/>
            <w:tcBorders>
              <w:left w:val="single" w:sz="4" w:space="0" w:color="003300"/>
            </w:tcBorders>
            <w:shd w:val="clear" w:color="auto" w:fill="BADB7D" w:themeFill="accent2" w:themeFillTint="99"/>
            <w:noWrap/>
            <w:vAlign w:val="center"/>
            <w:hideMark/>
          </w:tcPr>
          <w:p w14:paraId="193F7FF6"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Svi</w:t>
            </w:r>
          </w:p>
        </w:tc>
        <w:tc>
          <w:tcPr>
            <w:tcW w:w="0" w:type="auto"/>
            <w:shd w:val="clear" w:color="auto" w:fill="BADB7D" w:themeFill="accent2" w:themeFillTint="99"/>
            <w:noWrap/>
            <w:vAlign w:val="center"/>
            <w:hideMark/>
          </w:tcPr>
          <w:p w14:paraId="341CADA0"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M</w:t>
            </w:r>
          </w:p>
        </w:tc>
        <w:tc>
          <w:tcPr>
            <w:tcW w:w="0" w:type="auto"/>
            <w:shd w:val="clear" w:color="auto" w:fill="BADB7D" w:themeFill="accent2" w:themeFillTint="99"/>
            <w:noWrap/>
            <w:vAlign w:val="center"/>
            <w:hideMark/>
          </w:tcPr>
          <w:p w14:paraId="4B3DA1E0" w14:textId="77777777" w:rsidR="004D19DD" w:rsidRPr="00C92E43" w:rsidRDefault="004D19DD" w:rsidP="0074772D">
            <w:pPr>
              <w:pStyle w:val="teksttablice"/>
              <w:jc w:val="center"/>
              <w:rPr>
                <w:b/>
                <w:bCs w:val="0"/>
                <w:sz w:val="16"/>
                <w:szCs w:val="14"/>
                <w:lang w:eastAsia="hr-HR"/>
              </w:rPr>
            </w:pPr>
            <w:r w:rsidRPr="00C92E43">
              <w:rPr>
                <w:b/>
                <w:bCs w:val="0"/>
                <w:sz w:val="16"/>
                <w:szCs w:val="14"/>
                <w:lang w:eastAsia="hr-HR"/>
              </w:rPr>
              <w:t>Ž</w:t>
            </w:r>
          </w:p>
        </w:tc>
      </w:tr>
      <w:tr w:rsidR="00C92E43" w:rsidRPr="004D19DD" w14:paraId="5A76581E" w14:textId="77777777" w:rsidTr="008A45E1">
        <w:trPr>
          <w:trHeight w:val="312"/>
        </w:trPr>
        <w:tc>
          <w:tcPr>
            <w:tcW w:w="1515" w:type="dxa"/>
            <w:gridSpan w:val="2"/>
            <w:tcBorders>
              <w:right w:val="single" w:sz="4" w:space="0" w:color="549E39" w:themeColor="accent1"/>
            </w:tcBorders>
            <w:shd w:val="clear" w:color="auto" w:fill="8AB833" w:themeFill="accent2"/>
            <w:noWrap/>
            <w:vAlign w:val="center"/>
            <w:hideMark/>
          </w:tcPr>
          <w:p w14:paraId="10877DFE" w14:textId="77777777" w:rsidR="004D19DD" w:rsidRPr="00C92E43" w:rsidRDefault="004D19DD" w:rsidP="008A45E1">
            <w:pPr>
              <w:pStyle w:val="teksttablice"/>
              <w:spacing w:after="0"/>
              <w:jc w:val="center"/>
              <w:rPr>
                <w:b/>
                <w:sz w:val="18"/>
                <w:szCs w:val="16"/>
                <w:lang w:eastAsia="hr-HR"/>
              </w:rPr>
            </w:pPr>
            <w:r w:rsidRPr="00C92E43">
              <w:rPr>
                <w:b/>
                <w:sz w:val="18"/>
                <w:szCs w:val="16"/>
                <w:lang w:eastAsia="hr-HR"/>
              </w:rPr>
              <w:t>Ukupno</w:t>
            </w:r>
          </w:p>
        </w:tc>
        <w:tc>
          <w:tcPr>
            <w:tcW w:w="500" w:type="dxa"/>
            <w:tcBorders>
              <w:left w:val="single" w:sz="4" w:space="0" w:color="549E39" w:themeColor="accent1"/>
            </w:tcBorders>
            <w:vAlign w:val="center"/>
          </w:tcPr>
          <w:p w14:paraId="288AAFD0" w14:textId="014A0D02" w:rsidR="004D19DD" w:rsidRPr="00820DA7" w:rsidRDefault="004D19DD" w:rsidP="0074772D">
            <w:pPr>
              <w:pStyle w:val="teksttablice"/>
              <w:jc w:val="right"/>
              <w:rPr>
                <w:sz w:val="14"/>
                <w:szCs w:val="14"/>
                <w:lang w:eastAsia="hr-HR"/>
              </w:rPr>
            </w:pPr>
            <w:r w:rsidRPr="00820DA7">
              <w:rPr>
                <w:sz w:val="14"/>
                <w:szCs w:val="14"/>
                <w:lang w:eastAsia="hr-HR"/>
              </w:rPr>
              <w:t>613</w:t>
            </w:r>
          </w:p>
        </w:tc>
        <w:tc>
          <w:tcPr>
            <w:tcW w:w="488" w:type="dxa"/>
            <w:vAlign w:val="center"/>
          </w:tcPr>
          <w:p w14:paraId="6B06A8F2" w14:textId="05E58B67" w:rsidR="004D19DD" w:rsidRPr="00820DA7" w:rsidRDefault="004D19DD" w:rsidP="0074772D">
            <w:pPr>
              <w:pStyle w:val="teksttablice"/>
              <w:jc w:val="right"/>
              <w:rPr>
                <w:sz w:val="14"/>
                <w:szCs w:val="14"/>
                <w:lang w:eastAsia="hr-HR"/>
              </w:rPr>
            </w:pPr>
            <w:r w:rsidRPr="00820DA7">
              <w:rPr>
                <w:sz w:val="14"/>
                <w:szCs w:val="14"/>
                <w:lang w:eastAsia="hr-HR"/>
              </w:rPr>
              <w:t>304</w:t>
            </w:r>
          </w:p>
        </w:tc>
        <w:tc>
          <w:tcPr>
            <w:tcW w:w="429" w:type="dxa"/>
            <w:tcBorders>
              <w:right w:val="single" w:sz="4" w:space="0" w:color="003300"/>
            </w:tcBorders>
            <w:vAlign w:val="center"/>
          </w:tcPr>
          <w:p w14:paraId="3AB8657C" w14:textId="6DC8DA1F" w:rsidR="004D19DD" w:rsidRPr="00820DA7" w:rsidRDefault="004D19DD" w:rsidP="0074772D">
            <w:pPr>
              <w:pStyle w:val="teksttablice"/>
              <w:jc w:val="right"/>
              <w:rPr>
                <w:sz w:val="14"/>
                <w:szCs w:val="14"/>
                <w:lang w:eastAsia="hr-HR"/>
              </w:rPr>
            </w:pPr>
            <w:r w:rsidRPr="00820DA7">
              <w:rPr>
                <w:sz w:val="14"/>
                <w:szCs w:val="14"/>
                <w:lang w:eastAsia="hr-HR"/>
              </w:rPr>
              <w:t>309</w:t>
            </w:r>
          </w:p>
        </w:tc>
        <w:tc>
          <w:tcPr>
            <w:tcW w:w="0" w:type="auto"/>
            <w:tcBorders>
              <w:left w:val="single" w:sz="4" w:space="0" w:color="003300"/>
            </w:tcBorders>
            <w:shd w:val="clear" w:color="auto" w:fill="auto"/>
            <w:noWrap/>
            <w:vAlign w:val="center"/>
            <w:hideMark/>
          </w:tcPr>
          <w:p w14:paraId="38F9366A" w14:textId="423307A0" w:rsidR="004D19DD" w:rsidRPr="00820DA7" w:rsidRDefault="004D19DD" w:rsidP="0074772D">
            <w:pPr>
              <w:pStyle w:val="teksttablice"/>
              <w:jc w:val="right"/>
              <w:rPr>
                <w:sz w:val="14"/>
                <w:szCs w:val="14"/>
                <w:lang w:eastAsia="hr-HR"/>
              </w:rPr>
            </w:pPr>
            <w:r w:rsidRPr="00820DA7">
              <w:rPr>
                <w:sz w:val="14"/>
                <w:szCs w:val="14"/>
                <w:lang w:eastAsia="hr-HR"/>
              </w:rPr>
              <w:t>9 500</w:t>
            </w:r>
          </w:p>
        </w:tc>
        <w:tc>
          <w:tcPr>
            <w:tcW w:w="0" w:type="auto"/>
            <w:shd w:val="clear" w:color="auto" w:fill="auto"/>
            <w:noWrap/>
            <w:vAlign w:val="center"/>
            <w:hideMark/>
          </w:tcPr>
          <w:p w14:paraId="4BA962BD" w14:textId="77777777" w:rsidR="004D19DD" w:rsidRPr="00820DA7" w:rsidRDefault="004D19DD" w:rsidP="0074772D">
            <w:pPr>
              <w:pStyle w:val="teksttablice"/>
              <w:jc w:val="right"/>
              <w:rPr>
                <w:sz w:val="14"/>
                <w:szCs w:val="14"/>
                <w:lang w:eastAsia="hr-HR"/>
              </w:rPr>
            </w:pPr>
            <w:r w:rsidRPr="00820DA7">
              <w:rPr>
                <w:sz w:val="14"/>
                <w:szCs w:val="14"/>
                <w:lang w:eastAsia="hr-HR"/>
              </w:rPr>
              <w:t>4 617</w:t>
            </w:r>
          </w:p>
        </w:tc>
        <w:tc>
          <w:tcPr>
            <w:tcW w:w="0" w:type="auto"/>
            <w:tcBorders>
              <w:right w:val="single" w:sz="4" w:space="0" w:color="003300"/>
            </w:tcBorders>
            <w:shd w:val="clear" w:color="auto" w:fill="auto"/>
            <w:noWrap/>
            <w:vAlign w:val="center"/>
            <w:hideMark/>
          </w:tcPr>
          <w:p w14:paraId="3C3DCB85" w14:textId="77777777" w:rsidR="004D19DD" w:rsidRPr="00820DA7" w:rsidRDefault="004D19DD" w:rsidP="0074772D">
            <w:pPr>
              <w:pStyle w:val="teksttablice"/>
              <w:jc w:val="right"/>
              <w:rPr>
                <w:sz w:val="14"/>
                <w:szCs w:val="14"/>
                <w:lang w:eastAsia="hr-HR"/>
              </w:rPr>
            </w:pPr>
            <w:r w:rsidRPr="00820DA7">
              <w:rPr>
                <w:sz w:val="14"/>
                <w:szCs w:val="14"/>
                <w:lang w:eastAsia="hr-HR"/>
              </w:rPr>
              <w:t>4 883</w:t>
            </w:r>
          </w:p>
        </w:tc>
        <w:tc>
          <w:tcPr>
            <w:tcW w:w="0" w:type="auto"/>
            <w:tcBorders>
              <w:left w:val="single" w:sz="4" w:space="0" w:color="003300"/>
            </w:tcBorders>
            <w:shd w:val="clear" w:color="auto" w:fill="auto"/>
            <w:noWrap/>
            <w:vAlign w:val="center"/>
            <w:hideMark/>
          </w:tcPr>
          <w:p w14:paraId="29B58582" w14:textId="77777777" w:rsidR="004D19DD" w:rsidRPr="00820DA7" w:rsidRDefault="004D19DD" w:rsidP="0074772D">
            <w:pPr>
              <w:pStyle w:val="teksttablice"/>
              <w:jc w:val="right"/>
              <w:rPr>
                <w:sz w:val="14"/>
                <w:szCs w:val="14"/>
                <w:lang w:eastAsia="hr-HR"/>
              </w:rPr>
            </w:pPr>
            <w:r w:rsidRPr="00820DA7">
              <w:rPr>
                <w:sz w:val="14"/>
                <w:szCs w:val="14"/>
                <w:lang w:eastAsia="hr-HR"/>
              </w:rPr>
              <w:t>663</w:t>
            </w:r>
          </w:p>
        </w:tc>
        <w:tc>
          <w:tcPr>
            <w:tcW w:w="0" w:type="auto"/>
            <w:shd w:val="clear" w:color="auto" w:fill="auto"/>
            <w:noWrap/>
            <w:vAlign w:val="center"/>
            <w:hideMark/>
          </w:tcPr>
          <w:p w14:paraId="33CF9E0D" w14:textId="77777777" w:rsidR="004D19DD" w:rsidRPr="00820DA7" w:rsidRDefault="004D19DD" w:rsidP="0074772D">
            <w:pPr>
              <w:pStyle w:val="teksttablice"/>
              <w:jc w:val="right"/>
              <w:rPr>
                <w:sz w:val="14"/>
                <w:szCs w:val="14"/>
                <w:lang w:eastAsia="hr-HR"/>
              </w:rPr>
            </w:pPr>
            <w:r w:rsidRPr="00820DA7">
              <w:rPr>
                <w:sz w:val="14"/>
                <w:szCs w:val="14"/>
                <w:lang w:eastAsia="hr-HR"/>
              </w:rPr>
              <w:t>326</w:t>
            </w:r>
          </w:p>
        </w:tc>
        <w:tc>
          <w:tcPr>
            <w:tcW w:w="0" w:type="auto"/>
            <w:tcBorders>
              <w:right w:val="single" w:sz="4" w:space="0" w:color="003300"/>
            </w:tcBorders>
            <w:shd w:val="clear" w:color="auto" w:fill="auto"/>
            <w:noWrap/>
            <w:vAlign w:val="center"/>
            <w:hideMark/>
          </w:tcPr>
          <w:p w14:paraId="3EEF19B0" w14:textId="77777777" w:rsidR="004D19DD" w:rsidRPr="00820DA7" w:rsidRDefault="004D19DD" w:rsidP="0074772D">
            <w:pPr>
              <w:pStyle w:val="teksttablice"/>
              <w:jc w:val="right"/>
              <w:rPr>
                <w:sz w:val="14"/>
                <w:szCs w:val="14"/>
                <w:lang w:eastAsia="hr-HR"/>
              </w:rPr>
            </w:pPr>
            <w:r w:rsidRPr="00820DA7">
              <w:rPr>
                <w:sz w:val="14"/>
                <w:szCs w:val="14"/>
                <w:lang w:eastAsia="hr-HR"/>
              </w:rPr>
              <w:t>337</w:t>
            </w:r>
          </w:p>
        </w:tc>
        <w:tc>
          <w:tcPr>
            <w:tcW w:w="0" w:type="auto"/>
            <w:tcBorders>
              <w:left w:val="single" w:sz="4" w:space="0" w:color="003300"/>
            </w:tcBorders>
            <w:shd w:val="clear" w:color="auto" w:fill="auto"/>
            <w:noWrap/>
            <w:vAlign w:val="center"/>
            <w:hideMark/>
          </w:tcPr>
          <w:p w14:paraId="75B93AEB" w14:textId="77777777" w:rsidR="004D19DD" w:rsidRPr="00820DA7" w:rsidRDefault="004D19DD" w:rsidP="0074772D">
            <w:pPr>
              <w:pStyle w:val="teksttablice"/>
              <w:jc w:val="right"/>
              <w:rPr>
                <w:sz w:val="14"/>
                <w:szCs w:val="14"/>
                <w:lang w:eastAsia="hr-HR"/>
              </w:rPr>
            </w:pPr>
            <w:r w:rsidRPr="00820DA7">
              <w:rPr>
                <w:sz w:val="14"/>
                <w:szCs w:val="14"/>
                <w:lang w:eastAsia="hr-HR"/>
              </w:rPr>
              <w:t>173</w:t>
            </w:r>
          </w:p>
        </w:tc>
        <w:tc>
          <w:tcPr>
            <w:tcW w:w="0" w:type="auto"/>
            <w:shd w:val="clear" w:color="auto" w:fill="auto"/>
            <w:noWrap/>
            <w:vAlign w:val="center"/>
            <w:hideMark/>
          </w:tcPr>
          <w:p w14:paraId="5E163C3C" w14:textId="77777777" w:rsidR="004D19DD" w:rsidRPr="00820DA7" w:rsidRDefault="004D19DD" w:rsidP="0074772D">
            <w:pPr>
              <w:pStyle w:val="teksttablice"/>
              <w:jc w:val="right"/>
              <w:rPr>
                <w:sz w:val="14"/>
                <w:szCs w:val="14"/>
                <w:lang w:eastAsia="hr-HR"/>
              </w:rPr>
            </w:pPr>
            <w:r w:rsidRPr="00820DA7">
              <w:rPr>
                <w:sz w:val="14"/>
                <w:szCs w:val="14"/>
                <w:lang w:eastAsia="hr-HR"/>
              </w:rPr>
              <w:t>85</w:t>
            </w:r>
          </w:p>
        </w:tc>
        <w:tc>
          <w:tcPr>
            <w:tcW w:w="0" w:type="auto"/>
            <w:tcBorders>
              <w:right w:val="single" w:sz="4" w:space="0" w:color="003300"/>
            </w:tcBorders>
            <w:shd w:val="clear" w:color="auto" w:fill="auto"/>
            <w:noWrap/>
            <w:vAlign w:val="center"/>
            <w:hideMark/>
          </w:tcPr>
          <w:p w14:paraId="1611B52C" w14:textId="77777777" w:rsidR="004D19DD" w:rsidRPr="00820DA7" w:rsidRDefault="004D19DD" w:rsidP="0074772D">
            <w:pPr>
              <w:pStyle w:val="teksttablice"/>
              <w:jc w:val="right"/>
              <w:rPr>
                <w:sz w:val="14"/>
                <w:szCs w:val="14"/>
                <w:lang w:eastAsia="hr-HR"/>
              </w:rPr>
            </w:pPr>
            <w:r w:rsidRPr="00820DA7">
              <w:rPr>
                <w:sz w:val="14"/>
                <w:szCs w:val="14"/>
                <w:lang w:eastAsia="hr-HR"/>
              </w:rPr>
              <w:t>88</w:t>
            </w:r>
          </w:p>
        </w:tc>
        <w:tc>
          <w:tcPr>
            <w:tcW w:w="0" w:type="auto"/>
            <w:tcBorders>
              <w:left w:val="single" w:sz="4" w:space="0" w:color="003300"/>
            </w:tcBorders>
            <w:shd w:val="clear" w:color="auto" w:fill="auto"/>
            <w:noWrap/>
            <w:vAlign w:val="center"/>
            <w:hideMark/>
          </w:tcPr>
          <w:p w14:paraId="406017A0" w14:textId="77777777" w:rsidR="004D19DD" w:rsidRPr="00820DA7" w:rsidRDefault="004D19DD" w:rsidP="0074772D">
            <w:pPr>
              <w:pStyle w:val="teksttablice"/>
              <w:jc w:val="right"/>
              <w:rPr>
                <w:sz w:val="14"/>
                <w:szCs w:val="14"/>
                <w:lang w:eastAsia="hr-HR"/>
              </w:rPr>
            </w:pPr>
            <w:r w:rsidRPr="00820DA7">
              <w:rPr>
                <w:sz w:val="14"/>
                <w:szCs w:val="14"/>
                <w:lang w:eastAsia="hr-HR"/>
              </w:rPr>
              <w:t>650</w:t>
            </w:r>
          </w:p>
        </w:tc>
        <w:tc>
          <w:tcPr>
            <w:tcW w:w="0" w:type="auto"/>
            <w:shd w:val="clear" w:color="auto" w:fill="auto"/>
            <w:noWrap/>
            <w:vAlign w:val="center"/>
            <w:hideMark/>
          </w:tcPr>
          <w:p w14:paraId="41772945" w14:textId="77777777" w:rsidR="004D19DD" w:rsidRPr="00820DA7" w:rsidRDefault="004D19DD" w:rsidP="0074772D">
            <w:pPr>
              <w:pStyle w:val="teksttablice"/>
              <w:jc w:val="right"/>
              <w:rPr>
                <w:sz w:val="14"/>
                <w:szCs w:val="14"/>
                <w:lang w:eastAsia="hr-HR"/>
              </w:rPr>
            </w:pPr>
            <w:r w:rsidRPr="00820DA7">
              <w:rPr>
                <w:sz w:val="14"/>
                <w:szCs w:val="14"/>
                <w:lang w:eastAsia="hr-HR"/>
              </w:rPr>
              <w:t>304</w:t>
            </w:r>
          </w:p>
        </w:tc>
        <w:tc>
          <w:tcPr>
            <w:tcW w:w="0" w:type="auto"/>
            <w:shd w:val="clear" w:color="auto" w:fill="auto"/>
            <w:noWrap/>
            <w:vAlign w:val="center"/>
            <w:hideMark/>
          </w:tcPr>
          <w:p w14:paraId="1377153C" w14:textId="77777777" w:rsidR="004D19DD" w:rsidRPr="00820DA7" w:rsidRDefault="004D19DD" w:rsidP="0074772D">
            <w:pPr>
              <w:pStyle w:val="teksttablice"/>
              <w:jc w:val="right"/>
              <w:rPr>
                <w:sz w:val="14"/>
                <w:szCs w:val="14"/>
                <w:lang w:eastAsia="hr-HR"/>
              </w:rPr>
            </w:pPr>
            <w:r w:rsidRPr="00820DA7">
              <w:rPr>
                <w:sz w:val="14"/>
                <w:szCs w:val="14"/>
                <w:lang w:eastAsia="hr-HR"/>
              </w:rPr>
              <w:t>346</w:t>
            </w:r>
          </w:p>
        </w:tc>
      </w:tr>
      <w:tr w:rsidR="008A45E1" w:rsidRPr="004D19DD" w14:paraId="2E833B4F" w14:textId="77777777" w:rsidTr="008A45E1">
        <w:trPr>
          <w:trHeight w:val="312"/>
        </w:trPr>
        <w:tc>
          <w:tcPr>
            <w:tcW w:w="0" w:type="auto"/>
            <w:vMerge w:val="restart"/>
            <w:shd w:val="clear" w:color="auto" w:fill="8AB833" w:themeFill="accent2"/>
            <w:noWrap/>
            <w:textDirection w:val="btLr"/>
            <w:vAlign w:val="center"/>
            <w:hideMark/>
          </w:tcPr>
          <w:p w14:paraId="091F4F05" w14:textId="77777777" w:rsidR="004D19DD" w:rsidRPr="00C92E43" w:rsidRDefault="004D19DD" w:rsidP="008A45E1">
            <w:pPr>
              <w:pStyle w:val="teksttablice"/>
              <w:spacing w:after="0"/>
              <w:jc w:val="center"/>
              <w:rPr>
                <w:b/>
                <w:sz w:val="18"/>
                <w:szCs w:val="16"/>
                <w:lang w:eastAsia="hr-HR"/>
              </w:rPr>
            </w:pPr>
            <w:r w:rsidRPr="007B5CC8">
              <w:rPr>
                <w:b/>
                <w:sz w:val="18"/>
                <w:szCs w:val="16"/>
                <w:lang w:eastAsia="hr-HR"/>
              </w:rPr>
              <w:t>Starost</w:t>
            </w:r>
          </w:p>
        </w:tc>
        <w:tc>
          <w:tcPr>
            <w:tcW w:w="730" w:type="dxa"/>
            <w:tcBorders>
              <w:right w:val="single" w:sz="4" w:space="0" w:color="549E39" w:themeColor="accent1"/>
            </w:tcBorders>
            <w:shd w:val="clear" w:color="auto" w:fill="BADB7D" w:themeFill="accent2" w:themeFillTint="99"/>
            <w:noWrap/>
            <w:vAlign w:val="center"/>
            <w:hideMark/>
          </w:tcPr>
          <w:p w14:paraId="1127174F" w14:textId="77777777" w:rsidR="004D19DD" w:rsidRPr="00C92E43" w:rsidRDefault="004D19DD" w:rsidP="00C92E43">
            <w:pPr>
              <w:pStyle w:val="teksttablice"/>
              <w:jc w:val="center"/>
              <w:rPr>
                <w:b/>
                <w:sz w:val="15"/>
                <w:szCs w:val="15"/>
                <w:lang w:eastAsia="hr-HR"/>
              </w:rPr>
            </w:pPr>
            <w:r w:rsidRPr="00C92E43">
              <w:rPr>
                <w:b/>
                <w:sz w:val="15"/>
                <w:szCs w:val="15"/>
                <w:lang w:eastAsia="hr-HR"/>
              </w:rPr>
              <w:t>0-4</w:t>
            </w:r>
          </w:p>
        </w:tc>
        <w:tc>
          <w:tcPr>
            <w:tcW w:w="500" w:type="dxa"/>
            <w:tcBorders>
              <w:left w:val="single" w:sz="4" w:space="0" w:color="549E39" w:themeColor="accent1"/>
            </w:tcBorders>
            <w:vAlign w:val="center"/>
          </w:tcPr>
          <w:p w14:paraId="4939B842" w14:textId="0E3AE8F2" w:rsidR="004D19DD" w:rsidRPr="00820DA7" w:rsidRDefault="00CD7FDD" w:rsidP="0074772D">
            <w:pPr>
              <w:pStyle w:val="teksttablice"/>
              <w:jc w:val="right"/>
              <w:rPr>
                <w:sz w:val="14"/>
                <w:szCs w:val="14"/>
                <w:lang w:eastAsia="hr-HR"/>
              </w:rPr>
            </w:pPr>
            <w:r w:rsidRPr="00820DA7">
              <w:rPr>
                <w:sz w:val="14"/>
                <w:szCs w:val="14"/>
                <w:lang w:eastAsia="hr-HR"/>
              </w:rPr>
              <w:t>31</w:t>
            </w:r>
          </w:p>
        </w:tc>
        <w:tc>
          <w:tcPr>
            <w:tcW w:w="488" w:type="dxa"/>
            <w:vAlign w:val="center"/>
          </w:tcPr>
          <w:p w14:paraId="119F62B5" w14:textId="044B17A8" w:rsidR="004D19DD" w:rsidRPr="00820DA7" w:rsidRDefault="00CD7FDD" w:rsidP="0074772D">
            <w:pPr>
              <w:pStyle w:val="teksttablice"/>
              <w:jc w:val="right"/>
              <w:rPr>
                <w:sz w:val="14"/>
                <w:szCs w:val="14"/>
                <w:lang w:eastAsia="hr-HR"/>
              </w:rPr>
            </w:pPr>
            <w:r w:rsidRPr="00820DA7">
              <w:rPr>
                <w:sz w:val="14"/>
                <w:szCs w:val="14"/>
                <w:lang w:eastAsia="hr-HR"/>
              </w:rPr>
              <w:t>15</w:t>
            </w:r>
          </w:p>
        </w:tc>
        <w:tc>
          <w:tcPr>
            <w:tcW w:w="429" w:type="dxa"/>
            <w:tcBorders>
              <w:right w:val="single" w:sz="4" w:space="0" w:color="003300"/>
            </w:tcBorders>
            <w:vAlign w:val="center"/>
          </w:tcPr>
          <w:p w14:paraId="35EA744C" w14:textId="0EB1004C" w:rsidR="004D19DD" w:rsidRPr="00820DA7" w:rsidRDefault="00CD7FDD" w:rsidP="0074772D">
            <w:pPr>
              <w:pStyle w:val="teksttablice"/>
              <w:jc w:val="right"/>
              <w:rPr>
                <w:sz w:val="14"/>
                <w:szCs w:val="14"/>
                <w:lang w:eastAsia="hr-HR"/>
              </w:rPr>
            </w:pPr>
            <w:r w:rsidRPr="00820DA7">
              <w:rPr>
                <w:sz w:val="14"/>
                <w:szCs w:val="14"/>
                <w:lang w:eastAsia="hr-HR"/>
              </w:rPr>
              <w:t>16</w:t>
            </w:r>
          </w:p>
        </w:tc>
        <w:tc>
          <w:tcPr>
            <w:tcW w:w="0" w:type="auto"/>
            <w:tcBorders>
              <w:left w:val="single" w:sz="4" w:space="0" w:color="003300"/>
            </w:tcBorders>
            <w:shd w:val="clear" w:color="auto" w:fill="auto"/>
            <w:noWrap/>
            <w:vAlign w:val="center"/>
            <w:hideMark/>
          </w:tcPr>
          <w:p w14:paraId="23B5F6C9" w14:textId="4F1A1026" w:rsidR="004D19DD" w:rsidRPr="00820DA7" w:rsidRDefault="004D19DD" w:rsidP="0074772D">
            <w:pPr>
              <w:pStyle w:val="teksttablice"/>
              <w:jc w:val="right"/>
              <w:rPr>
                <w:sz w:val="14"/>
                <w:szCs w:val="14"/>
                <w:lang w:eastAsia="hr-HR"/>
              </w:rPr>
            </w:pPr>
            <w:r w:rsidRPr="00820DA7">
              <w:rPr>
                <w:sz w:val="14"/>
                <w:szCs w:val="14"/>
                <w:lang w:eastAsia="hr-HR"/>
              </w:rPr>
              <w:t>437</w:t>
            </w:r>
          </w:p>
        </w:tc>
        <w:tc>
          <w:tcPr>
            <w:tcW w:w="0" w:type="auto"/>
            <w:shd w:val="clear" w:color="auto" w:fill="auto"/>
            <w:noWrap/>
            <w:vAlign w:val="center"/>
            <w:hideMark/>
          </w:tcPr>
          <w:p w14:paraId="16C942A1" w14:textId="77777777" w:rsidR="004D19DD" w:rsidRPr="00820DA7" w:rsidRDefault="004D19DD" w:rsidP="0074772D">
            <w:pPr>
              <w:pStyle w:val="teksttablice"/>
              <w:jc w:val="right"/>
              <w:rPr>
                <w:sz w:val="14"/>
                <w:szCs w:val="14"/>
                <w:lang w:eastAsia="hr-HR"/>
              </w:rPr>
            </w:pPr>
            <w:r w:rsidRPr="00820DA7">
              <w:rPr>
                <w:sz w:val="14"/>
                <w:szCs w:val="14"/>
                <w:lang w:eastAsia="hr-HR"/>
              </w:rPr>
              <w:t>225</w:t>
            </w:r>
          </w:p>
        </w:tc>
        <w:tc>
          <w:tcPr>
            <w:tcW w:w="0" w:type="auto"/>
            <w:tcBorders>
              <w:right w:val="single" w:sz="4" w:space="0" w:color="003300"/>
            </w:tcBorders>
            <w:shd w:val="clear" w:color="auto" w:fill="auto"/>
            <w:noWrap/>
            <w:vAlign w:val="center"/>
            <w:hideMark/>
          </w:tcPr>
          <w:p w14:paraId="420DEA83" w14:textId="77777777" w:rsidR="004D19DD" w:rsidRPr="00820DA7" w:rsidRDefault="004D19DD" w:rsidP="0074772D">
            <w:pPr>
              <w:pStyle w:val="teksttablice"/>
              <w:jc w:val="right"/>
              <w:rPr>
                <w:sz w:val="14"/>
                <w:szCs w:val="14"/>
                <w:lang w:eastAsia="hr-HR"/>
              </w:rPr>
            </w:pPr>
            <w:r w:rsidRPr="00820DA7">
              <w:rPr>
                <w:sz w:val="14"/>
                <w:szCs w:val="14"/>
                <w:lang w:eastAsia="hr-HR"/>
              </w:rPr>
              <w:t>248</w:t>
            </w:r>
          </w:p>
        </w:tc>
        <w:tc>
          <w:tcPr>
            <w:tcW w:w="0" w:type="auto"/>
            <w:tcBorders>
              <w:left w:val="single" w:sz="4" w:space="0" w:color="003300"/>
            </w:tcBorders>
            <w:shd w:val="clear" w:color="auto" w:fill="auto"/>
            <w:noWrap/>
            <w:vAlign w:val="center"/>
            <w:hideMark/>
          </w:tcPr>
          <w:p w14:paraId="2AEA7D21" w14:textId="77777777" w:rsidR="004D19DD" w:rsidRPr="00820DA7" w:rsidRDefault="004D19DD" w:rsidP="0074772D">
            <w:pPr>
              <w:pStyle w:val="teksttablice"/>
              <w:jc w:val="right"/>
              <w:rPr>
                <w:sz w:val="14"/>
                <w:szCs w:val="14"/>
                <w:lang w:eastAsia="hr-HR"/>
              </w:rPr>
            </w:pPr>
            <w:r w:rsidRPr="00820DA7">
              <w:rPr>
                <w:sz w:val="14"/>
                <w:szCs w:val="14"/>
                <w:lang w:eastAsia="hr-HR"/>
              </w:rPr>
              <w:t>30</w:t>
            </w:r>
          </w:p>
        </w:tc>
        <w:tc>
          <w:tcPr>
            <w:tcW w:w="0" w:type="auto"/>
            <w:shd w:val="clear" w:color="auto" w:fill="auto"/>
            <w:noWrap/>
            <w:vAlign w:val="center"/>
            <w:hideMark/>
          </w:tcPr>
          <w:p w14:paraId="00CF3727" w14:textId="77777777" w:rsidR="004D19DD" w:rsidRPr="00820DA7" w:rsidRDefault="004D19DD" w:rsidP="0074772D">
            <w:pPr>
              <w:pStyle w:val="teksttablice"/>
              <w:jc w:val="right"/>
              <w:rPr>
                <w:sz w:val="14"/>
                <w:szCs w:val="14"/>
                <w:lang w:eastAsia="hr-HR"/>
              </w:rPr>
            </w:pPr>
            <w:r w:rsidRPr="00820DA7">
              <w:rPr>
                <w:sz w:val="14"/>
                <w:szCs w:val="14"/>
                <w:lang w:eastAsia="hr-HR"/>
              </w:rPr>
              <w:t>19</w:t>
            </w:r>
          </w:p>
        </w:tc>
        <w:tc>
          <w:tcPr>
            <w:tcW w:w="0" w:type="auto"/>
            <w:tcBorders>
              <w:right w:val="single" w:sz="4" w:space="0" w:color="003300"/>
            </w:tcBorders>
            <w:shd w:val="clear" w:color="auto" w:fill="auto"/>
            <w:noWrap/>
            <w:vAlign w:val="center"/>
            <w:hideMark/>
          </w:tcPr>
          <w:p w14:paraId="288396AE" w14:textId="77777777" w:rsidR="004D19DD" w:rsidRPr="00820DA7" w:rsidRDefault="004D19DD" w:rsidP="0074772D">
            <w:pPr>
              <w:pStyle w:val="teksttablice"/>
              <w:jc w:val="right"/>
              <w:rPr>
                <w:sz w:val="14"/>
                <w:szCs w:val="14"/>
                <w:lang w:eastAsia="hr-HR"/>
              </w:rPr>
            </w:pPr>
            <w:r w:rsidRPr="00820DA7">
              <w:rPr>
                <w:sz w:val="14"/>
                <w:szCs w:val="14"/>
                <w:lang w:eastAsia="hr-HR"/>
              </w:rPr>
              <w:t>11</w:t>
            </w:r>
          </w:p>
        </w:tc>
        <w:tc>
          <w:tcPr>
            <w:tcW w:w="0" w:type="auto"/>
            <w:tcBorders>
              <w:left w:val="single" w:sz="4" w:space="0" w:color="003300"/>
            </w:tcBorders>
            <w:shd w:val="clear" w:color="auto" w:fill="auto"/>
            <w:noWrap/>
            <w:vAlign w:val="center"/>
            <w:hideMark/>
          </w:tcPr>
          <w:p w14:paraId="5B385DF0" w14:textId="77777777" w:rsidR="004D19DD" w:rsidRPr="00820DA7" w:rsidRDefault="004D19DD" w:rsidP="0074772D">
            <w:pPr>
              <w:pStyle w:val="teksttablice"/>
              <w:jc w:val="right"/>
              <w:rPr>
                <w:sz w:val="14"/>
                <w:szCs w:val="14"/>
                <w:lang w:eastAsia="hr-HR"/>
              </w:rPr>
            </w:pPr>
            <w:r w:rsidRPr="00820DA7">
              <w:rPr>
                <w:sz w:val="14"/>
                <w:szCs w:val="14"/>
                <w:lang w:eastAsia="hr-HR"/>
              </w:rPr>
              <w:t>10</w:t>
            </w:r>
          </w:p>
        </w:tc>
        <w:tc>
          <w:tcPr>
            <w:tcW w:w="0" w:type="auto"/>
            <w:shd w:val="clear" w:color="auto" w:fill="auto"/>
            <w:noWrap/>
            <w:vAlign w:val="center"/>
            <w:hideMark/>
          </w:tcPr>
          <w:p w14:paraId="1C78A588"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tcBorders>
              <w:right w:val="single" w:sz="4" w:space="0" w:color="003300"/>
            </w:tcBorders>
            <w:shd w:val="clear" w:color="auto" w:fill="auto"/>
            <w:noWrap/>
            <w:vAlign w:val="center"/>
            <w:hideMark/>
          </w:tcPr>
          <w:p w14:paraId="5B730C66" w14:textId="77777777" w:rsidR="004D19DD" w:rsidRPr="00820DA7" w:rsidRDefault="004D19DD" w:rsidP="0074772D">
            <w:pPr>
              <w:pStyle w:val="teksttablice"/>
              <w:jc w:val="right"/>
              <w:rPr>
                <w:sz w:val="14"/>
                <w:szCs w:val="14"/>
                <w:lang w:eastAsia="hr-HR"/>
              </w:rPr>
            </w:pPr>
            <w:r w:rsidRPr="00820DA7">
              <w:rPr>
                <w:sz w:val="14"/>
                <w:szCs w:val="14"/>
                <w:lang w:eastAsia="hr-HR"/>
              </w:rPr>
              <w:t>6</w:t>
            </w:r>
          </w:p>
        </w:tc>
        <w:tc>
          <w:tcPr>
            <w:tcW w:w="0" w:type="auto"/>
            <w:tcBorders>
              <w:left w:val="single" w:sz="4" w:space="0" w:color="003300"/>
            </w:tcBorders>
            <w:shd w:val="clear" w:color="auto" w:fill="auto"/>
            <w:noWrap/>
            <w:vAlign w:val="center"/>
            <w:hideMark/>
          </w:tcPr>
          <w:p w14:paraId="67AF9585" w14:textId="77777777" w:rsidR="004D19DD" w:rsidRPr="00820DA7" w:rsidRDefault="004D19DD" w:rsidP="0074772D">
            <w:pPr>
              <w:pStyle w:val="teksttablice"/>
              <w:jc w:val="right"/>
              <w:rPr>
                <w:sz w:val="14"/>
                <w:szCs w:val="14"/>
                <w:lang w:eastAsia="hr-HR"/>
              </w:rPr>
            </w:pPr>
            <w:r w:rsidRPr="00820DA7">
              <w:rPr>
                <w:sz w:val="14"/>
                <w:szCs w:val="14"/>
                <w:lang w:eastAsia="hr-HR"/>
              </w:rPr>
              <w:t>23</w:t>
            </w:r>
          </w:p>
        </w:tc>
        <w:tc>
          <w:tcPr>
            <w:tcW w:w="0" w:type="auto"/>
            <w:shd w:val="clear" w:color="auto" w:fill="auto"/>
            <w:noWrap/>
            <w:vAlign w:val="center"/>
            <w:hideMark/>
          </w:tcPr>
          <w:p w14:paraId="560801CE" w14:textId="77777777" w:rsidR="004D19DD" w:rsidRPr="00820DA7" w:rsidRDefault="004D19DD" w:rsidP="0074772D">
            <w:pPr>
              <w:pStyle w:val="teksttablice"/>
              <w:jc w:val="right"/>
              <w:rPr>
                <w:sz w:val="14"/>
                <w:szCs w:val="14"/>
                <w:lang w:eastAsia="hr-HR"/>
              </w:rPr>
            </w:pPr>
            <w:r w:rsidRPr="00820DA7">
              <w:rPr>
                <w:sz w:val="14"/>
                <w:szCs w:val="14"/>
                <w:lang w:eastAsia="hr-HR"/>
              </w:rPr>
              <w:t>10</w:t>
            </w:r>
          </w:p>
        </w:tc>
        <w:tc>
          <w:tcPr>
            <w:tcW w:w="0" w:type="auto"/>
            <w:shd w:val="clear" w:color="auto" w:fill="auto"/>
            <w:noWrap/>
            <w:vAlign w:val="center"/>
            <w:hideMark/>
          </w:tcPr>
          <w:p w14:paraId="0C3A2AA9" w14:textId="77777777" w:rsidR="004D19DD" w:rsidRPr="00820DA7" w:rsidRDefault="004D19DD" w:rsidP="0074772D">
            <w:pPr>
              <w:pStyle w:val="teksttablice"/>
              <w:jc w:val="right"/>
              <w:rPr>
                <w:sz w:val="14"/>
                <w:szCs w:val="14"/>
                <w:lang w:eastAsia="hr-HR"/>
              </w:rPr>
            </w:pPr>
            <w:r w:rsidRPr="00820DA7">
              <w:rPr>
                <w:sz w:val="14"/>
                <w:szCs w:val="14"/>
                <w:lang w:eastAsia="hr-HR"/>
              </w:rPr>
              <w:t>13</w:t>
            </w:r>
          </w:p>
        </w:tc>
      </w:tr>
      <w:tr w:rsidR="008A45E1" w:rsidRPr="004D19DD" w14:paraId="17BC5BB7" w14:textId="77777777" w:rsidTr="008A45E1">
        <w:trPr>
          <w:trHeight w:val="312"/>
        </w:trPr>
        <w:tc>
          <w:tcPr>
            <w:tcW w:w="0" w:type="auto"/>
            <w:vMerge/>
            <w:shd w:val="clear" w:color="auto" w:fill="8AB833" w:themeFill="accent2"/>
            <w:vAlign w:val="center"/>
            <w:hideMark/>
          </w:tcPr>
          <w:p w14:paraId="7B871C17"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094D88C2" w14:textId="77777777" w:rsidR="004D19DD" w:rsidRPr="00C92E43" w:rsidRDefault="004D19DD" w:rsidP="0074772D">
            <w:pPr>
              <w:pStyle w:val="teksttablice"/>
              <w:jc w:val="center"/>
              <w:rPr>
                <w:b/>
                <w:sz w:val="15"/>
                <w:szCs w:val="15"/>
                <w:lang w:eastAsia="hr-HR"/>
              </w:rPr>
            </w:pPr>
            <w:r w:rsidRPr="00C92E43">
              <w:rPr>
                <w:b/>
                <w:sz w:val="15"/>
                <w:szCs w:val="15"/>
                <w:lang w:eastAsia="hr-HR"/>
              </w:rPr>
              <w:t>5-9</w:t>
            </w:r>
          </w:p>
        </w:tc>
        <w:tc>
          <w:tcPr>
            <w:tcW w:w="500" w:type="dxa"/>
            <w:tcBorders>
              <w:left w:val="single" w:sz="4" w:space="0" w:color="549E39" w:themeColor="accent1"/>
            </w:tcBorders>
            <w:vAlign w:val="center"/>
          </w:tcPr>
          <w:p w14:paraId="34F40C9E" w14:textId="3FE24E3F" w:rsidR="004D19DD" w:rsidRPr="00820DA7" w:rsidRDefault="00CD7FDD" w:rsidP="0074772D">
            <w:pPr>
              <w:pStyle w:val="teksttablice"/>
              <w:jc w:val="right"/>
              <w:rPr>
                <w:sz w:val="14"/>
                <w:szCs w:val="14"/>
                <w:lang w:eastAsia="hr-HR"/>
              </w:rPr>
            </w:pPr>
            <w:r w:rsidRPr="00820DA7">
              <w:rPr>
                <w:sz w:val="14"/>
                <w:szCs w:val="14"/>
                <w:lang w:eastAsia="hr-HR"/>
              </w:rPr>
              <w:t>29</w:t>
            </w:r>
          </w:p>
        </w:tc>
        <w:tc>
          <w:tcPr>
            <w:tcW w:w="488" w:type="dxa"/>
            <w:vAlign w:val="center"/>
          </w:tcPr>
          <w:p w14:paraId="01CA7D32" w14:textId="2E18A18A" w:rsidR="004D19DD" w:rsidRPr="00820DA7" w:rsidRDefault="00CD7FDD" w:rsidP="0074772D">
            <w:pPr>
              <w:pStyle w:val="teksttablice"/>
              <w:jc w:val="right"/>
              <w:rPr>
                <w:sz w:val="14"/>
                <w:szCs w:val="14"/>
                <w:lang w:eastAsia="hr-HR"/>
              </w:rPr>
            </w:pPr>
            <w:r w:rsidRPr="00820DA7">
              <w:rPr>
                <w:sz w:val="14"/>
                <w:szCs w:val="14"/>
                <w:lang w:eastAsia="hr-HR"/>
              </w:rPr>
              <w:t>14</w:t>
            </w:r>
          </w:p>
        </w:tc>
        <w:tc>
          <w:tcPr>
            <w:tcW w:w="429" w:type="dxa"/>
            <w:tcBorders>
              <w:right w:val="single" w:sz="4" w:space="0" w:color="003300"/>
            </w:tcBorders>
            <w:vAlign w:val="center"/>
          </w:tcPr>
          <w:p w14:paraId="02186875" w14:textId="6CE035AF" w:rsidR="004D19DD" w:rsidRPr="00820DA7" w:rsidRDefault="00CD7FDD" w:rsidP="0074772D">
            <w:pPr>
              <w:pStyle w:val="teksttablice"/>
              <w:jc w:val="right"/>
              <w:rPr>
                <w:sz w:val="14"/>
                <w:szCs w:val="14"/>
                <w:lang w:eastAsia="hr-HR"/>
              </w:rPr>
            </w:pPr>
            <w:r w:rsidRPr="00820DA7">
              <w:rPr>
                <w:sz w:val="14"/>
                <w:szCs w:val="14"/>
                <w:lang w:eastAsia="hr-HR"/>
              </w:rPr>
              <w:t>15</w:t>
            </w:r>
          </w:p>
        </w:tc>
        <w:tc>
          <w:tcPr>
            <w:tcW w:w="0" w:type="auto"/>
            <w:tcBorders>
              <w:left w:val="single" w:sz="4" w:space="0" w:color="003300"/>
            </w:tcBorders>
            <w:shd w:val="clear" w:color="auto" w:fill="auto"/>
            <w:noWrap/>
            <w:vAlign w:val="center"/>
            <w:hideMark/>
          </w:tcPr>
          <w:p w14:paraId="7E842B40" w14:textId="7E7C5010" w:rsidR="004D19DD" w:rsidRPr="00820DA7" w:rsidRDefault="004D19DD" w:rsidP="0074772D">
            <w:pPr>
              <w:pStyle w:val="teksttablice"/>
              <w:jc w:val="right"/>
              <w:rPr>
                <w:sz w:val="14"/>
                <w:szCs w:val="14"/>
                <w:lang w:eastAsia="hr-HR"/>
              </w:rPr>
            </w:pPr>
            <w:r w:rsidRPr="00820DA7">
              <w:rPr>
                <w:sz w:val="14"/>
                <w:szCs w:val="14"/>
                <w:lang w:eastAsia="hr-HR"/>
              </w:rPr>
              <w:t>441</w:t>
            </w:r>
          </w:p>
        </w:tc>
        <w:tc>
          <w:tcPr>
            <w:tcW w:w="0" w:type="auto"/>
            <w:shd w:val="clear" w:color="auto" w:fill="auto"/>
            <w:noWrap/>
            <w:vAlign w:val="center"/>
            <w:hideMark/>
          </w:tcPr>
          <w:p w14:paraId="2F7C3FF8" w14:textId="77777777" w:rsidR="004D19DD" w:rsidRPr="00820DA7" w:rsidRDefault="004D19DD" w:rsidP="0074772D">
            <w:pPr>
              <w:pStyle w:val="teksttablice"/>
              <w:jc w:val="right"/>
              <w:rPr>
                <w:sz w:val="14"/>
                <w:szCs w:val="14"/>
                <w:lang w:eastAsia="hr-HR"/>
              </w:rPr>
            </w:pPr>
            <w:r w:rsidRPr="00820DA7">
              <w:rPr>
                <w:sz w:val="14"/>
                <w:szCs w:val="14"/>
                <w:lang w:eastAsia="hr-HR"/>
              </w:rPr>
              <w:t>218</w:t>
            </w:r>
          </w:p>
        </w:tc>
        <w:tc>
          <w:tcPr>
            <w:tcW w:w="0" w:type="auto"/>
            <w:tcBorders>
              <w:right w:val="single" w:sz="4" w:space="0" w:color="003300"/>
            </w:tcBorders>
            <w:shd w:val="clear" w:color="auto" w:fill="auto"/>
            <w:noWrap/>
            <w:vAlign w:val="center"/>
            <w:hideMark/>
          </w:tcPr>
          <w:p w14:paraId="4CAEE18A" w14:textId="77777777" w:rsidR="004D19DD" w:rsidRPr="00820DA7" w:rsidRDefault="004D19DD" w:rsidP="0074772D">
            <w:pPr>
              <w:pStyle w:val="teksttablice"/>
              <w:jc w:val="right"/>
              <w:rPr>
                <w:sz w:val="14"/>
                <w:szCs w:val="14"/>
                <w:lang w:eastAsia="hr-HR"/>
              </w:rPr>
            </w:pPr>
            <w:r w:rsidRPr="00820DA7">
              <w:rPr>
                <w:sz w:val="14"/>
                <w:szCs w:val="14"/>
                <w:lang w:eastAsia="hr-HR"/>
              </w:rPr>
              <w:t>223</w:t>
            </w:r>
          </w:p>
        </w:tc>
        <w:tc>
          <w:tcPr>
            <w:tcW w:w="0" w:type="auto"/>
            <w:tcBorders>
              <w:left w:val="single" w:sz="4" w:space="0" w:color="003300"/>
            </w:tcBorders>
            <w:shd w:val="clear" w:color="auto" w:fill="auto"/>
            <w:noWrap/>
            <w:vAlign w:val="center"/>
            <w:hideMark/>
          </w:tcPr>
          <w:p w14:paraId="6C0F39CE" w14:textId="77777777" w:rsidR="004D19DD" w:rsidRPr="00820DA7" w:rsidRDefault="004D19DD" w:rsidP="0074772D">
            <w:pPr>
              <w:pStyle w:val="teksttablice"/>
              <w:jc w:val="right"/>
              <w:rPr>
                <w:sz w:val="14"/>
                <w:szCs w:val="14"/>
                <w:lang w:eastAsia="hr-HR"/>
              </w:rPr>
            </w:pPr>
            <w:r w:rsidRPr="00820DA7">
              <w:rPr>
                <w:sz w:val="14"/>
                <w:szCs w:val="14"/>
                <w:lang w:eastAsia="hr-HR"/>
              </w:rPr>
              <w:t>31</w:t>
            </w:r>
          </w:p>
        </w:tc>
        <w:tc>
          <w:tcPr>
            <w:tcW w:w="0" w:type="auto"/>
            <w:shd w:val="clear" w:color="auto" w:fill="auto"/>
            <w:noWrap/>
            <w:vAlign w:val="center"/>
            <w:hideMark/>
          </w:tcPr>
          <w:p w14:paraId="1F298967" w14:textId="77777777" w:rsidR="004D19DD" w:rsidRPr="00820DA7" w:rsidRDefault="004D19DD" w:rsidP="0074772D">
            <w:pPr>
              <w:pStyle w:val="teksttablice"/>
              <w:jc w:val="right"/>
              <w:rPr>
                <w:sz w:val="14"/>
                <w:szCs w:val="14"/>
                <w:lang w:eastAsia="hr-HR"/>
              </w:rPr>
            </w:pPr>
            <w:r w:rsidRPr="00820DA7">
              <w:rPr>
                <w:sz w:val="14"/>
                <w:szCs w:val="14"/>
                <w:lang w:eastAsia="hr-HR"/>
              </w:rPr>
              <w:t>13</w:t>
            </w:r>
          </w:p>
        </w:tc>
        <w:tc>
          <w:tcPr>
            <w:tcW w:w="0" w:type="auto"/>
            <w:tcBorders>
              <w:right w:val="single" w:sz="4" w:space="0" w:color="003300"/>
            </w:tcBorders>
            <w:shd w:val="clear" w:color="auto" w:fill="auto"/>
            <w:noWrap/>
            <w:vAlign w:val="center"/>
            <w:hideMark/>
          </w:tcPr>
          <w:p w14:paraId="1788E7BF"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tcBorders>
              <w:left w:val="single" w:sz="4" w:space="0" w:color="003300"/>
            </w:tcBorders>
            <w:shd w:val="clear" w:color="auto" w:fill="auto"/>
            <w:noWrap/>
            <w:vAlign w:val="center"/>
            <w:hideMark/>
          </w:tcPr>
          <w:p w14:paraId="7A2F4E1E"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shd w:val="clear" w:color="auto" w:fill="auto"/>
            <w:noWrap/>
            <w:vAlign w:val="center"/>
            <w:hideMark/>
          </w:tcPr>
          <w:p w14:paraId="03D4DCE6" w14:textId="77777777" w:rsidR="004D19DD" w:rsidRPr="00820DA7" w:rsidRDefault="004D19DD" w:rsidP="0074772D">
            <w:pPr>
              <w:pStyle w:val="teksttablice"/>
              <w:jc w:val="right"/>
              <w:rPr>
                <w:sz w:val="14"/>
                <w:szCs w:val="14"/>
                <w:lang w:eastAsia="hr-HR"/>
              </w:rPr>
            </w:pPr>
            <w:r w:rsidRPr="00820DA7">
              <w:rPr>
                <w:sz w:val="14"/>
                <w:szCs w:val="14"/>
                <w:lang w:eastAsia="hr-HR"/>
              </w:rPr>
              <w:t>3</w:t>
            </w:r>
          </w:p>
        </w:tc>
        <w:tc>
          <w:tcPr>
            <w:tcW w:w="0" w:type="auto"/>
            <w:tcBorders>
              <w:right w:val="single" w:sz="4" w:space="0" w:color="003300"/>
            </w:tcBorders>
            <w:shd w:val="clear" w:color="auto" w:fill="auto"/>
            <w:noWrap/>
            <w:vAlign w:val="center"/>
            <w:hideMark/>
          </w:tcPr>
          <w:p w14:paraId="182B0ABF"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left w:val="single" w:sz="4" w:space="0" w:color="003300"/>
            </w:tcBorders>
            <w:shd w:val="clear" w:color="auto" w:fill="auto"/>
            <w:noWrap/>
            <w:vAlign w:val="center"/>
            <w:hideMark/>
          </w:tcPr>
          <w:p w14:paraId="4647F4CA" w14:textId="77777777" w:rsidR="004D19DD" w:rsidRPr="00820DA7" w:rsidRDefault="004D19DD" w:rsidP="0074772D">
            <w:pPr>
              <w:pStyle w:val="teksttablice"/>
              <w:jc w:val="right"/>
              <w:rPr>
                <w:sz w:val="14"/>
                <w:szCs w:val="14"/>
                <w:lang w:eastAsia="hr-HR"/>
              </w:rPr>
            </w:pPr>
            <w:r w:rsidRPr="00820DA7">
              <w:rPr>
                <w:sz w:val="14"/>
                <w:szCs w:val="14"/>
                <w:lang w:eastAsia="hr-HR"/>
              </w:rPr>
              <w:t>35</w:t>
            </w:r>
          </w:p>
        </w:tc>
        <w:tc>
          <w:tcPr>
            <w:tcW w:w="0" w:type="auto"/>
            <w:shd w:val="clear" w:color="auto" w:fill="auto"/>
            <w:noWrap/>
            <w:vAlign w:val="center"/>
            <w:hideMark/>
          </w:tcPr>
          <w:p w14:paraId="5186B416" w14:textId="77777777" w:rsidR="004D19DD" w:rsidRPr="00820DA7" w:rsidRDefault="004D19DD" w:rsidP="0074772D">
            <w:pPr>
              <w:pStyle w:val="teksttablice"/>
              <w:jc w:val="right"/>
              <w:rPr>
                <w:sz w:val="14"/>
                <w:szCs w:val="14"/>
                <w:lang w:eastAsia="hr-HR"/>
              </w:rPr>
            </w:pPr>
            <w:r w:rsidRPr="00820DA7">
              <w:rPr>
                <w:sz w:val="14"/>
                <w:szCs w:val="14"/>
                <w:lang w:eastAsia="hr-HR"/>
              </w:rPr>
              <w:t>12</w:t>
            </w:r>
          </w:p>
        </w:tc>
        <w:tc>
          <w:tcPr>
            <w:tcW w:w="0" w:type="auto"/>
            <w:shd w:val="clear" w:color="auto" w:fill="auto"/>
            <w:noWrap/>
            <w:vAlign w:val="center"/>
            <w:hideMark/>
          </w:tcPr>
          <w:p w14:paraId="37B78D81" w14:textId="77777777" w:rsidR="004D19DD" w:rsidRPr="00820DA7" w:rsidRDefault="004D19DD" w:rsidP="0074772D">
            <w:pPr>
              <w:pStyle w:val="teksttablice"/>
              <w:jc w:val="right"/>
              <w:rPr>
                <w:sz w:val="14"/>
                <w:szCs w:val="14"/>
                <w:lang w:eastAsia="hr-HR"/>
              </w:rPr>
            </w:pPr>
            <w:r w:rsidRPr="00820DA7">
              <w:rPr>
                <w:sz w:val="14"/>
                <w:szCs w:val="14"/>
                <w:lang w:eastAsia="hr-HR"/>
              </w:rPr>
              <w:t>23</w:t>
            </w:r>
          </w:p>
        </w:tc>
      </w:tr>
      <w:tr w:rsidR="008A45E1" w:rsidRPr="004D19DD" w14:paraId="5A9E10F4" w14:textId="77777777" w:rsidTr="008A45E1">
        <w:trPr>
          <w:trHeight w:val="312"/>
        </w:trPr>
        <w:tc>
          <w:tcPr>
            <w:tcW w:w="0" w:type="auto"/>
            <w:vMerge/>
            <w:shd w:val="clear" w:color="auto" w:fill="8AB833" w:themeFill="accent2"/>
            <w:vAlign w:val="center"/>
            <w:hideMark/>
          </w:tcPr>
          <w:p w14:paraId="30174AC2"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089BAEB3" w14:textId="77777777" w:rsidR="004D19DD" w:rsidRPr="00C92E43" w:rsidRDefault="004D19DD" w:rsidP="0074772D">
            <w:pPr>
              <w:pStyle w:val="teksttablice"/>
              <w:jc w:val="center"/>
              <w:rPr>
                <w:b/>
                <w:sz w:val="15"/>
                <w:szCs w:val="15"/>
                <w:lang w:eastAsia="hr-HR"/>
              </w:rPr>
            </w:pPr>
            <w:r w:rsidRPr="00C92E43">
              <w:rPr>
                <w:b/>
                <w:sz w:val="15"/>
                <w:szCs w:val="15"/>
                <w:lang w:eastAsia="hr-HR"/>
              </w:rPr>
              <w:t>10-14</w:t>
            </w:r>
          </w:p>
        </w:tc>
        <w:tc>
          <w:tcPr>
            <w:tcW w:w="500" w:type="dxa"/>
            <w:tcBorders>
              <w:left w:val="single" w:sz="4" w:space="0" w:color="549E39" w:themeColor="accent1"/>
            </w:tcBorders>
            <w:vAlign w:val="center"/>
          </w:tcPr>
          <w:p w14:paraId="15D9041D" w14:textId="547081FE" w:rsidR="004D19DD" w:rsidRPr="00820DA7" w:rsidRDefault="00CD7FDD" w:rsidP="0074772D">
            <w:pPr>
              <w:pStyle w:val="teksttablice"/>
              <w:jc w:val="right"/>
              <w:rPr>
                <w:sz w:val="14"/>
                <w:szCs w:val="14"/>
                <w:lang w:eastAsia="hr-HR"/>
              </w:rPr>
            </w:pPr>
            <w:r w:rsidRPr="00820DA7">
              <w:rPr>
                <w:sz w:val="14"/>
                <w:szCs w:val="14"/>
                <w:lang w:eastAsia="hr-HR"/>
              </w:rPr>
              <w:t>42</w:t>
            </w:r>
          </w:p>
        </w:tc>
        <w:tc>
          <w:tcPr>
            <w:tcW w:w="488" w:type="dxa"/>
            <w:vAlign w:val="center"/>
          </w:tcPr>
          <w:p w14:paraId="197C5D76" w14:textId="24B382A9" w:rsidR="004D19DD" w:rsidRPr="00820DA7" w:rsidRDefault="00CD7FDD" w:rsidP="0074772D">
            <w:pPr>
              <w:pStyle w:val="teksttablice"/>
              <w:jc w:val="right"/>
              <w:rPr>
                <w:sz w:val="14"/>
                <w:szCs w:val="14"/>
                <w:lang w:eastAsia="hr-HR"/>
              </w:rPr>
            </w:pPr>
            <w:r w:rsidRPr="00820DA7">
              <w:rPr>
                <w:sz w:val="14"/>
                <w:szCs w:val="14"/>
                <w:lang w:eastAsia="hr-HR"/>
              </w:rPr>
              <w:t>21</w:t>
            </w:r>
          </w:p>
        </w:tc>
        <w:tc>
          <w:tcPr>
            <w:tcW w:w="429" w:type="dxa"/>
            <w:tcBorders>
              <w:right w:val="single" w:sz="4" w:space="0" w:color="003300"/>
            </w:tcBorders>
            <w:vAlign w:val="center"/>
          </w:tcPr>
          <w:p w14:paraId="33630B8D" w14:textId="73BEF1D1" w:rsidR="004D19DD" w:rsidRPr="00820DA7" w:rsidRDefault="00CD7FDD" w:rsidP="0074772D">
            <w:pPr>
              <w:pStyle w:val="teksttablice"/>
              <w:jc w:val="right"/>
              <w:rPr>
                <w:sz w:val="14"/>
                <w:szCs w:val="14"/>
                <w:lang w:eastAsia="hr-HR"/>
              </w:rPr>
            </w:pPr>
            <w:r w:rsidRPr="00820DA7">
              <w:rPr>
                <w:sz w:val="14"/>
                <w:szCs w:val="14"/>
                <w:lang w:eastAsia="hr-HR"/>
              </w:rPr>
              <w:t>21</w:t>
            </w:r>
          </w:p>
        </w:tc>
        <w:tc>
          <w:tcPr>
            <w:tcW w:w="0" w:type="auto"/>
            <w:tcBorders>
              <w:left w:val="single" w:sz="4" w:space="0" w:color="003300"/>
            </w:tcBorders>
            <w:shd w:val="clear" w:color="auto" w:fill="auto"/>
            <w:noWrap/>
            <w:vAlign w:val="center"/>
            <w:hideMark/>
          </w:tcPr>
          <w:p w14:paraId="5789C1AC" w14:textId="7D6C00AE" w:rsidR="004D19DD" w:rsidRPr="00820DA7" w:rsidRDefault="004D19DD" w:rsidP="0074772D">
            <w:pPr>
              <w:pStyle w:val="teksttablice"/>
              <w:jc w:val="right"/>
              <w:rPr>
                <w:sz w:val="14"/>
                <w:szCs w:val="14"/>
                <w:lang w:eastAsia="hr-HR"/>
              </w:rPr>
            </w:pPr>
            <w:r w:rsidRPr="00820DA7">
              <w:rPr>
                <w:sz w:val="14"/>
                <w:szCs w:val="14"/>
                <w:lang w:eastAsia="hr-HR"/>
              </w:rPr>
              <w:t>549</w:t>
            </w:r>
          </w:p>
        </w:tc>
        <w:tc>
          <w:tcPr>
            <w:tcW w:w="0" w:type="auto"/>
            <w:shd w:val="clear" w:color="auto" w:fill="auto"/>
            <w:noWrap/>
            <w:vAlign w:val="center"/>
            <w:hideMark/>
          </w:tcPr>
          <w:p w14:paraId="5AD7C99C" w14:textId="77777777" w:rsidR="004D19DD" w:rsidRPr="00820DA7" w:rsidRDefault="004D19DD" w:rsidP="0074772D">
            <w:pPr>
              <w:pStyle w:val="teksttablice"/>
              <w:jc w:val="right"/>
              <w:rPr>
                <w:sz w:val="14"/>
                <w:szCs w:val="14"/>
                <w:lang w:eastAsia="hr-HR"/>
              </w:rPr>
            </w:pPr>
            <w:r w:rsidRPr="00820DA7">
              <w:rPr>
                <w:sz w:val="14"/>
                <w:szCs w:val="14"/>
                <w:lang w:eastAsia="hr-HR"/>
              </w:rPr>
              <w:t>250</w:t>
            </w:r>
          </w:p>
        </w:tc>
        <w:tc>
          <w:tcPr>
            <w:tcW w:w="0" w:type="auto"/>
            <w:tcBorders>
              <w:right w:val="single" w:sz="4" w:space="0" w:color="003300"/>
            </w:tcBorders>
            <w:shd w:val="clear" w:color="auto" w:fill="auto"/>
            <w:noWrap/>
            <w:vAlign w:val="center"/>
            <w:hideMark/>
          </w:tcPr>
          <w:p w14:paraId="235E559E" w14:textId="77777777" w:rsidR="004D19DD" w:rsidRPr="00820DA7" w:rsidRDefault="004D19DD" w:rsidP="0074772D">
            <w:pPr>
              <w:pStyle w:val="teksttablice"/>
              <w:jc w:val="right"/>
              <w:rPr>
                <w:sz w:val="14"/>
                <w:szCs w:val="14"/>
                <w:lang w:eastAsia="hr-HR"/>
              </w:rPr>
            </w:pPr>
            <w:r w:rsidRPr="00820DA7">
              <w:rPr>
                <w:sz w:val="14"/>
                <w:szCs w:val="14"/>
                <w:lang w:eastAsia="hr-HR"/>
              </w:rPr>
              <w:t>299</w:t>
            </w:r>
          </w:p>
        </w:tc>
        <w:tc>
          <w:tcPr>
            <w:tcW w:w="0" w:type="auto"/>
            <w:tcBorders>
              <w:left w:val="single" w:sz="4" w:space="0" w:color="003300"/>
            </w:tcBorders>
            <w:shd w:val="clear" w:color="auto" w:fill="auto"/>
            <w:noWrap/>
            <w:vAlign w:val="center"/>
            <w:hideMark/>
          </w:tcPr>
          <w:p w14:paraId="7507501C" w14:textId="77777777" w:rsidR="004D19DD" w:rsidRPr="00820DA7" w:rsidRDefault="004D19DD" w:rsidP="0074772D">
            <w:pPr>
              <w:pStyle w:val="teksttablice"/>
              <w:jc w:val="right"/>
              <w:rPr>
                <w:sz w:val="14"/>
                <w:szCs w:val="14"/>
                <w:lang w:eastAsia="hr-HR"/>
              </w:rPr>
            </w:pPr>
            <w:r w:rsidRPr="00820DA7">
              <w:rPr>
                <w:sz w:val="14"/>
                <w:szCs w:val="14"/>
                <w:lang w:eastAsia="hr-HR"/>
              </w:rPr>
              <w:t>44</w:t>
            </w:r>
          </w:p>
        </w:tc>
        <w:tc>
          <w:tcPr>
            <w:tcW w:w="0" w:type="auto"/>
            <w:shd w:val="clear" w:color="auto" w:fill="auto"/>
            <w:noWrap/>
            <w:vAlign w:val="center"/>
            <w:hideMark/>
          </w:tcPr>
          <w:p w14:paraId="3499277A" w14:textId="77777777" w:rsidR="004D19DD" w:rsidRPr="00820DA7" w:rsidRDefault="004D19DD" w:rsidP="0074772D">
            <w:pPr>
              <w:pStyle w:val="teksttablice"/>
              <w:jc w:val="right"/>
              <w:rPr>
                <w:sz w:val="14"/>
                <w:szCs w:val="14"/>
                <w:lang w:eastAsia="hr-HR"/>
              </w:rPr>
            </w:pPr>
            <w:r w:rsidRPr="00820DA7">
              <w:rPr>
                <w:sz w:val="14"/>
                <w:szCs w:val="14"/>
                <w:lang w:eastAsia="hr-HR"/>
              </w:rPr>
              <w:t>24</w:t>
            </w:r>
          </w:p>
        </w:tc>
        <w:tc>
          <w:tcPr>
            <w:tcW w:w="0" w:type="auto"/>
            <w:tcBorders>
              <w:right w:val="single" w:sz="4" w:space="0" w:color="003300"/>
            </w:tcBorders>
            <w:shd w:val="clear" w:color="auto" w:fill="auto"/>
            <w:noWrap/>
            <w:vAlign w:val="center"/>
            <w:hideMark/>
          </w:tcPr>
          <w:p w14:paraId="728C3CF9" w14:textId="77777777" w:rsidR="004D19DD" w:rsidRPr="00820DA7" w:rsidRDefault="004D19DD" w:rsidP="0074772D">
            <w:pPr>
              <w:pStyle w:val="teksttablice"/>
              <w:jc w:val="right"/>
              <w:rPr>
                <w:sz w:val="14"/>
                <w:szCs w:val="14"/>
                <w:lang w:eastAsia="hr-HR"/>
              </w:rPr>
            </w:pPr>
            <w:r w:rsidRPr="00820DA7">
              <w:rPr>
                <w:sz w:val="14"/>
                <w:szCs w:val="14"/>
                <w:lang w:eastAsia="hr-HR"/>
              </w:rPr>
              <w:t>20</w:t>
            </w:r>
          </w:p>
        </w:tc>
        <w:tc>
          <w:tcPr>
            <w:tcW w:w="0" w:type="auto"/>
            <w:tcBorders>
              <w:left w:val="single" w:sz="4" w:space="0" w:color="003300"/>
            </w:tcBorders>
            <w:shd w:val="clear" w:color="auto" w:fill="auto"/>
            <w:noWrap/>
            <w:vAlign w:val="center"/>
            <w:hideMark/>
          </w:tcPr>
          <w:p w14:paraId="090C0B81"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shd w:val="clear" w:color="auto" w:fill="auto"/>
            <w:noWrap/>
            <w:vAlign w:val="center"/>
            <w:hideMark/>
          </w:tcPr>
          <w:p w14:paraId="2E220ED5" w14:textId="77777777" w:rsidR="004D19DD" w:rsidRPr="00820DA7" w:rsidRDefault="004D19DD" w:rsidP="0074772D">
            <w:pPr>
              <w:pStyle w:val="teksttablice"/>
              <w:jc w:val="right"/>
              <w:rPr>
                <w:sz w:val="14"/>
                <w:szCs w:val="14"/>
                <w:lang w:eastAsia="hr-HR"/>
              </w:rPr>
            </w:pPr>
            <w:r w:rsidRPr="00820DA7">
              <w:rPr>
                <w:sz w:val="14"/>
                <w:szCs w:val="14"/>
                <w:lang w:eastAsia="hr-HR"/>
              </w:rPr>
              <w:t>3</w:t>
            </w:r>
          </w:p>
        </w:tc>
        <w:tc>
          <w:tcPr>
            <w:tcW w:w="0" w:type="auto"/>
            <w:tcBorders>
              <w:right w:val="single" w:sz="4" w:space="0" w:color="003300"/>
            </w:tcBorders>
            <w:shd w:val="clear" w:color="auto" w:fill="auto"/>
            <w:noWrap/>
            <w:vAlign w:val="center"/>
            <w:hideMark/>
          </w:tcPr>
          <w:p w14:paraId="6B9FD958"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left w:val="single" w:sz="4" w:space="0" w:color="003300"/>
            </w:tcBorders>
            <w:shd w:val="clear" w:color="auto" w:fill="auto"/>
            <w:noWrap/>
            <w:vAlign w:val="center"/>
            <w:hideMark/>
          </w:tcPr>
          <w:p w14:paraId="6E61E83F" w14:textId="77777777" w:rsidR="004D19DD" w:rsidRPr="00820DA7" w:rsidRDefault="004D19DD" w:rsidP="0074772D">
            <w:pPr>
              <w:pStyle w:val="teksttablice"/>
              <w:jc w:val="right"/>
              <w:rPr>
                <w:sz w:val="14"/>
                <w:szCs w:val="14"/>
                <w:lang w:eastAsia="hr-HR"/>
              </w:rPr>
            </w:pPr>
            <w:r w:rsidRPr="00820DA7">
              <w:rPr>
                <w:sz w:val="14"/>
                <w:szCs w:val="14"/>
                <w:lang w:eastAsia="hr-HR"/>
              </w:rPr>
              <w:t>43</w:t>
            </w:r>
          </w:p>
        </w:tc>
        <w:tc>
          <w:tcPr>
            <w:tcW w:w="0" w:type="auto"/>
            <w:shd w:val="clear" w:color="auto" w:fill="auto"/>
            <w:noWrap/>
            <w:vAlign w:val="center"/>
            <w:hideMark/>
          </w:tcPr>
          <w:p w14:paraId="3D17ACA7" w14:textId="77777777" w:rsidR="004D19DD" w:rsidRPr="00820DA7" w:rsidRDefault="004D19DD" w:rsidP="0074772D">
            <w:pPr>
              <w:pStyle w:val="teksttablice"/>
              <w:jc w:val="right"/>
              <w:rPr>
                <w:sz w:val="14"/>
                <w:szCs w:val="14"/>
                <w:lang w:eastAsia="hr-HR"/>
              </w:rPr>
            </w:pPr>
            <w:r w:rsidRPr="00820DA7">
              <w:rPr>
                <w:sz w:val="14"/>
                <w:szCs w:val="14"/>
                <w:lang w:eastAsia="hr-HR"/>
              </w:rPr>
              <w:t>24</w:t>
            </w:r>
          </w:p>
        </w:tc>
        <w:tc>
          <w:tcPr>
            <w:tcW w:w="0" w:type="auto"/>
            <w:shd w:val="clear" w:color="auto" w:fill="auto"/>
            <w:noWrap/>
            <w:vAlign w:val="center"/>
            <w:hideMark/>
          </w:tcPr>
          <w:p w14:paraId="50474E92" w14:textId="77777777" w:rsidR="004D19DD" w:rsidRPr="00820DA7" w:rsidRDefault="004D19DD" w:rsidP="0074772D">
            <w:pPr>
              <w:pStyle w:val="teksttablice"/>
              <w:jc w:val="right"/>
              <w:rPr>
                <w:sz w:val="14"/>
                <w:szCs w:val="14"/>
                <w:lang w:eastAsia="hr-HR"/>
              </w:rPr>
            </w:pPr>
            <w:r w:rsidRPr="00820DA7">
              <w:rPr>
                <w:sz w:val="14"/>
                <w:szCs w:val="14"/>
                <w:lang w:eastAsia="hr-HR"/>
              </w:rPr>
              <w:t>19</w:t>
            </w:r>
          </w:p>
        </w:tc>
      </w:tr>
      <w:tr w:rsidR="008A45E1" w:rsidRPr="004D19DD" w14:paraId="6EAFA529" w14:textId="77777777" w:rsidTr="008A45E1">
        <w:trPr>
          <w:trHeight w:val="312"/>
        </w:trPr>
        <w:tc>
          <w:tcPr>
            <w:tcW w:w="0" w:type="auto"/>
            <w:vMerge/>
            <w:shd w:val="clear" w:color="auto" w:fill="8AB833" w:themeFill="accent2"/>
            <w:vAlign w:val="center"/>
            <w:hideMark/>
          </w:tcPr>
          <w:p w14:paraId="7CFD3947"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198B546D" w14:textId="77777777" w:rsidR="004D19DD" w:rsidRPr="00C92E43" w:rsidRDefault="004D19DD" w:rsidP="0074772D">
            <w:pPr>
              <w:pStyle w:val="teksttablice"/>
              <w:jc w:val="center"/>
              <w:rPr>
                <w:b/>
                <w:sz w:val="15"/>
                <w:szCs w:val="15"/>
                <w:lang w:eastAsia="hr-HR"/>
              </w:rPr>
            </w:pPr>
            <w:r w:rsidRPr="00C92E43">
              <w:rPr>
                <w:b/>
                <w:sz w:val="15"/>
                <w:szCs w:val="15"/>
                <w:lang w:eastAsia="hr-HR"/>
              </w:rPr>
              <w:t>15-19</w:t>
            </w:r>
          </w:p>
        </w:tc>
        <w:tc>
          <w:tcPr>
            <w:tcW w:w="500" w:type="dxa"/>
            <w:tcBorders>
              <w:left w:val="single" w:sz="4" w:space="0" w:color="549E39" w:themeColor="accent1"/>
            </w:tcBorders>
            <w:vAlign w:val="center"/>
          </w:tcPr>
          <w:p w14:paraId="553BEF4B" w14:textId="35FC0910" w:rsidR="004D19DD" w:rsidRPr="00820DA7" w:rsidRDefault="00CD7FDD" w:rsidP="0074772D">
            <w:pPr>
              <w:pStyle w:val="teksttablice"/>
              <w:jc w:val="right"/>
              <w:rPr>
                <w:sz w:val="14"/>
                <w:szCs w:val="14"/>
                <w:lang w:eastAsia="hr-HR"/>
              </w:rPr>
            </w:pPr>
            <w:r w:rsidRPr="00820DA7">
              <w:rPr>
                <w:sz w:val="14"/>
                <w:szCs w:val="14"/>
                <w:lang w:eastAsia="hr-HR"/>
              </w:rPr>
              <w:t>40</w:t>
            </w:r>
          </w:p>
        </w:tc>
        <w:tc>
          <w:tcPr>
            <w:tcW w:w="488" w:type="dxa"/>
            <w:vAlign w:val="center"/>
          </w:tcPr>
          <w:p w14:paraId="3244CF5E" w14:textId="602D055B" w:rsidR="004D19DD" w:rsidRPr="00820DA7" w:rsidRDefault="00CD7FDD" w:rsidP="0074772D">
            <w:pPr>
              <w:pStyle w:val="teksttablice"/>
              <w:jc w:val="right"/>
              <w:rPr>
                <w:sz w:val="14"/>
                <w:szCs w:val="14"/>
                <w:lang w:eastAsia="hr-HR"/>
              </w:rPr>
            </w:pPr>
            <w:r w:rsidRPr="00820DA7">
              <w:rPr>
                <w:sz w:val="14"/>
                <w:szCs w:val="14"/>
                <w:lang w:eastAsia="hr-HR"/>
              </w:rPr>
              <w:t>28</w:t>
            </w:r>
          </w:p>
        </w:tc>
        <w:tc>
          <w:tcPr>
            <w:tcW w:w="429" w:type="dxa"/>
            <w:tcBorders>
              <w:right w:val="single" w:sz="4" w:space="0" w:color="003300"/>
            </w:tcBorders>
            <w:vAlign w:val="center"/>
          </w:tcPr>
          <w:p w14:paraId="2A9DF6C0" w14:textId="5E5435CF" w:rsidR="004D19DD" w:rsidRPr="00820DA7" w:rsidRDefault="00CD7FDD" w:rsidP="0074772D">
            <w:pPr>
              <w:pStyle w:val="teksttablice"/>
              <w:jc w:val="right"/>
              <w:rPr>
                <w:sz w:val="14"/>
                <w:szCs w:val="14"/>
                <w:lang w:eastAsia="hr-HR"/>
              </w:rPr>
            </w:pPr>
            <w:r w:rsidRPr="00820DA7">
              <w:rPr>
                <w:sz w:val="14"/>
                <w:szCs w:val="14"/>
                <w:lang w:eastAsia="hr-HR"/>
              </w:rPr>
              <w:t>12</w:t>
            </w:r>
          </w:p>
        </w:tc>
        <w:tc>
          <w:tcPr>
            <w:tcW w:w="0" w:type="auto"/>
            <w:tcBorders>
              <w:left w:val="single" w:sz="4" w:space="0" w:color="003300"/>
            </w:tcBorders>
            <w:shd w:val="clear" w:color="auto" w:fill="auto"/>
            <w:noWrap/>
            <w:vAlign w:val="center"/>
            <w:hideMark/>
          </w:tcPr>
          <w:p w14:paraId="1132A85A" w14:textId="79BEDFD5" w:rsidR="004D19DD" w:rsidRPr="00820DA7" w:rsidRDefault="004D19DD" w:rsidP="0074772D">
            <w:pPr>
              <w:pStyle w:val="teksttablice"/>
              <w:jc w:val="right"/>
              <w:rPr>
                <w:sz w:val="14"/>
                <w:szCs w:val="14"/>
                <w:lang w:eastAsia="hr-HR"/>
              </w:rPr>
            </w:pPr>
            <w:r w:rsidRPr="00820DA7">
              <w:rPr>
                <w:sz w:val="14"/>
                <w:szCs w:val="14"/>
                <w:lang w:eastAsia="hr-HR"/>
              </w:rPr>
              <w:t>646</w:t>
            </w:r>
          </w:p>
        </w:tc>
        <w:tc>
          <w:tcPr>
            <w:tcW w:w="0" w:type="auto"/>
            <w:shd w:val="clear" w:color="auto" w:fill="auto"/>
            <w:noWrap/>
            <w:vAlign w:val="center"/>
            <w:hideMark/>
          </w:tcPr>
          <w:p w14:paraId="5F71347F" w14:textId="77777777" w:rsidR="004D19DD" w:rsidRPr="00820DA7" w:rsidRDefault="004D19DD" w:rsidP="0074772D">
            <w:pPr>
              <w:pStyle w:val="teksttablice"/>
              <w:jc w:val="right"/>
              <w:rPr>
                <w:sz w:val="14"/>
                <w:szCs w:val="14"/>
                <w:lang w:eastAsia="hr-HR"/>
              </w:rPr>
            </w:pPr>
            <w:r w:rsidRPr="00820DA7">
              <w:rPr>
                <w:sz w:val="14"/>
                <w:szCs w:val="14"/>
                <w:lang w:eastAsia="hr-HR"/>
              </w:rPr>
              <w:t>345</w:t>
            </w:r>
          </w:p>
        </w:tc>
        <w:tc>
          <w:tcPr>
            <w:tcW w:w="0" w:type="auto"/>
            <w:tcBorders>
              <w:right w:val="single" w:sz="4" w:space="0" w:color="003300"/>
            </w:tcBorders>
            <w:shd w:val="clear" w:color="auto" w:fill="auto"/>
            <w:noWrap/>
            <w:vAlign w:val="center"/>
            <w:hideMark/>
          </w:tcPr>
          <w:p w14:paraId="14F7E7FF" w14:textId="77777777" w:rsidR="004D19DD" w:rsidRPr="00820DA7" w:rsidRDefault="004D19DD" w:rsidP="0074772D">
            <w:pPr>
              <w:pStyle w:val="teksttablice"/>
              <w:jc w:val="right"/>
              <w:rPr>
                <w:sz w:val="14"/>
                <w:szCs w:val="14"/>
                <w:lang w:eastAsia="hr-HR"/>
              </w:rPr>
            </w:pPr>
            <w:r w:rsidRPr="00820DA7">
              <w:rPr>
                <w:sz w:val="14"/>
                <w:szCs w:val="14"/>
                <w:lang w:eastAsia="hr-HR"/>
              </w:rPr>
              <w:t>301</w:t>
            </w:r>
          </w:p>
        </w:tc>
        <w:tc>
          <w:tcPr>
            <w:tcW w:w="0" w:type="auto"/>
            <w:tcBorders>
              <w:left w:val="single" w:sz="4" w:space="0" w:color="003300"/>
            </w:tcBorders>
            <w:shd w:val="clear" w:color="auto" w:fill="auto"/>
            <w:noWrap/>
            <w:vAlign w:val="center"/>
            <w:hideMark/>
          </w:tcPr>
          <w:p w14:paraId="058BDEC8" w14:textId="77777777" w:rsidR="004D19DD" w:rsidRPr="00820DA7" w:rsidRDefault="004D19DD" w:rsidP="0074772D">
            <w:pPr>
              <w:pStyle w:val="teksttablice"/>
              <w:jc w:val="right"/>
              <w:rPr>
                <w:sz w:val="14"/>
                <w:szCs w:val="14"/>
                <w:lang w:eastAsia="hr-HR"/>
              </w:rPr>
            </w:pPr>
            <w:r w:rsidRPr="00820DA7">
              <w:rPr>
                <w:sz w:val="14"/>
                <w:szCs w:val="14"/>
                <w:lang w:eastAsia="hr-HR"/>
              </w:rPr>
              <w:t>39</w:t>
            </w:r>
          </w:p>
        </w:tc>
        <w:tc>
          <w:tcPr>
            <w:tcW w:w="0" w:type="auto"/>
            <w:shd w:val="clear" w:color="auto" w:fill="auto"/>
            <w:noWrap/>
            <w:vAlign w:val="center"/>
            <w:hideMark/>
          </w:tcPr>
          <w:p w14:paraId="61EE5A86" w14:textId="77777777" w:rsidR="004D19DD" w:rsidRPr="00820DA7" w:rsidRDefault="004D19DD" w:rsidP="0074772D">
            <w:pPr>
              <w:pStyle w:val="teksttablice"/>
              <w:jc w:val="right"/>
              <w:rPr>
                <w:sz w:val="14"/>
                <w:szCs w:val="14"/>
                <w:lang w:eastAsia="hr-HR"/>
              </w:rPr>
            </w:pPr>
            <w:r w:rsidRPr="00820DA7">
              <w:rPr>
                <w:sz w:val="14"/>
                <w:szCs w:val="14"/>
                <w:lang w:eastAsia="hr-HR"/>
              </w:rPr>
              <w:t>19</w:t>
            </w:r>
          </w:p>
        </w:tc>
        <w:tc>
          <w:tcPr>
            <w:tcW w:w="0" w:type="auto"/>
            <w:tcBorders>
              <w:right w:val="single" w:sz="4" w:space="0" w:color="003300"/>
            </w:tcBorders>
            <w:shd w:val="clear" w:color="auto" w:fill="auto"/>
            <w:noWrap/>
            <w:vAlign w:val="center"/>
            <w:hideMark/>
          </w:tcPr>
          <w:p w14:paraId="1013A58B" w14:textId="77777777" w:rsidR="004D19DD" w:rsidRPr="00820DA7" w:rsidRDefault="004D19DD" w:rsidP="0074772D">
            <w:pPr>
              <w:pStyle w:val="teksttablice"/>
              <w:jc w:val="right"/>
              <w:rPr>
                <w:sz w:val="14"/>
                <w:szCs w:val="14"/>
                <w:lang w:eastAsia="hr-HR"/>
              </w:rPr>
            </w:pPr>
            <w:r w:rsidRPr="00820DA7">
              <w:rPr>
                <w:sz w:val="14"/>
                <w:szCs w:val="14"/>
                <w:lang w:eastAsia="hr-HR"/>
              </w:rPr>
              <w:t>20</w:t>
            </w:r>
          </w:p>
        </w:tc>
        <w:tc>
          <w:tcPr>
            <w:tcW w:w="0" w:type="auto"/>
            <w:tcBorders>
              <w:left w:val="single" w:sz="4" w:space="0" w:color="003300"/>
            </w:tcBorders>
            <w:shd w:val="clear" w:color="auto" w:fill="auto"/>
            <w:noWrap/>
            <w:vAlign w:val="center"/>
            <w:hideMark/>
          </w:tcPr>
          <w:p w14:paraId="5CC27752" w14:textId="77777777" w:rsidR="004D19DD" w:rsidRPr="00820DA7" w:rsidRDefault="004D19DD" w:rsidP="0074772D">
            <w:pPr>
              <w:pStyle w:val="teksttablice"/>
              <w:jc w:val="right"/>
              <w:rPr>
                <w:sz w:val="14"/>
                <w:szCs w:val="14"/>
                <w:lang w:eastAsia="hr-HR"/>
              </w:rPr>
            </w:pPr>
            <w:r w:rsidRPr="00820DA7">
              <w:rPr>
                <w:sz w:val="14"/>
                <w:szCs w:val="14"/>
                <w:lang w:eastAsia="hr-HR"/>
              </w:rPr>
              <w:t>9</w:t>
            </w:r>
          </w:p>
        </w:tc>
        <w:tc>
          <w:tcPr>
            <w:tcW w:w="0" w:type="auto"/>
            <w:shd w:val="clear" w:color="auto" w:fill="auto"/>
            <w:noWrap/>
            <w:vAlign w:val="center"/>
            <w:hideMark/>
          </w:tcPr>
          <w:p w14:paraId="2B687CFA" w14:textId="77777777" w:rsidR="004D19DD" w:rsidRPr="00820DA7" w:rsidRDefault="004D19DD" w:rsidP="0074772D">
            <w:pPr>
              <w:pStyle w:val="teksttablice"/>
              <w:jc w:val="right"/>
              <w:rPr>
                <w:sz w:val="14"/>
                <w:szCs w:val="14"/>
                <w:lang w:eastAsia="hr-HR"/>
              </w:rPr>
            </w:pPr>
            <w:r w:rsidRPr="00820DA7">
              <w:rPr>
                <w:sz w:val="14"/>
                <w:szCs w:val="14"/>
                <w:lang w:eastAsia="hr-HR"/>
              </w:rPr>
              <w:t>5</w:t>
            </w:r>
          </w:p>
        </w:tc>
        <w:tc>
          <w:tcPr>
            <w:tcW w:w="0" w:type="auto"/>
            <w:tcBorders>
              <w:right w:val="single" w:sz="4" w:space="0" w:color="003300"/>
            </w:tcBorders>
            <w:shd w:val="clear" w:color="auto" w:fill="auto"/>
            <w:noWrap/>
            <w:vAlign w:val="center"/>
            <w:hideMark/>
          </w:tcPr>
          <w:p w14:paraId="628F43C8"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tcBorders>
              <w:left w:val="single" w:sz="4" w:space="0" w:color="003300"/>
            </w:tcBorders>
            <w:shd w:val="clear" w:color="auto" w:fill="auto"/>
            <w:noWrap/>
            <w:vAlign w:val="center"/>
            <w:hideMark/>
          </w:tcPr>
          <w:p w14:paraId="2D283C01" w14:textId="77777777" w:rsidR="004D19DD" w:rsidRPr="00820DA7" w:rsidRDefault="004D19DD" w:rsidP="0074772D">
            <w:pPr>
              <w:pStyle w:val="teksttablice"/>
              <w:jc w:val="right"/>
              <w:rPr>
                <w:sz w:val="14"/>
                <w:szCs w:val="14"/>
                <w:lang w:eastAsia="hr-HR"/>
              </w:rPr>
            </w:pPr>
            <w:r w:rsidRPr="00820DA7">
              <w:rPr>
                <w:sz w:val="14"/>
                <w:szCs w:val="14"/>
                <w:lang w:eastAsia="hr-HR"/>
              </w:rPr>
              <w:t>41</w:t>
            </w:r>
          </w:p>
        </w:tc>
        <w:tc>
          <w:tcPr>
            <w:tcW w:w="0" w:type="auto"/>
            <w:shd w:val="clear" w:color="auto" w:fill="auto"/>
            <w:noWrap/>
            <w:vAlign w:val="center"/>
            <w:hideMark/>
          </w:tcPr>
          <w:p w14:paraId="7B92BEDD"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shd w:val="clear" w:color="auto" w:fill="auto"/>
            <w:noWrap/>
            <w:vAlign w:val="center"/>
            <w:hideMark/>
          </w:tcPr>
          <w:p w14:paraId="47B10F95" w14:textId="77777777" w:rsidR="004D19DD" w:rsidRPr="00820DA7" w:rsidRDefault="004D19DD" w:rsidP="0074772D">
            <w:pPr>
              <w:pStyle w:val="teksttablice"/>
              <w:jc w:val="right"/>
              <w:rPr>
                <w:sz w:val="14"/>
                <w:szCs w:val="14"/>
                <w:lang w:eastAsia="hr-HR"/>
              </w:rPr>
            </w:pPr>
            <w:r w:rsidRPr="00820DA7">
              <w:rPr>
                <w:sz w:val="14"/>
                <w:szCs w:val="14"/>
                <w:lang w:eastAsia="hr-HR"/>
              </w:rPr>
              <w:t>23</w:t>
            </w:r>
          </w:p>
        </w:tc>
      </w:tr>
      <w:tr w:rsidR="008A45E1" w:rsidRPr="004D19DD" w14:paraId="7E96C7EA" w14:textId="77777777" w:rsidTr="008A45E1">
        <w:trPr>
          <w:trHeight w:val="312"/>
        </w:trPr>
        <w:tc>
          <w:tcPr>
            <w:tcW w:w="0" w:type="auto"/>
            <w:vMerge/>
            <w:shd w:val="clear" w:color="auto" w:fill="8AB833" w:themeFill="accent2"/>
            <w:vAlign w:val="center"/>
            <w:hideMark/>
          </w:tcPr>
          <w:p w14:paraId="63601486"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7800319E" w14:textId="77777777" w:rsidR="004D19DD" w:rsidRPr="00C92E43" w:rsidRDefault="004D19DD" w:rsidP="0074772D">
            <w:pPr>
              <w:pStyle w:val="teksttablice"/>
              <w:jc w:val="center"/>
              <w:rPr>
                <w:b/>
                <w:sz w:val="15"/>
                <w:szCs w:val="15"/>
                <w:lang w:eastAsia="hr-HR"/>
              </w:rPr>
            </w:pPr>
            <w:r w:rsidRPr="00C92E43">
              <w:rPr>
                <w:b/>
                <w:sz w:val="15"/>
                <w:szCs w:val="15"/>
                <w:lang w:eastAsia="hr-HR"/>
              </w:rPr>
              <w:t>20-24</w:t>
            </w:r>
          </w:p>
        </w:tc>
        <w:tc>
          <w:tcPr>
            <w:tcW w:w="500" w:type="dxa"/>
            <w:tcBorders>
              <w:left w:val="single" w:sz="4" w:space="0" w:color="549E39" w:themeColor="accent1"/>
            </w:tcBorders>
            <w:vAlign w:val="center"/>
          </w:tcPr>
          <w:p w14:paraId="03A21552" w14:textId="4739848F" w:rsidR="004D19DD" w:rsidRPr="00820DA7" w:rsidRDefault="00CD7FDD" w:rsidP="0074772D">
            <w:pPr>
              <w:pStyle w:val="teksttablice"/>
              <w:jc w:val="right"/>
              <w:rPr>
                <w:sz w:val="14"/>
                <w:szCs w:val="14"/>
                <w:lang w:eastAsia="hr-HR"/>
              </w:rPr>
            </w:pPr>
            <w:r w:rsidRPr="00820DA7">
              <w:rPr>
                <w:sz w:val="14"/>
                <w:szCs w:val="14"/>
                <w:lang w:eastAsia="hr-HR"/>
              </w:rPr>
              <w:t>67</w:t>
            </w:r>
          </w:p>
        </w:tc>
        <w:tc>
          <w:tcPr>
            <w:tcW w:w="488" w:type="dxa"/>
            <w:vAlign w:val="center"/>
          </w:tcPr>
          <w:p w14:paraId="29A83193" w14:textId="6ABD11F3" w:rsidR="004D19DD" w:rsidRPr="00820DA7" w:rsidRDefault="00CD7FDD" w:rsidP="0074772D">
            <w:pPr>
              <w:pStyle w:val="teksttablice"/>
              <w:jc w:val="right"/>
              <w:rPr>
                <w:sz w:val="14"/>
                <w:szCs w:val="14"/>
                <w:lang w:eastAsia="hr-HR"/>
              </w:rPr>
            </w:pPr>
            <w:r w:rsidRPr="00820DA7">
              <w:rPr>
                <w:sz w:val="14"/>
                <w:szCs w:val="14"/>
                <w:lang w:eastAsia="hr-HR"/>
              </w:rPr>
              <w:t>32</w:t>
            </w:r>
          </w:p>
        </w:tc>
        <w:tc>
          <w:tcPr>
            <w:tcW w:w="429" w:type="dxa"/>
            <w:tcBorders>
              <w:right w:val="single" w:sz="4" w:space="0" w:color="003300"/>
            </w:tcBorders>
            <w:vAlign w:val="center"/>
          </w:tcPr>
          <w:p w14:paraId="431EF6F2" w14:textId="641063E4" w:rsidR="004D19DD" w:rsidRPr="00820DA7" w:rsidRDefault="00CD7FDD" w:rsidP="0074772D">
            <w:pPr>
              <w:pStyle w:val="teksttablice"/>
              <w:jc w:val="right"/>
              <w:rPr>
                <w:sz w:val="14"/>
                <w:szCs w:val="14"/>
                <w:lang w:eastAsia="hr-HR"/>
              </w:rPr>
            </w:pPr>
            <w:r w:rsidRPr="00820DA7">
              <w:rPr>
                <w:sz w:val="14"/>
                <w:szCs w:val="14"/>
                <w:lang w:eastAsia="hr-HR"/>
              </w:rPr>
              <w:t>35</w:t>
            </w:r>
          </w:p>
        </w:tc>
        <w:tc>
          <w:tcPr>
            <w:tcW w:w="0" w:type="auto"/>
            <w:tcBorders>
              <w:left w:val="single" w:sz="4" w:space="0" w:color="003300"/>
            </w:tcBorders>
            <w:shd w:val="clear" w:color="auto" w:fill="auto"/>
            <w:noWrap/>
            <w:vAlign w:val="center"/>
            <w:hideMark/>
          </w:tcPr>
          <w:p w14:paraId="3A7C6B8A" w14:textId="090FEDB5" w:rsidR="004D19DD" w:rsidRPr="00820DA7" w:rsidRDefault="004D19DD" w:rsidP="0074772D">
            <w:pPr>
              <w:pStyle w:val="teksttablice"/>
              <w:jc w:val="right"/>
              <w:rPr>
                <w:sz w:val="14"/>
                <w:szCs w:val="14"/>
                <w:lang w:eastAsia="hr-HR"/>
              </w:rPr>
            </w:pPr>
            <w:r w:rsidRPr="00820DA7">
              <w:rPr>
                <w:sz w:val="14"/>
                <w:szCs w:val="14"/>
                <w:lang w:eastAsia="hr-HR"/>
              </w:rPr>
              <w:t>651</w:t>
            </w:r>
          </w:p>
        </w:tc>
        <w:tc>
          <w:tcPr>
            <w:tcW w:w="0" w:type="auto"/>
            <w:shd w:val="clear" w:color="auto" w:fill="auto"/>
            <w:noWrap/>
            <w:vAlign w:val="center"/>
            <w:hideMark/>
          </w:tcPr>
          <w:p w14:paraId="523671C3" w14:textId="77777777" w:rsidR="004D19DD" w:rsidRPr="00820DA7" w:rsidRDefault="004D19DD" w:rsidP="0074772D">
            <w:pPr>
              <w:pStyle w:val="teksttablice"/>
              <w:jc w:val="right"/>
              <w:rPr>
                <w:sz w:val="14"/>
                <w:szCs w:val="14"/>
                <w:lang w:eastAsia="hr-HR"/>
              </w:rPr>
            </w:pPr>
            <w:r w:rsidRPr="00820DA7">
              <w:rPr>
                <w:sz w:val="14"/>
                <w:szCs w:val="14"/>
                <w:lang w:eastAsia="hr-HR"/>
              </w:rPr>
              <w:t>347</w:t>
            </w:r>
          </w:p>
        </w:tc>
        <w:tc>
          <w:tcPr>
            <w:tcW w:w="0" w:type="auto"/>
            <w:tcBorders>
              <w:right w:val="single" w:sz="4" w:space="0" w:color="003300"/>
            </w:tcBorders>
            <w:shd w:val="clear" w:color="auto" w:fill="auto"/>
            <w:noWrap/>
            <w:vAlign w:val="center"/>
            <w:hideMark/>
          </w:tcPr>
          <w:p w14:paraId="0DB71D82" w14:textId="77777777" w:rsidR="004D19DD" w:rsidRPr="00820DA7" w:rsidRDefault="004D19DD" w:rsidP="0074772D">
            <w:pPr>
              <w:pStyle w:val="teksttablice"/>
              <w:jc w:val="right"/>
              <w:rPr>
                <w:sz w:val="14"/>
                <w:szCs w:val="14"/>
                <w:lang w:eastAsia="hr-HR"/>
              </w:rPr>
            </w:pPr>
            <w:r w:rsidRPr="00820DA7">
              <w:rPr>
                <w:sz w:val="14"/>
                <w:szCs w:val="14"/>
                <w:lang w:eastAsia="hr-HR"/>
              </w:rPr>
              <w:t>304</w:t>
            </w:r>
          </w:p>
        </w:tc>
        <w:tc>
          <w:tcPr>
            <w:tcW w:w="0" w:type="auto"/>
            <w:tcBorders>
              <w:left w:val="single" w:sz="4" w:space="0" w:color="003300"/>
            </w:tcBorders>
            <w:shd w:val="clear" w:color="auto" w:fill="auto"/>
            <w:noWrap/>
            <w:vAlign w:val="center"/>
            <w:hideMark/>
          </w:tcPr>
          <w:p w14:paraId="44F3CBA2" w14:textId="77777777" w:rsidR="004D19DD" w:rsidRPr="00820DA7" w:rsidRDefault="004D19DD" w:rsidP="0074772D">
            <w:pPr>
              <w:pStyle w:val="teksttablice"/>
              <w:jc w:val="right"/>
              <w:rPr>
                <w:sz w:val="14"/>
                <w:szCs w:val="14"/>
                <w:lang w:eastAsia="hr-HR"/>
              </w:rPr>
            </w:pPr>
            <w:r w:rsidRPr="00820DA7">
              <w:rPr>
                <w:sz w:val="14"/>
                <w:szCs w:val="14"/>
                <w:lang w:eastAsia="hr-HR"/>
              </w:rPr>
              <w:t>30</w:t>
            </w:r>
          </w:p>
        </w:tc>
        <w:tc>
          <w:tcPr>
            <w:tcW w:w="0" w:type="auto"/>
            <w:shd w:val="clear" w:color="auto" w:fill="auto"/>
            <w:noWrap/>
            <w:vAlign w:val="center"/>
            <w:hideMark/>
          </w:tcPr>
          <w:p w14:paraId="57D7E3A9" w14:textId="77777777" w:rsidR="004D19DD" w:rsidRPr="00820DA7" w:rsidRDefault="004D19DD" w:rsidP="0074772D">
            <w:pPr>
              <w:pStyle w:val="teksttablice"/>
              <w:jc w:val="right"/>
              <w:rPr>
                <w:sz w:val="14"/>
                <w:szCs w:val="14"/>
                <w:lang w:eastAsia="hr-HR"/>
              </w:rPr>
            </w:pPr>
            <w:r w:rsidRPr="00820DA7">
              <w:rPr>
                <w:sz w:val="14"/>
                <w:szCs w:val="14"/>
                <w:lang w:eastAsia="hr-HR"/>
              </w:rPr>
              <w:t>12</w:t>
            </w:r>
          </w:p>
        </w:tc>
        <w:tc>
          <w:tcPr>
            <w:tcW w:w="0" w:type="auto"/>
            <w:tcBorders>
              <w:right w:val="single" w:sz="4" w:space="0" w:color="003300"/>
            </w:tcBorders>
            <w:shd w:val="clear" w:color="auto" w:fill="auto"/>
            <w:noWrap/>
            <w:vAlign w:val="center"/>
            <w:hideMark/>
          </w:tcPr>
          <w:p w14:paraId="1045B41F"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tcBorders>
              <w:left w:val="single" w:sz="4" w:space="0" w:color="003300"/>
            </w:tcBorders>
            <w:shd w:val="clear" w:color="auto" w:fill="auto"/>
            <w:noWrap/>
            <w:vAlign w:val="center"/>
            <w:hideMark/>
          </w:tcPr>
          <w:p w14:paraId="5D1BC80D" w14:textId="77777777" w:rsidR="004D19DD" w:rsidRPr="00820DA7" w:rsidRDefault="004D19DD" w:rsidP="0074772D">
            <w:pPr>
              <w:pStyle w:val="teksttablice"/>
              <w:jc w:val="right"/>
              <w:rPr>
                <w:sz w:val="14"/>
                <w:szCs w:val="14"/>
                <w:lang w:eastAsia="hr-HR"/>
              </w:rPr>
            </w:pPr>
            <w:r w:rsidRPr="00820DA7">
              <w:rPr>
                <w:sz w:val="14"/>
                <w:szCs w:val="14"/>
                <w:lang w:eastAsia="hr-HR"/>
              </w:rPr>
              <w:t>13</w:t>
            </w:r>
          </w:p>
        </w:tc>
        <w:tc>
          <w:tcPr>
            <w:tcW w:w="0" w:type="auto"/>
            <w:shd w:val="clear" w:color="auto" w:fill="auto"/>
            <w:noWrap/>
            <w:vAlign w:val="center"/>
            <w:hideMark/>
          </w:tcPr>
          <w:p w14:paraId="0DD67CCF" w14:textId="77777777" w:rsidR="004D19DD" w:rsidRPr="00820DA7" w:rsidRDefault="004D19DD" w:rsidP="0074772D">
            <w:pPr>
              <w:pStyle w:val="teksttablice"/>
              <w:jc w:val="right"/>
              <w:rPr>
                <w:sz w:val="14"/>
                <w:szCs w:val="14"/>
                <w:lang w:eastAsia="hr-HR"/>
              </w:rPr>
            </w:pPr>
            <w:r w:rsidRPr="00820DA7">
              <w:rPr>
                <w:sz w:val="14"/>
                <w:szCs w:val="14"/>
                <w:lang w:eastAsia="hr-HR"/>
              </w:rPr>
              <w:t>6</w:t>
            </w:r>
          </w:p>
        </w:tc>
        <w:tc>
          <w:tcPr>
            <w:tcW w:w="0" w:type="auto"/>
            <w:tcBorders>
              <w:right w:val="single" w:sz="4" w:space="0" w:color="003300"/>
            </w:tcBorders>
            <w:shd w:val="clear" w:color="auto" w:fill="auto"/>
            <w:noWrap/>
            <w:vAlign w:val="center"/>
            <w:hideMark/>
          </w:tcPr>
          <w:p w14:paraId="787EBBC1"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tcBorders>
              <w:left w:val="single" w:sz="4" w:space="0" w:color="003300"/>
            </w:tcBorders>
            <w:shd w:val="clear" w:color="auto" w:fill="auto"/>
            <w:noWrap/>
            <w:vAlign w:val="center"/>
            <w:hideMark/>
          </w:tcPr>
          <w:p w14:paraId="30F5E1E9" w14:textId="77777777" w:rsidR="004D19DD" w:rsidRPr="00820DA7" w:rsidRDefault="004D19DD" w:rsidP="0074772D">
            <w:pPr>
              <w:pStyle w:val="teksttablice"/>
              <w:jc w:val="right"/>
              <w:rPr>
                <w:sz w:val="14"/>
                <w:szCs w:val="14"/>
                <w:lang w:eastAsia="hr-HR"/>
              </w:rPr>
            </w:pPr>
            <w:r w:rsidRPr="00820DA7">
              <w:rPr>
                <w:sz w:val="14"/>
                <w:szCs w:val="14"/>
                <w:lang w:eastAsia="hr-HR"/>
              </w:rPr>
              <w:t>39</w:t>
            </w:r>
          </w:p>
        </w:tc>
        <w:tc>
          <w:tcPr>
            <w:tcW w:w="0" w:type="auto"/>
            <w:shd w:val="clear" w:color="auto" w:fill="auto"/>
            <w:noWrap/>
            <w:vAlign w:val="center"/>
            <w:hideMark/>
          </w:tcPr>
          <w:p w14:paraId="63E878CA" w14:textId="77777777" w:rsidR="004D19DD" w:rsidRPr="00820DA7" w:rsidRDefault="004D19DD" w:rsidP="0074772D">
            <w:pPr>
              <w:pStyle w:val="teksttablice"/>
              <w:jc w:val="right"/>
              <w:rPr>
                <w:sz w:val="14"/>
                <w:szCs w:val="14"/>
                <w:lang w:eastAsia="hr-HR"/>
              </w:rPr>
            </w:pPr>
            <w:r w:rsidRPr="00820DA7">
              <w:rPr>
                <w:sz w:val="14"/>
                <w:szCs w:val="14"/>
                <w:lang w:eastAsia="hr-HR"/>
              </w:rPr>
              <w:t>22</w:t>
            </w:r>
          </w:p>
        </w:tc>
        <w:tc>
          <w:tcPr>
            <w:tcW w:w="0" w:type="auto"/>
            <w:shd w:val="clear" w:color="auto" w:fill="auto"/>
            <w:noWrap/>
            <w:vAlign w:val="center"/>
            <w:hideMark/>
          </w:tcPr>
          <w:p w14:paraId="686ED2B8" w14:textId="77777777" w:rsidR="004D19DD" w:rsidRPr="00820DA7" w:rsidRDefault="004D19DD" w:rsidP="0074772D">
            <w:pPr>
              <w:pStyle w:val="teksttablice"/>
              <w:jc w:val="right"/>
              <w:rPr>
                <w:sz w:val="14"/>
                <w:szCs w:val="14"/>
                <w:lang w:eastAsia="hr-HR"/>
              </w:rPr>
            </w:pPr>
            <w:r w:rsidRPr="00820DA7">
              <w:rPr>
                <w:sz w:val="14"/>
                <w:szCs w:val="14"/>
                <w:lang w:eastAsia="hr-HR"/>
              </w:rPr>
              <w:t>17</w:t>
            </w:r>
          </w:p>
        </w:tc>
      </w:tr>
      <w:tr w:rsidR="008A45E1" w:rsidRPr="004D19DD" w14:paraId="439C023E" w14:textId="77777777" w:rsidTr="008A45E1">
        <w:trPr>
          <w:trHeight w:val="312"/>
        </w:trPr>
        <w:tc>
          <w:tcPr>
            <w:tcW w:w="0" w:type="auto"/>
            <w:vMerge/>
            <w:shd w:val="clear" w:color="auto" w:fill="8AB833" w:themeFill="accent2"/>
            <w:vAlign w:val="center"/>
            <w:hideMark/>
          </w:tcPr>
          <w:p w14:paraId="79804B7F"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49DD5221" w14:textId="77777777" w:rsidR="004D19DD" w:rsidRPr="00C92E43" w:rsidRDefault="004D19DD" w:rsidP="0074772D">
            <w:pPr>
              <w:pStyle w:val="teksttablice"/>
              <w:jc w:val="center"/>
              <w:rPr>
                <w:b/>
                <w:sz w:val="15"/>
                <w:szCs w:val="15"/>
                <w:lang w:eastAsia="hr-HR"/>
              </w:rPr>
            </w:pPr>
            <w:r w:rsidRPr="00C92E43">
              <w:rPr>
                <w:b/>
                <w:sz w:val="15"/>
                <w:szCs w:val="15"/>
                <w:lang w:eastAsia="hr-HR"/>
              </w:rPr>
              <w:t>25-29</w:t>
            </w:r>
          </w:p>
        </w:tc>
        <w:tc>
          <w:tcPr>
            <w:tcW w:w="500" w:type="dxa"/>
            <w:tcBorders>
              <w:left w:val="single" w:sz="4" w:space="0" w:color="549E39" w:themeColor="accent1"/>
            </w:tcBorders>
            <w:vAlign w:val="center"/>
          </w:tcPr>
          <w:p w14:paraId="59C6CDFE" w14:textId="3DA673BA" w:rsidR="004D19DD" w:rsidRPr="00820DA7" w:rsidRDefault="00CD7FDD" w:rsidP="0074772D">
            <w:pPr>
              <w:pStyle w:val="teksttablice"/>
              <w:jc w:val="right"/>
              <w:rPr>
                <w:sz w:val="14"/>
                <w:szCs w:val="14"/>
                <w:lang w:eastAsia="hr-HR"/>
              </w:rPr>
            </w:pPr>
            <w:r w:rsidRPr="00820DA7">
              <w:rPr>
                <w:sz w:val="14"/>
                <w:szCs w:val="14"/>
                <w:lang w:eastAsia="hr-HR"/>
              </w:rPr>
              <w:t>41</w:t>
            </w:r>
          </w:p>
        </w:tc>
        <w:tc>
          <w:tcPr>
            <w:tcW w:w="488" w:type="dxa"/>
            <w:vAlign w:val="center"/>
          </w:tcPr>
          <w:p w14:paraId="126C48D5" w14:textId="1B907258" w:rsidR="004D19DD" w:rsidRPr="00820DA7" w:rsidRDefault="00CD7FDD" w:rsidP="0074772D">
            <w:pPr>
              <w:pStyle w:val="teksttablice"/>
              <w:jc w:val="right"/>
              <w:rPr>
                <w:sz w:val="14"/>
                <w:szCs w:val="14"/>
                <w:lang w:eastAsia="hr-HR"/>
              </w:rPr>
            </w:pPr>
            <w:r w:rsidRPr="00820DA7">
              <w:rPr>
                <w:sz w:val="14"/>
                <w:szCs w:val="14"/>
                <w:lang w:eastAsia="hr-HR"/>
              </w:rPr>
              <w:t>22</w:t>
            </w:r>
          </w:p>
        </w:tc>
        <w:tc>
          <w:tcPr>
            <w:tcW w:w="429" w:type="dxa"/>
            <w:tcBorders>
              <w:right w:val="single" w:sz="4" w:space="0" w:color="003300"/>
            </w:tcBorders>
            <w:vAlign w:val="center"/>
          </w:tcPr>
          <w:p w14:paraId="5DDDBC90" w14:textId="2617CE8E" w:rsidR="004D19DD" w:rsidRPr="00820DA7" w:rsidRDefault="00CD7FDD" w:rsidP="0074772D">
            <w:pPr>
              <w:pStyle w:val="teksttablice"/>
              <w:jc w:val="right"/>
              <w:rPr>
                <w:sz w:val="14"/>
                <w:szCs w:val="14"/>
                <w:lang w:eastAsia="hr-HR"/>
              </w:rPr>
            </w:pPr>
            <w:r w:rsidRPr="00820DA7">
              <w:rPr>
                <w:sz w:val="14"/>
                <w:szCs w:val="14"/>
                <w:lang w:eastAsia="hr-HR"/>
              </w:rPr>
              <w:t>19</w:t>
            </w:r>
          </w:p>
        </w:tc>
        <w:tc>
          <w:tcPr>
            <w:tcW w:w="0" w:type="auto"/>
            <w:tcBorders>
              <w:left w:val="single" w:sz="4" w:space="0" w:color="003300"/>
            </w:tcBorders>
            <w:shd w:val="clear" w:color="auto" w:fill="auto"/>
            <w:noWrap/>
            <w:vAlign w:val="center"/>
            <w:hideMark/>
          </w:tcPr>
          <w:p w14:paraId="4AA493BB" w14:textId="15F4729D" w:rsidR="004D19DD" w:rsidRPr="00820DA7" w:rsidRDefault="004D19DD" w:rsidP="0074772D">
            <w:pPr>
              <w:pStyle w:val="teksttablice"/>
              <w:jc w:val="right"/>
              <w:rPr>
                <w:sz w:val="14"/>
                <w:szCs w:val="14"/>
                <w:lang w:eastAsia="hr-HR"/>
              </w:rPr>
            </w:pPr>
            <w:r w:rsidRPr="00820DA7">
              <w:rPr>
                <w:sz w:val="14"/>
                <w:szCs w:val="14"/>
                <w:lang w:eastAsia="hr-HR"/>
              </w:rPr>
              <w:t>680</w:t>
            </w:r>
          </w:p>
        </w:tc>
        <w:tc>
          <w:tcPr>
            <w:tcW w:w="0" w:type="auto"/>
            <w:shd w:val="clear" w:color="auto" w:fill="auto"/>
            <w:noWrap/>
            <w:vAlign w:val="center"/>
            <w:hideMark/>
          </w:tcPr>
          <w:p w14:paraId="26C43B4F" w14:textId="77777777" w:rsidR="004D19DD" w:rsidRPr="00820DA7" w:rsidRDefault="004D19DD" w:rsidP="0074772D">
            <w:pPr>
              <w:pStyle w:val="teksttablice"/>
              <w:jc w:val="right"/>
              <w:rPr>
                <w:sz w:val="14"/>
                <w:szCs w:val="14"/>
                <w:lang w:eastAsia="hr-HR"/>
              </w:rPr>
            </w:pPr>
            <w:r w:rsidRPr="00820DA7">
              <w:rPr>
                <w:sz w:val="14"/>
                <w:szCs w:val="14"/>
                <w:lang w:eastAsia="hr-HR"/>
              </w:rPr>
              <w:t>340</w:t>
            </w:r>
          </w:p>
        </w:tc>
        <w:tc>
          <w:tcPr>
            <w:tcW w:w="0" w:type="auto"/>
            <w:tcBorders>
              <w:right w:val="single" w:sz="4" w:space="0" w:color="003300"/>
            </w:tcBorders>
            <w:shd w:val="clear" w:color="auto" w:fill="auto"/>
            <w:noWrap/>
            <w:vAlign w:val="center"/>
            <w:hideMark/>
          </w:tcPr>
          <w:p w14:paraId="51241F63" w14:textId="77777777" w:rsidR="004D19DD" w:rsidRPr="00820DA7" w:rsidRDefault="004D19DD" w:rsidP="0074772D">
            <w:pPr>
              <w:pStyle w:val="teksttablice"/>
              <w:jc w:val="right"/>
              <w:rPr>
                <w:sz w:val="14"/>
                <w:szCs w:val="14"/>
                <w:lang w:eastAsia="hr-HR"/>
              </w:rPr>
            </w:pPr>
            <w:r w:rsidRPr="00820DA7">
              <w:rPr>
                <w:sz w:val="14"/>
                <w:szCs w:val="14"/>
                <w:lang w:eastAsia="hr-HR"/>
              </w:rPr>
              <w:t>340</w:t>
            </w:r>
          </w:p>
        </w:tc>
        <w:tc>
          <w:tcPr>
            <w:tcW w:w="0" w:type="auto"/>
            <w:tcBorders>
              <w:left w:val="single" w:sz="4" w:space="0" w:color="003300"/>
            </w:tcBorders>
            <w:shd w:val="clear" w:color="auto" w:fill="auto"/>
            <w:noWrap/>
            <w:vAlign w:val="center"/>
            <w:hideMark/>
          </w:tcPr>
          <w:p w14:paraId="71D50310" w14:textId="77777777" w:rsidR="004D19DD" w:rsidRPr="00820DA7" w:rsidRDefault="004D19DD" w:rsidP="0074772D">
            <w:pPr>
              <w:pStyle w:val="teksttablice"/>
              <w:jc w:val="right"/>
              <w:rPr>
                <w:sz w:val="14"/>
                <w:szCs w:val="14"/>
                <w:lang w:eastAsia="hr-HR"/>
              </w:rPr>
            </w:pPr>
            <w:r w:rsidRPr="00820DA7">
              <w:rPr>
                <w:sz w:val="14"/>
                <w:szCs w:val="14"/>
                <w:lang w:eastAsia="hr-HR"/>
              </w:rPr>
              <w:t>41</w:t>
            </w:r>
          </w:p>
        </w:tc>
        <w:tc>
          <w:tcPr>
            <w:tcW w:w="0" w:type="auto"/>
            <w:shd w:val="clear" w:color="auto" w:fill="auto"/>
            <w:noWrap/>
            <w:vAlign w:val="center"/>
            <w:hideMark/>
          </w:tcPr>
          <w:p w14:paraId="13E35E72" w14:textId="77777777" w:rsidR="004D19DD" w:rsidRPr="00820DA7" w:rsidRDefault="004D19DD" w:rsidP="0074772D">
            <w:pPr>
              <w:pStyle w:val="teksttablice"/>
              <w:jc w:val="right"/>
              <w:rPr>
                <w:sz w:val="14"/>
                <w:szCs w:val="14"/>
                <w:lang w:eastAsia="hr-HR"/>
              </w:rPr>
            </w:pPr>
            <w:r w:rsidRPr="00820DA7">
              <w:rPr>
                <w:sz w:val="14"/>
                <w:szCs w:val="14"/>
                <w:lang w:eastAsia="hr-HR"/>
              </w:rPr>
              <w:t>24</w:t>
            </w:r>
          </w:p>
        </w:tc>
        <w:tc>
          <w:tcPr>
            <w:tcW w:w="0" w:type="auto"/>
            <w:tcBorders>
              <w:right w:val="single" w:sz="4" w:space="0" w:color="003300"/>
            </w:tcBorders>
            <w:shd w:val="clear" w:color="auto" w:fill="auto"/>
            <w:noWrap/>
            <w:vAlign w:val="center"/>
            <w:hideMark/>
          </w:tcPr>
          <w:p w14:paraId="14AB08F8" w14:textId="77777777" w:rsidR="004D19DD" w:rsidRPr="00820DA7" w:rsidRDefault="004D19DD" w:rsidP="0074772D">
            <w:pPr>
              <w:pStyle w:val="teksttablice"/>
              <w:jc w:val="right"/>
              <w:rPr>
                <w:sz w:val="14"/>
                <w:szCs w:val="14"/>
                <w:lang w:eastAsia="hr-HR"/>
              </w:rPr>
            </w:pPr>
            <w:r w:rsidRPr="00820DA7">
              <w:rPr>
                <w:sz w:val="14"/>
                <w:szCs w:val="14"/>
                <w:lang w:eastAsia="hr-HR"/>
              </w:rPr>
              <w:t>17</w:t>
            </w:r>
          </w:p>
        </w:tc>
        <w:tc>
          <w:tcPr>
            <w:tcW w:w="0" w:type="auto"/>
            <w:tcBorders>
              <w:left w:val="single" w:sz="4" w:space="0" w:color="003300"/>
            </w:tcBorders>
            <w:shd w:val="clear" w:color="auto" w:fill="auto"/>
            <w:noWrap/>
            <w:vAlign w:val="center"/>
            <w:hideMark/>
          </w:tcPr>
          <w:p w14:paraId="0083C580" w14:textId="77777777" w:rsidR="004D19DD" w:rsidRPr="00820DA7" w:rsidRDefault="004D19DD" w:rsidP="0074772D">
            <w:pPr>
              <w:pStyle w:val="teksttablice"/>
              <w:jc w:val="right"/>
              <w:rPr>
                <w:sz w:val="14"/>
                <w:szCs w:val="14"/>
                <w:lang w:eastAsia="hr-HR"/>
              </w:rPr>
            </w:pPr>
            <w:r w:rsidRPr="00820DA7">
              <w:rPr>
                <w:sz w:val="14"/>
                <w:szCs w:val="14"/>
                <w:lang w:eastAsia="hr-HR"/>
              </w:rPr>
              <w:t>16</w:t>
            </w:r>
          </w:p>
        </w:tc>
        <w:tc>
          <w:tcPr>
            <w:tcW w:w="0" w:type="auto"/>
            <w:shd w:val="clear" w:color="auto" w:fill="auto"/>
            <w:noWrap/>
            <w:vAlign w:val="center"/>
            <w:hideMark/>
          </w:tcPr>
          <w:p w14:paraId="5A3C63D7"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tcBorders>
              <w:right w:val="single" w:sz="4" w:space="0" w:color="003300"/>
            </w:tcBorders>
            <w:shd w:val="clear" w:color="auto" w:fill="auto"/>
            <w:noWrap/>
            <w:vAlign w:val="center"/>
            <w:hideMark/>
          </w:tcPr>
          <w:p w14:paraId="59CF0C9E" w14:textId="77777777" w:rsidR="004D19DD" w:rsidRPr="00820DA7" w:rsidRDefault="004D19DD" w:rsidP="0074772D">
            <w:pPr>
              <w:pStyle w:val="teksttablice"/>
              <w:jc w:val="right"/>
              <w:rPr>
                <w:sz w:val="14"/>
                <w:szCs w:val="14"/>
                <w:lang w:eastAsia="hr-HR"/>
              </w:rPr>
            </w:pPr>
            <w:r w:rsidRPr="00820DA7">
              <w:rPr>
                <w:sz w:val="14"/>
                <w:szCs w:val="14"/>
                <w:lang w:eastAsia="hr-HR"/>
              </w:rPr>
              <w:t>9</w:t>
            </w:r>
          </w:p>
        </w:tc>
        <w:tc>
          <w:tcPr>
            <w:tcW w:w="0" w:type="auto"/>
            <w:tcBorders>
              <w:left w:val="single" w:sz="4" w:space="0" w:color="003300"/>
            </w:tcBorders>
            <w:shd w:val="clear" w:color="auto" w:fill="auto"/>
            <w:noWrap/>
            <w:vAlign w:val="center"/>
            <w:hideMark/>
          </w:tcPr>
          <w:p w14:paraId="7723E2B6" w14:textId="77777777" w:rsidR="004D19DD" w:rsidRPr="00820DA7" w:rsidRDefault="004D19DD" w:rsidP="0074772D">
            <w:pPr>
              <w:pStyle w:val="teksttablice"/>
              <w:jc w:val="right"/>
              <w:rPr>
                <w:sz w:val="14"/>
                <w:szCs w:val="14"/>
                <w:lang w:eastAsia="hr-HR"/>
              </w:rPr>
            </w:pPr>
            <w:r w:rsidRPr="00820DA7">
              <w:rPr>
                <w:sz w:val="14"/>
                <w:szCs w:val="14"/>
                <w:lang w:eastAsia="hr-HR"/>
              </w:rPr>
              <w:t>37</w:t>
            </w:r>
          </w:p>
        </w:tc>
        <w:tc>
          <w:tcPr>
            <w:tcW w:w="0" w:type="auto"/>
            <w:shd w:val="clear" w:color="auto" w:fill="auto"/>
            <w:noWrap/>
            <w:vAlign w:val="center"/>
            <w:hideMark/>
          </w:tcPr>
          <w:p w14:paraId="36BD4DBD"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shd w:val="clear" w:color="auto" w:fill="auto"/>
            <w:noWrap/>
            <w:vAlign w:val="center"/>
            <w:hideMark/>
          </w:tcPr>
          <w:p w14:paraId="175C1B9D" w14:textId="77777777" w:rsidR="004D19DD" w:rsidRPr="00820DA7" w:rsidRDefault="004D19DD" w:rsidP="0074772D">
            <w:pPr>
              <w:pStyle w:val="teksttablice"/>
              <w:jc w:val="right"/>
              <w:rPr>
                <w:sz w:val="14"/>
                <w:szCs w:val="14"/>
                <w:lang w:eastAsia="hr-HR"/>
              </w:rPr>
            </w:pPr>
            <w:r w:rsidRPr="00820DA7">
              <w:rPr>
                <w:sz w:val="14"/>
                <w:szCs w:val="14"/>
                <w:lang w:eastAsia="hr-HR"/>
              </w:rPr>
              <w:t>19</w:t>
            </w:r>
          </w:p>
        </w:tc>
      </w:tr>
      <w:tr w:rsidR="008A45E1" w:rsidRPr="004D19DD" w14:paraId="2FC9C02B" w14:textId="77777777" w:rsidTr="008A45E1">
        <w:trPr>
          <w:trHeight w:val="312"/>
        </w:trPr>
        <w:tc>
          <w:tcPr>
            <w:tcW w:w="0" w:type="auto"/>
            <w:vMerge/>
            <w:shd w:val="clear" w:color="auto" w:fill="8AB833" w:themeFill="accent2"/>
            <w:vAlign w:val="center"/>
            <w:hideMark/>
          </w:tcPr>
          <w:p w14:paraId="530EE4CE"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7D6C9C55" w14:textId="77777777" w:rsidR="004D19DD" w:rsidRPr="00C92E43" w:rsidRDefault="004D19DD" w:rsidP="0074772D">
            <w:pPr>
              <w:pStyle w:val="teksttablice"/>
              <w:jc w:val="center"/>
              <w:rPr>
                <w:b/>
                <w:sz w:val="15"/>
                <w:szCs w:val="15"/>
                <w:lang w:eastAsia="hr-HR"/>
              </w:rPr>
            </w:pPr>
            <w:r w:rsidRPr="00C92E43">
              <w:rPr>
                <w:b/>
                <w:sz w:val="15"/>
                <w:szCs w:val="15"/>
                <w:lang w:eastAsia="hr-HR"/>
              </w:rPr>
              <w:t>30-34</w:t>
            </w:r>
          </w:p>
        </w:tc>
        <w:tc>
          <w:tcPr>
            <w:tcW w:w="500" w:type="dxa"/>
            <w:tcBorders>
              <w:left w:val="single" w:sz="4" w:space="0" w:color="549E39" w:themeColor="accent1"/>
            </w:tcBorders>
            <w:vAlign w:val="center"/>
          </w:tcPr>
          <w:p w14:paraId="412F1C09" w14:textId="344CCC7D" w:rsidR="004D19DD" w:rsidRPr="00820DA7" w:rsidRDefault="00CD7FDD" w:rsidP="0074772D">
            <w:pPr>
              <w:pStyle w:val="teksttablice"/>
              <w:jc w:val="right"/>
              <w:rPr>
                <w:sz w:val="14"/>
                <w:szCs w:val="14"/>
                <w:lang w:eastAsia="hr-HR"/>
              </w:rPr>
            </w:pPr>
            <w:r w:rsidRPr="00820DA7">
              <w:rPr>
                <w:sz w:val="14"/>
                <w:szCs w:val="14"/>
                <w:lang w:eastAsia="hr-HR"/>
              </w:rPr>
              <w:t>24</w:t>
            </w:r>
          </w:p>
        </w:tc>
        <w:tc>
          <w:tcPr>
            <w:tcW w:w="488" w:type="dxa"/>
            <w:vAlign w:val="center"/>
          </w:tcPr>
          <w:p w14:paraId="38CA3F54" w14:textId="19935895" w:rsidR="004D19DD" w:rsidRPr="00820DA7" w:rsidRDefault="00CD7FDD" w:rsidP="0074772D">
            <w:pPr>
              <w:pStyle w:val="teksttablice"/>
              <w:jc w:val="right"/>
              <w:rPr>
                <w:sz w:val="14"/>
                <w:szCs w:val="14"/>
                <w:lang w:eastAsia="hr-HR"/>
              </w:rPr>
            </w:pPr>
            <w:r w:rsidRPr="00820DA7">
              <w:rPr>
                <w:sz w:val="14"/>
                <w:szCs w:val="14"/>
                <w:lang w:eastAsia="hr-HR"/>
              </w:rPr>
              <w:t>10</w:t>
            </w:r>
          </w:p>
        </w:tc>
        <w:tc>
          <w:tcPr>
            <w:tcW w:w="429" w:type="dxa"/>
            <w:tcBorders>
              <w:right w:val="single" w:sz="4" w:space="0" w:color="003300"/>
            </w:tcBorders>
            <w:vAlign w:val="center"/>
          </w:tcPr>
          <w:p w14:paraId="3E5735A2" w14:textId="3307C703" w:rsidR="004D19DD" w:rsidRPr="00820DA7" w:rsidRDefault="00CD7FDD" w:rsidP="0074772D">
            <w:pPr>
              <w:pStyle w:val="teksttablice"/>
              <w:jc w:val="right"/>
              <w:rPr>
                <w:sz w:val="14"/>
                <w:szCs w:val="14"/>
                <w:lang w:eastAsia="hr-HR"/>
              </w:rPr>
            </w:pPr>
            <w:r w:rsidRPr="00820DA7">
              <w:rPr>
                <w:sz w:val="14"/>
                <w:szCs w:val="14"/>
                <w:lang w:eastAsia="hr-HR"/>
              </w:rPr>
              <w:t>14</w:t>
            </w:r>
          </w:p>
        </w:tc>
        <w:tc>
          <w:tcPr>
            <w:tcW w:w="0" w:type="auto"/>
            <w:tcBorders>
              <w:left w:val="single" w:sz="4" w:space="0" w:color="003300"/>
            </w:tcBorders>
            <w:shd w:val="clear" w:color="auto" w:fill="auto"/>
            <w:noWrap/>
            <w:vAlign w:val="center"/>
            <w:hideMark/>
          </w:tcPr>
          <w:p w14:paraId="4AB65F7D" w14:textId="1E97BDC0" w:rsidR="004D19DD" w:rsidRPr="00820DA7" w:rsidRDefault="004D19DD" w:rsidP="0074772D">
            <w:pPr>
              <w:pStyle w:val="teksttablice"/>
              <w:jc w:val="right"/>
              <w:rPr>
                <w:sz w:val="14"/>
                <w:szCs w:val="14"/>
                <w:lang w:eastAsia="hr-HR"/>
              </w:rPr>
            </w:pPr>
            <w:r w:rsidRPr="00820DA7">
              <w:rPr>
                <w:sz w:val="14"/>
                <w:szCs w:val="14"/>
                <w:lang w:eastAsia="hr-HR"/>
              </w:rPr>
              <w:t>628</w:t>
            </w:r>
          </w:p>
        </w:tc>
        <w:tc>
          <w:tcPr>
            <w:tcW w:w="0" w:type="auto"/>
            <w:shd w:val="clear" w:color="auto" w:fill="auto"/>
            <w:noWrap/>
            <w:vAlign w:val="center"/>
            <w:hideMark/>
          </w:tcPr>
          <w:p w14:paraId="517A2CEE" w14:textId="77777777" w:rsidR="004D19DD" w:rsidRPr="00820DA7" w:rsidRDefault="004D19DD" w:rsidP="0074772D">
            <w:pPr>
              <w:pStyle w:val="teksttablice"/>
              <w:jc w:val="right"/>
              <w:rPr>
                <w:sz w:val="14"/>
                <w:szCs w:val="14"/>
                <w:lang w:eastAsia="hr-HR"/>
              </w:rPr>
            </w:pPr>
            <w:r w:rsidRPr="00820DA7">
              <w:rPr>
                <w:sz w:val="14"/>
                <w:szCs w:val="14"/>
                <w:lang w:eastAsia="hr-HR"/>
              </w:rPr>
              <w:t>334</w:t>
            </w:r>
          </w:p>
        </w:tc>
        <w:tc>
          <w:tcPr>
            <w:tcW w:w="0" w:type="auto"/>
            <w:tcBorders>
              <w:right w:val="single" w:sz="4" w:space="0" w:color="003300"/>
            </w:tcBorders>
            <w:shd w:val="clear" w:color="auto" w:fill="auto"/>
            <w:noWrap/>
            <w:vAlign w:val="center"/>
            <w:hideMark/>
          </w:tcPr>
          <w:p w14:paraId="571A7D3A" w14:textId="77777777" w:rsidR="004D19DD" w:rsidRPr="00820DA7" w:rsidRDefault="004D19DD" w:rsidP="0074772D">
            <w:pPr>
              <w:pStyle w:val="teksttablice"/>
              <w:jc w:val="right"/>
              <w:rPr>
                <w:sz w:val="14"/>
                <w:szCs w:val="14"/>
                <w:lang w:eastAsia="hr-HR"/>
              </w:rPr>
            </w:pPr>
            <w:r w:rsidRPr="00820DA7">
              <w:rPr>
                <w:sz w:val="14"/>
                <w:szCs w:val="14"/>
                <w:lang w:eastAsia="hr-HR"/>
              </w:rPr>
              <w:t>294</w:t>
            </w:r>
          </w:p>
        </w:tc>
        <w:tc>
          <w:tcPr>
            <w:tcW w:w="0" w:type="auto"/>
            <w:tcBorders>
              <w:left w:val="single" w:sz="4" w:space="0" w:color="003300"/>
            </w:tcBorders>
            <w:shd w:val="clear" w:color="auto" w:fill="auto"/>
            <w:noWrap/>
            <w:vAlign w:val="center"/>
            <w:hideMark/>
          </w:tcPr>
          <w:p w14:paraId="2E4300F3" w14:textId="77777777" w:rsidR="004D19DD" w:rsidRPr="00820DA7" w:rsidRDefault="004D19DD" w:rsidP="0074772D">
            <w:pPr>
              <w:pStyle w:val="teksttablice"/>
              <w:jc w:val="right"/>
              <w:rPr>
                <w:sz w:val="14"/>
                <w:szCs w:val="14"/>
                <w:lang w:eastAsia="hr-HR"/>
              </w:rPr>
            </w:pPr>
            <w:r w:rsidRPr="00820DA7">
              <w:rPr>
                <w:sz w:val="14"/>
                <w:szCs w:val="14"/>
                <w:lang w:eastAsia="hr-HR"/>
              </w:rPr>
              <w:t>37</w:t>
            </w:r>
          </w:p>
        </w:tc>
        <w:tc>
          <w:tcPr>
            <w:tcW w:w="0" w:type="auto"/>
            <w:shd w:val="clear" w:color="auto" w:fill="auto"/>
            <w:noWrap/>
            <w:vAlign w:val="center"/>
            <w:hideMark/>
          </w:tcPr>
          <w:p w14:paraId="5B882CD0" w14:textId="77777777" w:rsidR="004D19DD" w:rsidRPr="00820DA7" w:rsidRDefault="004D19DD" w:rsidP="0074772D">
            <w:pPr>
              <w:pStyle w:val="teksttablice"/>
              <w:jc w:val="right"/>
              <w:rPr>
                <w:sz w:val="14"/>
                <w:szCs w:val="14"/>
                <w:lang w:eastAsia="hr-HR"/>
              </w:rPr>
            </w:pPr>
            <w:r w:rsidRPr="00820DA7">
              <w:rPr>
                <w:sz w:val="14"/>
                <w:szCs w:val="14"/>
                <w:lang w:eastAsia="hr-HR"/>
              </w:rPr>
              <w:t>17</w:t>
            </w:r>
          </w:p>
        </w:tc>
        <w:tc>
          <w:tcPr>
            <w:tcW w:w="0" w:type="auto"/>
            <w:tcBorders>
              <w:right w:val="single" w:sz="4" w:space="0" w:color="003300"/>
            </w:tcBorders>
            <w:shd w:val="clear" w:color="auto" w:fill="auto"/>
            <w:noWrap/>
            <w:vAlign w:val="center"/>
            <w:hideMark/>
          </w:tcPr>
          <w:p w14:paraId="122C0CCB" w14:textId="77777777" w:rsidR="004D19DD" w:rsidRPr="00820DA7" w:rsidRDefault="004D19DD" w:rsidP="0074772D">
            <w:pPr>
              <w:pStyle w:val="teksttablice"/>
              <w:jc w:val="right"/>
              <w:rPr>
                <w:sz w:val="14"/>
                <w:szCs w:val="14"/>
                <w:lang w:eastAsia="hr-HR"/>
              </w:rPr>
            </w:pPr>
            <w:r w:rsidRPr="00820DA7">
              <w:rPr>
                <w:sz w:val="14"/>
                <w:szCs w:val="14"/>
                <w:lang w:eastAsia="hr-HR"/>
              </w:rPr>
              <w:t>20</w:t>
            </w:r>
          </w:p>
        </w:tc>
        <w:tc>
          <w:tcPr>
            <w:tcW w:w="0" w:type="auto"/>
            <w:tcBorders>
              <w:left w:val="single" w:sz="4" w:space="0" w:color="003300"/>
            </w:tcBorders>
            <w:shd w:val="clear" w:color="auto" w:fill="auto"/>
            <w:noWrap/>
            <w:vAlign w:val="center"/>
            <w:hideMark/>
          </w:tcPr>
          <w:p w14:paraId="3EF38A6F" w14:textId="77777777" w:rsidR="004D19DD" w:rsidRPr="00820DA7" w:rsidRDefault="004D19DD" w:rsidP="0074772D">
            <w:pPr>
              <w:pStyle w:val="teksttablice"/>
              <w:jc w:val="right"/>
              <w:rPr>
                <w:sz w:val="14"/>
                <w:szCs w:val="14"/>
                <w:lang w:eastAsia="hr-HR"/>
              </w:rPr>
            </w:pPr>
            <w:r w:rsidRPr="00820DA7">
              <w:rPr>
                <w:sz w:val="14"/>
                <w:szCs w:val="14"/>
                <w:lang w:eastAsia="hr-HR"/>
              </w:rPr>
              <w:t>8</w:t>
            </w:r>
          </w:p>
        </w:tc>
        <w:tc>
          <w:tcPr>
            <w:tcW w:w="0" w:type="auto"/>
            <w:shd w:val="clear" w:color="auto" w:fill="auto"/>
            <w:noWrap/>
            <w:vAlign w:val="center"/>
            <w:hideMark/>
          </w:tcPr>
          <w:p w14:paraId="20129121"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tcBorders>
              <w:right w:val="single" w:sz="4" w:space="0" w:color="003300"/>
            </w:tcBorders>
            <w:shd w:val="clear" w:color="auto" w:fill="auto"/>
            <w:noWrap/>
            <w:vAlign w:val="center"/>
            <w:hideMark/>
          </w:tcPr>
          <w:p w14:paraId="03565970"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left w:val="single" w:sz="4" w:space="0" w:color="003300"/>
            </w:tcBorders>
            <w:shd w:val="clear" w:color="auto" w:fill="auto"/>
            <w:noWrap/>
            <w:vAlign w:val="center"/>
            <w:hideMark/>
          </w:tcPr>
          <w:p w14:paraId="22B1C4E1" w14:textId="77777777" w:rsidR="004D19DD" w:rsidRPr="00820DA7" w:rsidRDefault="004D19DD" w:rsidP="0074772D">
            <w:pPr>
              <w:pStyle w:val="teksttablice"/>
              <w:jc w:val="right"/>
              <w:rPr>
                <w:sz w:val="14"/>
                <w:szCs w:val="14"/>
                <w:lang w:eastAsia="hr-HR"/>
              </w:rPr>
            </w:pPr>
            <w:r w:rsidRPr="00820DA7">
              <w:rPr>
                <w:sz w:val="14"/>
                <w:szCs w:val="14"/>
                <w:lang w:eastAsia="hr-HR"/>
              </w:rPr>
              <w:t>37</w:t>
            </w:r>
          </w:p>
        </w:tc>
        <w:tc>
          <w:tcPr>
            <w:tcW w:w="0" w:type="auto"/>
            <w:shd w:val="clear" w:color="auto" w:fill="auto"/>
            <w:noWrap/>
            <w:vAlign w:val="center"/>
            <w:hideMark/>
          </w:tcPr>
          <w:p w14:paraId="18DA9F24" w14:textId="77777777" w:rsidR="004D19DD" w:rsidRPr="00820DA7" w:rsidRDefault="004D19DD" w:rsidP="0074772D">
            <w:pPr>
              <w:pStyle w:val="teksttablice"/>
              <w:jc w:val="right"/>
              <w:rPr>
                <w:sz w:val="14"/>
                <w:szCs w:val="14"/>
                <w:lang w:eastAsia="hr-HR"/>
              </w:rPr>
            </w:pPr>
            <w:r w:rsidRPr="00820DA7">
              <w:rPr>
                <w:sz w:val="14"/>
                <w:szCs w:val="14"/>
                <w:lang w:eastAsia="hr-HR"/>
              </w:rPr>
              <w:t>21</w:t>
            </w:r>
          </w:p>
        </w:tc>
        <w:tc>
          <w:tcPr>
            <w:tcW w:w="0" w:type="auto"/>
            <w:shd w:val="clear" w:color="auto" w:fill="auto"/>
            <w:noWrap/>
            <w:vAlign w:val="center"/>
            <w:hideMark/>
          </w:tcPr>
          <w:p w14:paraId="1617F2C9" w14:textId="77777777" w:rsidR="004D19DD" w:rsidRPr="00820DA7" w:rsidRDefault="004D19DD" w:rsidP="0074772D">
            <w:pPr>
              <w:pStyle w:val="teksttablice"/>
              <w:jc w:val="right"/>
              <w:rPr>
                <w:sz w:val="14"/>
                <w:szCs w:val="14"/>
                <w:lang w:eastAsia="hr-HR"/>
              </w:rPr>
            </w:pPr>
            <w:r w:rsidRPr="00820DA7">
              <w:rPr>
                <w:sz w:val="14"/>
                <w:szCs w:val="14"/>
                <w:lang w:eastAsia="hr-HR"/>
              </w:rPr>
              <w:t>16</w:t>
            </w:r>
          </w:p>
        </w:tc>
      </w:tr>
      <w:tr w:rsidR="008A45E1" w:rsidRPr="004D19DD" w14:paraId="50CD5DA0" w14:textId="77777777" w:rsidTr="008A45E1">
        <w:trPr>
          <w:trHeight w:val="312"/>
        </w:trPr>
        <w:tc>
          <w:tcPr>
            <w:tcW w:w="0" w:type="auto"/>
            <w:vMerge/>
            <w:shd w:val="clear" w:color="auto" w:fill="8AB833" w:themeFill="accent2"/>
            <w:vAlign w:val="center"/>
            <w:hideMark/>
          </w:tcPr>
          <w:p w14:paraId="69DDFF78"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049E943C" w14:textId="77777777" w:rsidR="004D19DD" w:rsidRPr="00C92E43" w:rsidRDefault="004D19DD" w:rsidP="0074772D">
            <w:pPr>
              <w:pStyle w:val="teksttablice"/>
              <w:jc w:val="center"/>
              <w:rPr>
                <w:b/>
                <w:sz w:val="15"/>
                <w:szCs w:val="15"/>
                <w:lang w:eastAsia="hr-HR"/>
              </w:rPr>
            </w:pPr>
            <w:r w:rsidRPr="00C92E43">
              <w:rPr>
                <w:b/>
                <w:sz w:val="15"/>
                <w:szCs w:val="15"/>
                <w:lang w:eastAsia="hr-HR"/>
              </w:rPr>
              <w:t>35-39</w:t>
            </w:r>
          </w:p>
        </w:tc>
        <w:tc>
          <w:tcPr>
            <w:tcW w:w="500" w:type="dxa"/>
            <w:tcBorders>
              <w:left w:val="single" w:sz="4" w:space="0" w:color="549E39" w:themeColor="accent1"/>
            </w:tcBorders>
            <w:vAlign w:val="center"/>
          </w:tcPr>
          <w:p w14:paraId="62AE5B47" w14:textId="2E1D109D" w:rsidR="004D19DD" w:rsidRPr="00820DA7" w:rsidRDefault="00CD7FDD" w:rsidP="0074772D">
            <w:pPr>
              <w:pStyle w:val="teksttablice"/>
              <w:jc w:val="right"/>
              <w:rPr>
                <w:sz w:val="14"/>
                <w:szCs w:val="14"/>
                <w:lang w:eastAsia="hr-HR"/>
              </w:rPr>
            </w:pPr>
            <w:r w:rsidRPr="00820DA7">
              <w:rPr>
                <w:sz w:val="14"/>
                <w:szCs w:val="14"/>
                <w:lang w:eastAsia="hr-HR"/>
              </w:rPr>
              <w:t>28</w:t>
            </w:r>
          </w:p>
        </w:tc>
        <w:tc>
          <w:tcPr>
            <w:tcW w:w="488" w:type="dxa"/>
            <w:vAlign w:val="center"/>
          </w:tcPr>
          <w:p w14:paraId="20890FC7" w14:textId="72646B4D" w:rsidR="004D19DD" w:rsidRPr="00820DA7" w:rsidRDefault="00CD7FDD" w:rsidP="0074772D">
            <w:pPr>
              <w:pStyle w:val="teksttablice"/>
              <w:jc w:val="right"/>
              <w:rPr>
                <w:sz w:val="14"/>
                <w:szCs w:val="14"/>
                <w:lang w:eastAsia="hr-HR"/>
              </w:rPr>
            </w:pPr>
            <w:r w:rsidRPr="00820DA7">
              <w:rPr>
                <w:sz w:val="14"/>
                <w:szCs w:val="14"/>
                <w:lang w:eastAsia="hr-HR"/>
              </w:rPr>
              <w:t>16</w:t>
            </w:r>
          </w:p>
        </w:tc>
        <w:tc>
          <w:tcPr>
            <w:tcW w:w="429" w:type="dxa"/>
            <w:tcBorders>
              <w:right w:val="single" w:sz="4" w:space="0" w:color="003300"/>
            </w:tcBorders>
            <w:vAlign w:val="center"/>
          </w:tcPr>
          <w:p w14:paraId="59066018" w14:textId="5EAFE7EC" w:rsidR="004D19DD" w:rsidRPr="00820DA7" w:rsidRDefault="00CD7FDD" w:rsidP="0074772D">
            <w:pPr>
              <w:pStyle w:val="teksttablice"/>
              <w:jc w:val="right"/>
              <w:rPr>
                <w:sz w:val="14"/>
                <w:szCs w:val="14"/>
                <w:lang w:eastAsia="hr-HR"/>
              </w:rPr>
            </w:pPr>
            <w:r w:rsidRPr="00820DA7">
              <w:rPr>
                <w:sz w:val="14"/>
                <w:szCs w:val="14"/>
                <w:lang w:eastAsia="hr-HR"/>
              </w:rPr>
              <w:t>12</w:t>
            </w:r>
          </w:p>
        </w:tc>
        <w:tc>
          <w:tcPr>
            <w:tcW w:w="0" w:type="auto"/>
            <w:tcBorders>
              <w:left w:val="single" w:sz="4" w:space="0" w:color="003300"/>
            </w:tcBorders>
            <w:shd w:val="clear" w:color="auto" w:fill="auto"/>
            <w:noWrap/>
            <w:vAlign w:val="center"/>
            <w:hideMark/>
          </w:tcPr>
          <w:p w14:paraId="52A97C04" w14:textId="32B15B3F" w:rsidR="004D19DD" w:rsidRPr="00820DA7" w:rsidRDefault="004D19DD" w:rsidP="0074772D">
            <w:pPr>
              <w:pStyle w:val="teksttablice"/>
              <w:jc w:val="right"/>
              <w:rPr>
                <w:sz w:val="14"/>
                <w:szCs w:val="14"/>
                <w:lang w:eastAsia="hr-HR"/>
              </w:rPr>
            </w:pPr>
            <w:r w:rsidRPr="00820DA7">
              <w:rPr>
                <w:sz w:val="14"/>
                <w:szCs w:val="14"/>
                <w:lang w:eastAsia="hr-HR"/>
              </w:rPr>
              <w:t>565</w:t>
            </w:r>
          </w:p>
        </w:tc>
        <w:tc>
          <w:tcPr>
            <w:tcW w:w="0" w:type="auto"/>
            <w:shd w:val="clear" w:color="auto" w:fill="auto"/>
            <w:noWrap/>
            <w:vAlign w:val="center"/>
            <w:hideMark/>
          </w:tcPr>
          <w:p w14:paraId="4B078476" w14:textId="77777777" w:rsidR="004D19DD" w:rsidRPr="00820DA7" w:rsidRDefault="004D19DD" w:rsidP="0074772D">
            <w:pPr>
              <w:pStyle w:val="teksttablice"/>
              <w:jc w:val="right"/>
              <w:rPr>
                <w:sz w:val="14"/>
                <w:szCs w:val="14"/>
                <w:lang w:eastAsia="hr-HR"/>
              </w:rPr>
            </w:pPr>
            <w:r w:rsidRPr="00820DA7">
              <w:rPr>
                <w:sz w:val="14"/>
                <w:szCs w:val="14"/>
                <w:lang w:eastAsia="hr-HR"/>
              </w:rPr>
              <w:t>277</w:t>
            </w:r>
          </w:p>
        </w:tc>
        <w:tc>
          <w:tcPr>
            <w:tcW w:w="0" w:type="auto"/>
            <w:tcBorders>
              <w:right w:val="single" w:sz="4" w:space="0" w:color="003300"/>
            </w:tcBorders>
            <w:shd w:val="clear" w:color="auto" w:fill="auto"/>
            <w:noWrap/>
            <w:vAlign w:val="center"/>
            <w:hideMark/>
          </w:tcPr>
          <w:p w14:paraId="7A7188FE" w14:textId="77777777" w:rsidR="004D19DD" w:rsidRPr="00820DA7" w:rsidRDefault="004D19DD" w:rsidP="0074772D">
            <w:pPr>
              <w:pStyle w:val="teksttablice"/>
              <w:jc w:val="right"/>
              <w:rPr>
                <w:sz w:val="14"/>
                <w:szCs w:val="14"/>
                <w:lang w:eastAsia="hr-HR"/>
              </w:rPr>
            </w:pPr>
            <w:r w:rsidRPr="00820DA7">
              <w:rPr>
                <w:sz w:val="14"/>
                <w:szCs w:val="14"/>
                <w:lang w:eastAsia="hr-HR"/>
              </w:rPr>
              <w:t>288</w:t>
            </w:r>
          </w:p>
        </w:tc>
        <w:tc>
          <w:tcPr>
            <w:tcW w:w="0" w:type="auto"/>
            <w:tcBorders>
              <w:left w:val="single" w:sz="4" w:space="0" w:color="003300"/>
            </w:tcBorders>
            <w:shd w:val="clear" w:color="auto" w:fill="auto"/>
            <w:noWrap/>
            <w:vAlign w:val="center"/>
            <w:hideMark/>
          </w:tcPr>
          <w:p w14:paraId="70A16837" w14:textId="77777777" w:rsidR="004D19DD" w:rsidRPr="00820DA7" w:rsidRDefault="004D19DD" w:rsidP="0074772D">
            <w:pPr>
              <w:pStyle w:val="teksttablice"/>
              <w:jc w:val="right"/>
              <w:rPr>
                <w:sz w:val="14"/>
                <w:szCs w:val="14"/>
                <w:lang w:eastAsia="hr-HR"/>
              </w:rPr>
            </w:pPr>
            <w:r w:rsidRPr="00820DA7">
              <w:rPr>
                <w:sz w:val="14"/>
                <w:szCs w:val="14"/>
                <w:lang w:eastAsia="hr-HR"/>
              </w:rPr>
              <w:t>51</w:t>
            </w:r>
          </w:p>
        </w:tc>
        <w:tc>
          <w:tcPr>
            <w:tcW w:w="0" w:type="auto"/>
            <w:shd w:val="clear" w:color="auto" w:fill="auto"/>
            <w:noWrap/>
            <w:vAlign w:val="center"/>
            <w:hideMark/>
          </w:tcPr>
          <w:p w14:paraId="7B27EE34" w14:textId="77777777" w:rsidR="004D19DD" w:rsidRPr="00820DA7" w:rsidRDefault="004D19DD" w:rsidP="0074772D">
            <w:pPr>
              <w:pStyle w:val="teksttablice"/>
              <w:jc w:val="right"/>
              <w:rPr>
                <w:sz w:val="14"/>
                <w:szCs w:val="14"/>
                <w:lang w:eastAsia="hr-HR"/>
              </w:rPr>
            </w:pPr>
            <w:r w:rsidRPr="00820DA7">
              <w:rPr>
                <w:sz w:val="14"/>
                <w:szCs w:val="14"/>
                <w:lang w:eastAsia="hr-HR"/>
              </w:rPr>
              <w:t>25</w:t>
            </w:r>
          </w:p>
        </w:tc>
        <w:tc>
          <w:tcPr>
            <w:tcW w:w="0" w:type="auto"/>
            <w:tcBorders>
              <w:right w:val="single" w:sz="4" w:space="0" w:color="003300"/>
            </w:tcBorders>
            <w:shd w:val="clear" w:color="auto" w:fill="auto"/>
            <w:noWrap/>
            <w:vAlign w:val="center"/>
            <w:hideMark/>
          </w:tcPr>
          <w:p w14:paraId="45EA3435" w14:textId="77777777" w:rsidR="004D19DD" w:rsidRPr="00820DA7" w:rsidRDefault="004D19DD" w:rsidP="0074772D">
            <w:pPr>
              <w:pStyle w:val="teksttablice"/>
              <w:jc w:val="right"/>
              <w:rPr>
                <w:sz w:val="14"/>
                <w:szCs w:val="14"/>
                <w:lang w:eastAsia="hr-HR"/>
              </w:rPr>
            </w:pPr>
            <w:r w:rsidRPr="00820DA7">
              <w:rPr>
                <w:sz w:val="14"/>
                <w:szCs w:val="14"/>
                <w:lang w:eastAsia="hr-HR"/>
              </w:rPr>
              <w:t>26</w:t>
            </w:r>
          </w:p>
        </w:tc>
        <w:tc>
          <w:tcPr>
            <w:tcW w:w="0" w:type="auto"/>
            <w:tcBorders>
              <w:left w:val="single" w:sz="4" w:space="0" w:color="003300"/>
            </w:tcBorders>
            <w:shd w:val="clear" w:color="auto" w:fill="auto"/>
            <w:noWrap/>
            <w:vAlign w:val="center"/>
            <w:hideMark/>
          </w:tcPr>
          <w:p w14:paraId="44E19DB6" w14:textId="77777777" w:rsidR="004D19DD" w:rsidRPr="00820DA7" w:rsidRDefault="004D19DD" w:rsidP="0074772D">
            <w:pPr>
              <w:pStyle w:val="teksttablice"/>
              <w:jc w:val="right"/>
              <w:rPr>
                <w:sz w:val="14"/>
                <w:szCs w:val="14"/>
                <w:lang w:eastAsia="hr-HR"/>
              </w:rPr>
            </w:pPr>
            <w:r w:rsidRPr="00820DA7">
              <w:rPr>
                <w:sz w:val="14"/>
                <w:szCs w:val="14"/>
                <w:lang w:eastAsia="hr-HR"/>
              </w:rPr>
              <w:t>6</w:t>
            </w:r>
          </w:p>
        </w:tc>
        <w:tc>
          <w:tcPr>
            <w:tcW w:w="0" w:type="auto"/>
            <w:shd w:val="clear" w:color="auto" w:fill="auto"/>
            <w:noWrap/>
            <w:vAlign w:val="center"/>
            <w:hideMark/>
          </w:tcPr>
          <w:p w14:paraId="1E6C1B66" w14:textId="77777777" w:rsidR="004D19DD" w:rsidRPr="00820DA7" w:rsidRDefault="004D19DD" w:rsidP="0074772D">
            <w:pPr>
              <w:pStyle w:val="teksttablice"/>
              <w:jc w:val="right"/>
              <w:rPr>
                <w:sz w:val="14"/>
                <w:szCs w:val="14"/>
                <w:lang w:eastAsia="hr-HR"/>
              </w:rPr>
            </w:pPr>
            <w:r w:rsidRPr="00820DA7">
              <w:rPr>
                <w:sz w:val="14"/>
                <w:szCs w:val="14"/>
                <w:lang w:eastAsia="hr-HR"/>
              </w:rPr>
              <w:t>3</w:t>
            </w:r>
          </w:p>
        </w:tc>
        <w:tc>
          <w:tcPr>
            <w:tcW w:w="0" w:type="auto"/>
            <w:tcBorders>
              <w:right w:val="single" w:sz="4" w:space="0" w:color="003300"/>
            </w:tcBorders>
            <w:shd w:val="clear" w:color="auto" w:fill="auto"/>
            <w:noWrap/>
            <w:vAlign w:val="center"/>
            <w:hideMark/>
          </w:tcPr>
          <w:p w14:paraId="3463C816" w14:textId="77777777" w:rsidR="004D19DD" w:rsidRPr="00820DA7" w:rsidRDefault="004D19DD" w:rsidP="0074772D">
            <w:pPr>
              <w:pStyle w:val="teksttablice"/>
              <w:jc w:val="right"/>
              <w:rPr>
                <w:sz w:val="14"/>
                <w:szCs w:val="14"/>
                <w:lang w:eastAsia="hr-HR"/>
              </w:rPr>
            </w:pPr>
            <w:r w:rsidRPr="00820DA7">
              <w:rPr>
                <w:sz w:val="14"/>
                <w:szCs w:val="14"/>
                <w:lang w:eastAsia="hr-HR"/>
              </w:rPr>
              <w:t>3</w:t>
            </w:r>
          </w:p>
        </w:tc>
        <w:tc>
          <w:tcPr>
            <w:tcW w:w="0" w:type="auto"/>
            <w:tcBorders>
              <w:left w:val="single" w:sz="4" w:space="0" w:color="003300"/>
            </w:tcBorders>
            <w:shd w:val="clear" w:color="auto" w:fill="auto"/>
            <w:noWrap/>
            <w:vAlign w:val="center"/>
            <w:hideMark/>
          </w:tcPr>
          <w:p w14:paraId="72FFB806" w14:textId="77777777" w:rsidR="004D19DD" w:rsidRPr="00820DA7" w:rsidRDefault="004D19DD" w:rsidP="0074772D">
            <w:pPr>
              <w:pStyle w:val="teksttablice"/>
              <w:jc w:val="right"/>
              <w:rPr>
                <w:sz w:val="14"/>
                <w:szCs w:val="14"/>
                <w:lang w:eastAsia="hr-HR"/>
              </w:rPr>
            </w:pPr>
            <w:r w:rsidRPr="00820DA7">
              <w:rPr>
                <w:sz w:val="14"/>
                <w:szCs w:val="14"/>
                <w:lang w:eastAsia="hr-HR"/>
              </w:rPr>
              <w:t>30</w:t>
            </w:r>
          </w:p>
        </w:tc>
        <w:tc>
          <w:tcPr>
            <w:tcW w:w="0" w:type="auto"/>
            <w:shd w:val="clear" w:color="auto" w:fill="auto"/>
            <w:noWrap/>
            <w:vAlign w:val="center"/>
            <w:hideMark/>
          </w:tcPr>
          <w:p w14:paraId="5743BBAF" w14:textId="77777777" w:rsidR="004D19DD" w:rsidRPr="00820DA7" w:rsidRDefault="004D19DD" w:rsidP="0074772D">
            <w:pPr>
              <w:pStyle w:val="teksttablice"/>
              <w:jc w:val="right"/>
              <w:rPr>
                <w:sz w:val="14"/>
                <w:szCs w:val="14"/>
                <w:lang w:eastAsia="hr-HR"/>
              </w:rPr>
            </w:pPr>
            <w:r w:rsidRPr="00820DA7">
              <w:rPr>
                <w:sz w:val="14"/>
                <w:szCs w:val="14"/>
                <w:lang w:eastAsia="hr-HR"/>
              </w:rPr>
              <w:t>8</w:t>
            </w:r>
          </w:p>
        </w:tc>
        <w:tc>
          <w:tcPr>
            <w:tcW w:w="0" w:type="auto"/>
            <w:shd w:val="clear" w:color="auto" w:fill="auto"/>
            <w:noWrap/>
            <w:vAlign w:val="center"/>
            <w:hideMark/>
          </w:tcPr>
          <w:p w14:paraId="5C840C01" w14:textId="77777777" w:rsidR="004D19DD" w:rsidRPr="00820DA7" w:rsidRDefault="004D19DD" w:rsidP="0074772D">
            <w:pPr>
              <w:pStyle w:val="teksttablice"/>
              <w:jc w:val="right"/>
              <w:rPr>
                <w:sz w:val="14"/>
                <w:szCs w:val="14"/>
                <w:lang w:eastAsia="hr-HR"/>
              </w:rPr>
            </w:pPr>
            <w:r w:rsidRPr="00820DA7">
              <w:rPr>
                <w:sz w:val="14"/>
                <w:szCs w:val="14"/>
                <w:lang w:eastAsia="hr-HR"/>
              </w:rPr>
              <w:t>22</w:t>
            </w:r>
          </w:p>
        </w:tc>
      </w:tr>
      <w:tr w:rsidR="008A45E1" w:rsidRPr="004D19DD" w14:paraId="7D237A4E" w14:textId="77777777" w:rsidTr="008A45E1">
        <w:trPr>
          <w:trHeight w:val="312"/>
        </w:trPr>
        <w:tc>
          <w:tcPr>
            <w:tcW w:w="0" w:type="auto"/>
            <w:vMerge/>
            <w:shd w:val="clear" w:color="auto" w:fill="8AB833" w:themeFill="accent2"/>
            <w:vAlign w:val="center"/>
            <w:hideMark/>
          </w:tcPr>
          <w:p w14:paraId="718DA61A"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622A319F" w14:textId="77777777" w:rsidR="004D19DD" w:rsidRPr="00C92E43" w:rsidRDefault="004D19DD" w:rsidP="0074772D">
            <w:pPr>
              <w:pStyle w:val="teksttablice"/>
              <w:jc w:val="center"/>
              <w:rPr>
                <w:b/>
                <w:sz w:val="15"/>
                <w:szCs w:val="15"/>
                <w:lang w:eastAsia="hr-HR"/>
              </w:rPr>
            </w:pPr>
            <w:r w:rsidRPr="00C92E43">
              <w:rPr>
                <w:b/>
                <w:sz w:val="15"/>
                <w:szCs w:val="15"/>
                <w:lang w:eastAsia="hr-HR"/>
              </w:rPr>
              <w:t>40-44</w:t>
            </w:r>
          </w:p>
        </w:tc>
        <w:tc>
          <w:tcPr>
            <w:tcW w:w="500" w:type="dxa"/>
            <w:tcBorders>
              <w:left w:val="single" w:sz="4" w:space="0" w:color="549E39" w:themeColor="accent1"/>
            </w:tcBorders>
            <w:vAlign w:val="center"/>
          </w:tcPr>
          <w:p w14:paraId="0816771D" w14:textId="320DD7DC" w:rsidR="004D19DD" w:rsidRPr="00820DA7" w:rsidRDefault="00CD7FDD" w:rsidP="0074772D">
            <w:pPr>
              <w:pStyle w:val="teksttablice"/>
              <w:jc w:val="right"/>
              <w:rPr>
                <w:sz w:val="14"/>
                <w:szCs w:val="14"/>
                <w:lang w:eastAsia="hr-HR"/>
              </w:rPr>
            </w:pPr>
            <w:r w:rsidRPr="00820DA7">
              <w:rPr>
                <w:sz w:val="14"/>
                <w:szCs w:val="14"/>
                <w:lang w:eastAsia="hr-HR"/>
              </w:rPr>
              <w:t>52</w:t>
            </w:r>
          </w:p>
        </w:tc>
        <w:tc>
          <w:tcPr>
            <w:tcW w:w="488" w:type="dxa"/>
            <w:vAlign w:val="center"/>
          </w:tcPr>
          <w:p w14:paraId="39B664F3" w14:textId="353728F8" w:rsidR="004D19DD" w:rsidRPr="00820DA7" w:rsidRDefault="00CD7FDD" w:rsidP="0074772D">
            <w:pPr>
              <w:pStyle w:val="teksttablice"/>
              <w:jc w:val="right"/>
              <w:rPr>
                <w:sz w:val="14"/>
                <w:szCs w:val="14"/>
                <w:lang w:eastAsia="hr-HR"/>
              </w:rPr>
            </w:pPr>
            <w:r w:rsidRPr="00820DA7">
              <w:rPr>
                <w:sz w:val="14"/>
                <w:szCs w:val="14"/>
                <w:lang w:eastAsia="hr-HR"/>
              </w:rPr>
              <w:t>30</w:t>
            </w:r>
          </w:p>
        </w:tc>
        <w:tc>
          <w:tcPr>
            <w:tcW w:w="429" w:type="dxa"/>
            <w:tcBorders>
              <w:right w:val="single" w:sz="4" w:space="0" w:color="003300"/>
            </w:tcBorders>
            <w:vAlign w:val="center"/>
          </w:tcPr>
          <w:p w14:paraId="1D367A9F" w14:textId="41CF3F8E" w:rsidR="004D19DD" w:rsidRPr="00820DA7" w:rsidRDefault="00CD7FDD" w:rsidP="0074772D">
            <w:pPr>
              <w:pStyle w:val="teksttablice"/>
              <w:jc w:val="right"/>
              <w:rPr>
                <w:sz w:val="14"/>
                <w:szCs w:val="14"/>
                <w:lang w:eastAsia="hr-HR"/>
              </w:rPr>
            </w:pPr>
            <w:r w:rsidRPr="00820DA7">
              <w:rPr>
                <w:sz w:val="14"/>
                <w:szCs w:val="14"/>
                <w:lang w:eastAsia="hr-HR"/>
              </w:rPr>
              <w:t>22</w:t>
            </w:r>
          </w:p>
        </w:tc>
        <w:tc>
          <w:tcPr>
            <w:tcW w:w="0" w:type="auto"/>
            <w:tcBorders>
              <w:left w:val="single" w:sz="4" w:space="0" w:color="003300"/>
            </w:tcBorders>
            <w:shd w:val="clear" w:color="auto" w:fill="auto"/>
            <w:noWrap/>
            <w:vAlign w:val="center"/>
            <w:hideMark/>
          </w:tcPr>
          <w:p w14:paraId="07BE9C79" w14:textId="64A15B3F" w:rsidR="004D19DD" w:rsidRPr="00820DA7" w:rsidRDefault="004D19DD" w:rsidP="0074772D">
            <w:pPr>
              <w:pStyle w:val="teksttablice"/>
              <w:jc w:val="right"/>
              <w:rPr>
                <w:sz w:val="14"/>
                <w:szCs w:val="14"/>
                <w:lang w:eastAsia="hr-HR"/>
              </w:rPr>
            </w:pPr>
            <w:r w:rsidRPr="00820DA7">
              <w:rPr>
                <w:sz w:val="14"/>
                <w:szCs w:val="14"/>
                <w:lang w:eastAsia="hr-HR"/>
              </w:rPr>
              <w:t>673</w:t>
            </w:r>
          </w:p>
        </w:tc>
        <w:tc>
          <w:tcPr>
            <w:tcW w:w="0" w:type="auto"/>
            <w:shd w:val="clear" w:color="auto" w:fill="auto"/>
            <w:noWrap/>
            <w:vAlign w:val="center"/>
            <w:hideMark/>
          </w:tcPr>
          <w:p w14:paraId="36857D2A" w14:textId="77777777" w:rsidR="004D19DD" w:rsidRPr="00820DA7" w:rsidRDefault="004D19DD" w:rsidP="0074772D">
            <w:pPr>
              <w:pStyle w:val="teksttablice"/>
              <w:jc w:val="right"/>
              <w:rPr>
                <w:sz w:val="14"/>
                <w:szCs w:val="14"/>
                <w:lang w:eastAsia="hr-HR"/>
              </w:rPr>
            </w:pPr>
            <w:r w:rsidRPr="00820DA7">
              <w:rPr>
                <w:sz w:val="14"/>
                <w:szCs w:val="14"/>
                <w:lang w:eastAsia="hr-HR"/>
              </w:rPr>
              <w:t>343</w:t>
            </w:r>
          </w:p>
        </w:tc>
        <w:tc>
          <w:tcPr>
            <w:tcW w:w="0" w:type="auto"/>
            <w:tcBorders>
              <w:right w:val="single" w:sz="4" w:space="0" w:color="003300"/>
            </w:tcBorders>
            <w:shd w:val="clear" w:color="auto" w:fill="auto"/>
            <w:noWrap/>
            <w:vAlign w:val="center"/>
            <w:hideMark/>
          </w:tcPr>
          <w:p w14:paraId="3A1F785E" w14:textId="77777777" w:rsidR="004D19DD" w:rsidRPr="00820DA7" w:rsidRDefault="004D19DD" w:rsidP="0074772D">
            <w:pPr>
              <w:pStyle w:val="teksttablice"/>
              <w:jc w:val="right"/>
              <w:rPr>
                <w:sz w:val="14"/>
                <w:szCs w:val="14"/>
                <w:lang w:eastAsia="hr-HR"/>
              </w:rPr>
            </w:pPr>
            <w:r w:rsidRPr="00820DA7">
              <w:rPr>
                <w:sz w:val="14"/>
                <w:szCs w:val="14"/>
                <w:lang w:eastAsia="hr-HR"/>
              </w:rPr>
              <w:t>330</w:t>
            </w:r>
          </w:p>
        </w:tc>
        <w:tc>
          <w:tcPr>
            <w:tcW w:w="0" w:type="auto"/>
            <w:tcBorders>
              <w:left w:val="single" w:sz="4" w:space="0" w:color="003300"/>
            </w:tcBorders>
            <w:shd w:val="clear" w:color="auto" w:fill="auto"/>
            <w:noWrap/>
            <w:vAlign w:val="center"/>
            <w:hideMark/>
          </w:tcPr>
          <w:p w14:paraId="64598C42" w14:textId="77777777" w:rsidR="004D19DD" w:rsidRPr="00820DA7" w:rsidRDefault="004D19DD" w:rsidP="0074772D">
            <w:pPr>
              <w:pStyle w:val="teksttablice"/>
              <w:jc w:val="right"/>
              <w:rPr>
                <w:sz w:val="14"/>
                <w:szCs w:val="14"/>
                <w:lang w:eastAsia="hr-HR"/>
              </w:rPr>
            </w:pPr>
            <w:r w:rsidRPr="00820DA7">
              <w:rPr>
                <w:sz w:val="14"/>
                <w:szCs w:val="14"/>
                <w:lang w:eastAsia="hr-HR"/>
              </w:rPr>
              <w:t>50</w:t>
            </w:r>
          </w:p>
        </w:tc>
        <w:tc>
          <w:tcPr>
            <w:tcW w:w="0" w:type="auto"/>
            <w:shd w:val="clear" w:color="auto" w:fill="auto"/>
            <w:noWrap/>
            <w:vAlign w:val="center"/>
            <w:hideMark/>
          </w:tcPr>
          <w:p w14:paraId="5A669F36" w14:textId="77777777" w:rsidR="004D19DD" w:rsidRPr="00820DA7" w:rsidRDefault="004D19DD" w:rsidP="0074772D">
            <w:pPr>
              <w:pStyle w:val="teksttablice"/>
              <w:jc w:val="right"/>
              <w:rPr>
                <w:sz w:val="14"/>
                <w:szCs w:val="14"/>
                <w:lang w:eastAsia="hr-HR"/>
              </w:rPr>
            </w:pPr>
            <w:r w:rsidRPr="00820DA7">
              <w:rPr>
                <w:sz w:val="14"/>
                <w:szCs w:val="14"/>
                <w:lang w:eastAsia="hr-HR"/>
              </w:rPr>
              <w:t>25</w:t>
            </w:r>
          </w:p>
        </w:tc>
        <w:tc>
          <w:tcPr>
            <w:tcW w:w="0" w:type="auto"/>
            <w:tcBorders>
              <w:right w:val="single" w:sz="4" w:space="0" w:color="003300"/>
            </w:tcBorders>
            <w:shd w:val="clear" w:color="auto" w:fill="auto"/>
            <w:noWrap/>
            <w:vAlign w:val="center"/>
            <w:hideMark/>
          </w:tcPr>
          <w:p w14:paraId="2DF6AF4A" w14:textId="77777777" w:rsidR="004D19DD" w:rsidRPr="00820DA7" w:rsidRDefault="004D19DD" w:rsidP="0074772D">
            <w:pPr>
              <w:pStyle w:val="teksttablice"/>
              <w:jc w:val="right"/>
              <w:rPr>
                <w:sz w:val="14"/>
                <w:szCs w:val="14"/>
                <w:lang w:eastAsia="hr-HR"/>
              </w:rPr>
            </w:pPr>
            <w:r w:rsidRPr="00820DA7">
              <w:rPr>
                <w:sz w:val="14"/>
                <w:szCs w:val="14"/>
                <w:lang w:eastAsia="hr-HR"/>
              </w:rPr>
              <w:t>25</w:t>
            </w:r>
          </w:p>
        </w:tc>
        <w:tc>
          <w:tcPr>
            <w:tcW w:w="0" w:type="auto"/>
            <w:tcBorders>
              <w:left w:val="single" w:sz="4" w:space="0" w:color="003300"/>
            </w:tcBorders>
            <w:shd w:val="clear" w:color="auto" w:fill="auto"/>
            <w:noWrap/>
            <w:vAlign w:val="center"/>
            <w:hideMark/>
          </w:tcPr>
          <w:p w14:paraId="6BAF6719" w14:textId="77777777" w:rsidR="004D19DD" w:rsidRPr="00820DA7" w:rsidRDefault="004D19DD" w:rsidP="0074772D">
            <w:pPr>
              <w:pStyle w:val="teksttablice"/>
              <w:jc w:val="right"/>
              <w:rPr>
                <w:sz w:val="14"/>
                <w:szCs w:val="14"/>
                <w:lang w:eastAsia="hr-HR"/>
              </w:rPr>
            </w:pPr>
            <w:r w:rsidRPr="00820DA7">
              <w:rPr>
                <w:sz w:val="14"/>
                <w:szCs w:val="14"/>
                <w:lang w:eastAsia="hr-HR"/>
              </w:rPr>
              <w:t>10</w:t>
            </w:r>
          </w:p>
        </w:tc>
        <w:tc>
          <w:tcPr>
            <w:tcW w:w="0" w:type="auto"/>
            <w:shd w:val="clear" w:color="auto" w:fill="auto"/>
            <w:noWrap/>
            <w:vAlign w:val="center"/>
            <w:hideMark/>
          </w:tcPr>
          <w:p w14:paraId="43131348" w14:textId="77777777" w:rsidR="004D19DD" w:rsidRPr="00820DA7" w:rsidRDefault="004D19DD" w:rsidP="0074772D">
            <w:pPr>
              <w:pStyle w:val="teksttablice"/>
              <w:jc w:val="right"/>
              <w:rPr>
                <w:sz w:val="14"/>
                <w:szCs w:val="14"/>
                <w:lang w:eastAsia="hr-HR"/>
              </w:rPr>
            </w:pPr>
            <w:r w:rsidRPr="00820DA7">
              <w:rPr>
                <w:sz w:val="14"/>
                <w:szCs w:val="14"/>
                <w:lang w:eastAsia="hr-HR"/>
              </w:rPr>
              <w:t>3</w:t>
            </w:r>
          </w:p>
        </w:tc>
        <w:tc>
          <w:tcPr>
            <w:tcW w:w="0" w:type="auto"/>
            <w:tcBorders>
              <w:right w:val="single" w:sz="4" w:space="0" w:color="003300"/>
            </w:tcBorders>
            <w:shd w:val="clear" w:color="auto" w:fill="auto"/>
            <w:noWrap/>
            <w:vAlign w:val="center"/>
            <w:hideMark/>
          </w:tcPr>
          <w:p w14:paraId="4DD78BE5"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tcBorders>
              <w:left w:val="single" w:sz="4" w:space="0" w:color="003300"/>
            </w:tcBorders>
            <w:shd w:val="clear" w:color="auto" w:fill="auto"/>
            <w:noWrap/>
            <w:vAlign w:val="center"/>
            <w:hideMark/>
          </w:tcPr>
          <w:p w14:paraId="611EA8C1" w14:textId="77777777" w:rsidR="004D19DD" w:rsidRPr="00820DA7" w:rsidRDefault="004D19DD" w:rsidP="0074772D">
            <w:pPr>
              <w:pStyle w:val="teksttablice"/>
              <w:jc w:val="right"/>
              <w:rPr>
                <w:sz w:val="14"/>
                <w:szCs w:val="14"/>
                <w:lang w:eastAsia="hr-HR"/>
              </w:rPr>
            </w:pPr>
            <w:r w:rsidRPr="00820DA7">
              <w:rPr>
                <w:sz w:val="14"/>
                <w:szCs w:val="14"/>
                <w:lang w:eastAsia="hr-HR"/>
              </w:rPr>
              <w:t>65</w:t>
            </w:r>
          </w:p>
        </w:tc>
        <w:tc>
          <w:tcPr>
            <w:tcW w:w="0" w:type="auto"/>
            <w:shd w:val="clear" w:color="auto" w:fill="auto"/>
            <w:noWrap/>
            <w:vAlign w:val="center"/>
            <w:hideMark/>
          </w:tcPr>
          <w:p w14:paraId="703CE8C6" w14:textId="77777777" w:rsidR="004D19DD" w:rsidRPr="00820DA7" w:rsidRDefault="004D19DD" w:rsidP="0074772D">
            <w:pPr>
              <w:pStyle w:val="teksttablice"/>
              <w:jc w:val="right"/>
              <w:rPr>
                <w:sz w:val="14"/>
                <w:szCs w:val="14"/>
                <w:lang w:eastAsia="hr-HR"/>
              </w:rPr>
            </w:pPr>
            <w:r w:rsidRPr="00820DA7">
              <w:rPr>
                <w:sz w:val="14"/>
                <w:szCs w:val="14"/>
                <w:lang w:eastAsia="hr-HR"/>
              </w:rPr>
              <w:t>33</w:t>
            </w:r>
          </w:p>
        </w:tc>
        <w:tc>
          <w:tcPr>
            <w:tcW w:w="0" w:type="auto"/>
            <w:shd w:val="clear" w:color="auto" w:fill="auto"/>
            <w:noWrap/>
            <w:vAlign w:val="center"/>
            <w:hideMark/>
          </w:tcPr>
          <w:p w14:paraId="6BBAED03" w14:textId="77777777" w:rsidR="004D19DD" w:rsidRPr="00820DA7" w:rsidRDefault="004D19DD" w:rsidP="0074772D">
            <w:pPr>
              <w:pStyle w:val="teksttablice"/>
              <w:jc w:val="right"/>
              <w:rPr>
                <w:sz w:val="14"/>
                <w:szCs w:val="14"/>
                <w:lang w:eastAsia="hr-HR"/>
              </w:rPr>
            </w:pPr>
            <w:r w:rsidRPr="00820DA7">
              <w:rPr>
                <w:sz w:val="14"/>
                <w:szCs w:val="14"/>
                <w:lang w:eastAsia="hr-HR"/>
              </w:rPr>
              <w:t>32</w:t>
            </w:r>
          </w:p>
        </w:tc>
      </w:tr>
      <w:tr w:rsidR="008A45E1" w:rsidRPr="004D19DD" w14:paraId="5953809B" w14:textId="77777777" w:rsidTr="008A45E1">
        <w:trPr>
          <w:trHeight w:val="312"/>
        </w:trPr>
        <w:tc>
          <w:tcPr>
            <w:tcW w:w="0" w:type="auto"/>
            <w:vMerge/>
            <w:shd w:val="clear" w:color="auto" w:fill="8AB833" w:themeFill="accent2"/>
            <w:vAlign w:val="center"/>
            <w:hideMark/>
          </w:tcPr>
          <w:p w14:paraId="55180A08"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1645ACF3" w14:textId="77777777" w:rsidR="004D19DD" w:rsidRPr="00C92E43" w:rsidRDefault="004D19DD" w:rsidP="0074772D">
            <w:pPr>
              <w:pStyle w:val="teksttablice"/>
              <w:jc w:val="center"/>
              <w:rPr>
                <w:b/>
                <w:sz w:val="15"/>
                <w:szCs w:val="15"/>
                <w:lang w:eastAsia="hr-HR"/>
              </w:rPr>
            </w:pPr>
            <w:r w:rsidRPr="00C92E43">
              <w:rPr>
                <w:b/>
                <w:sz w:val="15"/>
                <w:szCs w:val="15"/>
                <w:lang w:eastAsia="hr-HR"/>
              </w:rPr>
              <w:t>45-49</w:t>
            </w:r>
          </w:p>
        </w:tc>
        <w:tc>
          <w:tcPr>
            <w:tcW w:w="500" w:type="dxa"/>
            <w:tcBorders>
              <w:left w:val="single" w:sz="4" w:space="0" w:color="549E39" w:themeColor="accent1"/>
            </w:tcBorders>
            <w:vAlign w:val="center"/>
          </w:tcPr>
          <w:p w14:paraId="314E46B6" w14:textId="37CF624F" w:rsidR="004D19DD" w:rsidRPr="00820DA7" w:rsidRDefault="00CD7FDD" w:rsidP="0074772D">
            <w:pPr>
              <w:pStyle w:val="teksttablice"/>
              <w:jc w:val="right"/>
              <w:rPr>
                <w:sz w:val="14"/>
                <w:szCs w:val="14"/>
                <w:lang w:eastAsia="hr-HR"/>
              </w:rPr>
            </w:pPr>
            <w:r w:rsidRPr="00820DA7">
              <w:rPr>
                <w:sz w:val="14"/>
                <w:szCs w:val="14"/>
                <w:lang w:eastAsia="hr-HR"/>
              </w:rPr>
              <w:t>59</w:t>
            </w:r>
          </w:p>
        </w:tc>
        <w:tc>
          <w:tcPr>
            <w:tcW w:w="488" w:type="dxa"/>
            <w:vAlign w:val="center"/>
          </w:tcPr>
          <w:p w14:paraId="5F4B71C0" w14:textId="29DFF0DD" w:rsidR="004D19DD" w:rsidRPr="00820DA7" w:rsidRDefault="00CD7FDD" w:rsidP="0074772D">
            <w:pPr>
              <w:pStyle w:val="teksttablice"/>
              <w:jc w:val="right"/>
              <w:rPr>
                <w:sz w:val="14"/>
                <w:szCs w:val="14"/>
                <w:lang w:eastAsia="hr-HR"/>
              </w:rPr>
            </w:pPr>
            <w:r w:rsidRPr="00820DA7">
              <w:rPr>
                <w:sz w:val="14"/>
                <w:szCs w:val="14"/>
                <w:lang w:eastAsia="hr-HR"/>
              </w:rPr>
              <w:t>24</w:t>
            </w:r>
          </w:p>
        </w:tc>
        <w:tc>
          <w:tcPr>
            <w:tcW w:w="429" w:type="dxa"/>
            <w:tcBorders>
              <w:right w:val="single" w:sz="4" w:space="0" w:color="003300"/>
            </w:tcBorders>
            <w:vAlign w:val="center"/>
          </w:tcPr>
          <w:p w14:paraId="1444E7EB" w14:textId="121C8ADC" w:rsidR="004D19DD" w:rsidRPr="00820DA7" w:rsidRDefault="00CD7FDD" w:rsidP="0074772D">
            <w:pPr>
              <w:pStyle w:val="teksttablice"/>
              <w:jc w:val="right"/>
              <w:rPr>
                <w:sz w:val="14"/>
                <w:szCs w:val="14"/>
                <w:lang w:eastAsia="hr-HR"/>
              </w:rPr>
            </w:pPr>
            <w:r w:rsidRPr="00820DA7">
              <w:rPr>
                <w:sz w:val="14"/>
                <w:szCs w:val="14"/>
                <w:lang w:eastAsia="hr-HR"/>
              </w:rPr>
              <w:t>35</w:t>
            </w:r>
          </w:p>
        </w:tc>
        <w:tc>
          <w:tcPr>
            <w:tcW w:w="0" w:type="auto"/>
            <w:tcBorders>
              <w:left w:val="single" w:sz="4" w:space="0" w:color="003300"/>
            </w:tcBorders>
            <w:shd w:val="clear" w:color="auto" w:fill="auto"/>
            <w:noWrap/>
            <w:vAlign w:val="center"/>
            <w:hideMark/>
          </w:tcPr>
          <w:p w14:paraId="0A08AA2A" w14:textId="4E0AED78" w:rsidR="004D19DD" w:rsidRPr="00820DA7" w:rsidRDefault="004D19DD" w:rsidP="0074772D">
            <w:pPr>
              <w:pStyle w:val="teksttablice"/>
              <w:jc w:val="right"/>
              <w:rPr>
                <w:sz w:val="14"/>
                <w:szCs w:val="14"/>
                <w:lang w:eastAsia="hr-HR"/>
              </w:rPr>
            </w:pPr>
            <w:r w:rsidRPr="00820DA7">
              <w:rPr>
                <w:sz w:val="14"/>
                <w:szCs w:val="14"/>
                <w:lang w:eastAsia="hr-HR"/>
              </w:rPr>
              <w:t>779</w:t>
            </w:r>
          </w:p>
        </w:tc>
        <w:tc>
          <w:tcPr>
            <w:tcW w:w="0" w:type="auto"/>
            <w:shd w:val="clear" w:color="auto" w:fill="auto"/>
            <w:noWrap/>
            <w:vAlign w:val="center"/>
            <w:hideMark/>
          </w:tcPr>
          <w:p w14:paraId="0974D677" w14:textId="77777777" w:rsidR="004D19DD" w:rsidRPr="00820DA7" w:rsidRDefault="004D19DD" w:rsidP="0074772D">
            <w:pPr>
              <w:pStyle w:val="teksttablice"/>
              <w:jc w:val="right"/>
              <w:rPr>
                <w:sz w:val="14"/>
                <w:szCs w:val="14"/>
                <w:lang w:eastAsia="hr-HR"/>
              </w:rPr>
            </w:pPr>
            <w:r w:rsidRPr="00820DA7">
              <w:rPr>
                <w:sz w:val="14"/>
                <w:szCs w:val="14"/>
                <w:lang w:eastAsia="hr-HR"/>
              </w:rPr>
              <w:t>364</w:t>
            </w:r>
          </w:p>
        </w:tc>
        <w:tc>
          <w:tcPr>
            <w:tcW w:w="0" w:type="auto"/>
            <w:tcBorders>
              <w:right w:val="single" w:sz="4" w:space="0" w:color="003300"/>
            </w:tcBorders>
            <w:shd w:val="clear" w:color="auto" w:fill="auto"/>
            <w:noWrap/>
            <w:vAlign w:val="center"/>
            <w:hideMark/>
          </w:tcPr>
          <w:p w14:paraId="62545876" w14:textId="77777777" w:rsidR="004D19DD" w:rsidRPr="00820DA7" w:rsidRDefault="004D19DD" w:rsidP="0074772D">
            <w:pPr>
              <w:pStyle w:val="teksttablice"/>
              <w:jc w:val="right"/>
              <w:rPr>
                <w:sz w:val="14"/>
                <w:szCs w:val="14"/>
                <w:lang w:eastAsia="hr-HR"/>
              </w:rPr>
            </w:pPr>
            <w:r w:rsidRPr="00820DA7">
              <w:rPr>
                <w:sz w:val="14"/>
                <w:szCs w:val="14"/>
                <w:lang w:eastAsia="hr-HR"/>
              </w:rPr>
              <w:t>415</w:t>
            </w:r>
          </w:p>
        </w:tc>
        <w:tc>
          <w:tcPr>
            <w:tcW w:w="0" w:type="auto"/>
            <w:tcBorders>
              <w:left w:val="single" w:sz="4" w:space="0" w:color="003300"/>
            </w:tcBorders>
            <w:shd w:val="clear" w:color="auto" w:fill="auto"/>
            <w:noWrap/>
            <w:vAlign w:val="center"/>
            <w:hideMark/>
          </w:tcPr>
          <w:p w14:paraId="58D2A0C6" w14:textId="77777777" w:rsidR="004D19DD" w:rsidRPr="00820DA7" w:rsidRDefault="004D19DD" w:rsidP="0074772D">
            <w:pPr>
              <w:pStyle w:val="teksttablice"/>
              <w:jc w:val="right"/>
              <w:rPr>
                <w:sz w:val="14"/>
                <w:szCs w:val="14"/>
                <w:lang w:eastAsia="hr-HR"/>
              </w:rPr>
            </w:pPr>
            <w:r w:rsidRPr="00820DA7">
              <w:rPr>
                <w:sz w:val="14"/>
                <w:szCs w:val="14"/>
                <w:lang w:eastAsia="hr-HR"/>
              </w:rPr>
              <w:t>40</w:t>
            </w:r>
          </w:p>
        </w:tc>
        <w:tc>
          <w:tcPr>
            <w:tcW w:w="0" w:type="auto"/>
            <w:shd w:val="clear" w:color="auto" w:fill="auto"/>
            <w:noWrap/>
            <w:vAlign w:val="center"/>
            <w:hideMark/>
          </w:tcPr>
          <w:p w14:paraId="236EBA14" w14:textId="77777777" w:rsidR="004D19DD" w:rsidRPr="00820DA7" w:rsidRDefault="004D19DD" w:rsidP="0074772D">
            <w:pPr>
              <w:pStyle w:val="teksttablice"/>
              <w:jc w:val="right"/>
              <w:rPr>
                <w:sz w:val="14"/>
                <w:szCs w:val="14"/>
                <w:lang w:eastAsia="hr-HR"/>
              </w:rPr>
            </w:pPr>
            <w:r w:rsidRPr="00820DA7">
              <w:rPr>
                <w:sz w:val="14"/>
                <w:szCs w:val="14"/>
                <w:lang w:eastAsia="hr-HR"/>
              </w:rPr>
              <w:t>22</w:t>
            </w:r>
          </w:p>
        </w:tc>
        <w:tc>
          <w:tcPr>
            <w:tcW w:w="0" w:type="auto"/>
            <w:tcBorders>
              <w:right w:val="single" w:sz="4" w:space="0" w:color="003300"/>
            </w:tcBorders>
            <w:shd w:val="clear" w:color="auto" w:fill="auto"/>
            <w:noWrap/>
            <w:vAlign w:val="center"/>
            <w:hideMark/>
          </w:tcPr>
          <w:p w14:paraId="69E54530"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tcBorders>
              <w:left w:val="single" w:sz="4" w:space="0" w:color="003300"/>
            </w:tcBorders>
            <w:shd w:val="clear" w:color="auto" w:fill="auto"/>
            <w:noWrap/>
            <w:vAlign w:val="center"/>
            <w:hideMark/>
          </w:tcPr>
          <w:p w14:paraId="1B9C3DEC" w14:textId="77777777" w:rsidR="004D19DD" w:rsidRPr="00820DA7" w:rsidRDefault="004D19DD" w:rsidP="0074772D">
            <w:pPr>
              <w:pStyle w:val="teksttablice"/>
              <w:jc w:val="right"/>
              <w:rPr>
                <w:sz w:val="14"/>
                <w:szCs w:val="14"/>
                <w:lang w:eastAsia="hr-HR"/>
              </w:rPr>
            </w:pPr>
            <w:r w:rsidRPr="00820DA7">
              <w:rPr>
                <w:sz w:val="14"/>
                <w:szCs w:val="14"/>
                <w:lang w:eastAsia="hr-HR"/>
              </w:rPr>
              <w:t>10</w:t>
            </w:r>
          </w:p>
        </w:tc>
        <w:tc>
          <w:tcPr>
            <w:tcW w:w="0" w:type="auto"/>
            <w:shd w:val="clear" w:color="auto" w:fill="auto"/>
            <w:noWrap/>
            <w:vAlign w:val="center"/>
            <w:hideMark/>
          </w:tcPr>
          <w:p w14:paraId="54004766" w14:textId="77777777" w:rsidR="004D19DD" w:rsidRPr="00820DA7" w:rsidRDefault="004D19DD" w:rsidP="0074772D">
            <w:pPr>
              <w:pStyle w:val="teksttablice"/>
              <w:jc w:val="right"/>
              <w:rPr>
                <w:sz w:val="14"/>
                <w:szCs w:val="14"/>
                <w:lang w:eastAsia="hr-HR"/>
              </w:rPr>
            </w:pPr>
            <w:r w:rsidRPr="00820DA7">
              <w:rPr>
                <w:sz w:val="14"/>
                <w:szCs w:val="14"/>
                <w:lang w:eastAsia="hr-HR"/>
              </w:rPr>
              <w:t>6</w:t>
            </w:r>
          </w:p>
        </w:tc>
        <w:tc>
          <w:tcPr>
            <w:tcW w:w="0" w:type="auto"/>
            <w:tcBorders>
              <w:right w:val="single" w:sz="4" w:space="0" w:color="003300"/>
            </w:tcBorders>
            <w:shd w:val="clear" w:color="auto" w:fill="auto"/>
            <w:noWrap/>
            <w:vAlign w:val="center"/>
            <w:hideMark/>
          </w:tcPr>
          <w:p w14:paraId="29BFE488"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tcBorders>
              <w:left w:val="single" w:sz="4" w:space="0" w:color="003300"/>
            </w:tcBorders>
            <w:shd w:val="clear" w:color="auto" w:fill="auto"/>
            <w:noWrap/>
            <w:vAlign w:val="center"/>
            <w:hideMark/>
          </w:tcPr>
          <w:p w14:paraId="41AEEC07" w14:textId="77777777" w:rsidR="004D19DD" w:rsidRPr="00820DA7" w:rsidRDefault="004D19DD" w:rsidP="0074772D">
            <w:pPr>
              <w:pStyle w:val="teksttablice"/>
              <w:jc w:val="right"/>
              <w:rPr>
                <w:sz w:val="14"/>
                <w:szCs w:val="14"/>
                <w:lang w:eastAsia="hr-HR"/>
              </w:rPr>
            </w:pPr>
            <w:r w:rsidRPr="00820DA7">
              <w:rPr>
                <w:sz w:val="14"/>
                <w:szCs w:val="14"/>
                <w:lang w:eastAsia="hr-HR"/>
              </w:rPr>
              <w:t>48</w:t>
            </w:r>
          </w:p>
        </w:tc>
        <w:tc>
          <w:tcPr>
            <w:tcW w:w="0" w:type="auto"/>
            <w:shd w:val="clear" w:color="auto" w:fill="auto"/>
            <w:noWrap/>
            <w:vAlign w:val="center"/>
            <w:hideMark/>
          </w:tcPr>
          <w:p w14:paraId="6EA1B257" w14:textId="77777777" w:rsidR="004D19DD" w:rsidRPr="00820DA7" w:rsidRDefault="004D19DD" w:rsidP="0074772D">
            <w:pPr>
              <w:pStyle w:val="teksttablice"/>
              <w:jc w:val="right"/>
              <w:rPr>
                <w:sz w:val="14"/>
                <w:szCs w:val="14"/>
                <w:lang w:eastAsia="hr-HR"/>
              </w:rPr>
            </w:pPr>
            <w:r w:rsidRPr="00820DA7">
              <w:rPr>
                <w:sz w:val="14"/>
                <w:szCs w:val="14"/>
                <w:lang w:eastAsia="hr-HR"/>
              </w:rPr>
              <w:t>22</w:t>
            </w:r>
          </w:p>
        </w:tc>
        <w:tc>
          <w:tcPr>
            <w:tcW w:w="0" w:type="auto"/>
            <w:shd w:val="clear" w:color="auto" w:fill="auto"/>
            <w:noWrap/>
            <w:vAlign w:val="center"/>
            <w:hideMark/>
          </w:tcPr>
          <w:p w14:paraId="4C439FBA" w14:textId="77777777" w:rsidR="004D19DD" w:rsidRPr="00820DA7" w:rsidRDefault="004D19DD" w:rsidP="0074772D">
            <w:pPr>
              <w:pStyle w:val="teksttablice"/>
              <w:jc w:val="right"/>
              <w:rPr>
                <w:sz w:val="14"/>
                <w:szCs w:val="14"/>
                <w:lang w:eastAsia="hr-HR"/>
              </w:rPr>
            </w:pPr>
            <w:r w:rsidRPr="00820DA7">
              <w:rPr>
                <w:sz w:val="14"/>
                <w:szCs w:val="14"/>
                <w:lang w:eastAsia="hr-HR"/>
              </w:rPr>
              <w:t>26</w:t>
            </w:r>
          </w:p>
        </w:tc>
      </w:tr>
      <w:tr w:rsidR="008A45E1" w:rsidRPr="004D19DD" w14:paraId="69F99609" w14:textId="77777777" w:rsidTr="008A45E1">
        <w:trPr>
          <w:trHeight w:val="312"/>
        </w:trPr>
        <w:tc>
          <w:tcPr>
            <w:tcW w:w="0" w:type="auto"/>
            <w:vMerge/>
            <w:shd w:val="clear" w:color="auto" w:fill="8AB833" w:themeFill="accent2"/>
            <w:vAlign w:val="center"/>
            <w:hideMark/>
          </w:tcPr>
          <w:p w14:paraId="73799292"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19F8EA32" w14:textId="77777777" w:rsidR="004D19DD" w:rsidRPr="00C92E43" w:rsidRDefault="004D19DD" w:rsidP="0074772D">
            <w:pPr>
              <w:pStyle w:val="teksttablice"/>
              <w:jc w:val="center"/>
              <w:rPr>
                <w:b/>
                <w:sz w:val="15"/>
                <w:szCs w:val="15"/>
                <w:lang w:eastAsia="hr-HR"/>
              </w:rPr>
            </w:pPr>
            <w:r w:rsidRPr="00C92E43">
              <w:rPr>
                <w:b/>
                <w:sz w:val="15"/>
                <w:szCs w:val="15"/>
                <w:lang w:eastAsia="hr-HR"/>
              </w:rPr>
              <w:t>50-54</w:t>
            </w:r>
          </w:p>
        </w:tc>
        <w:tc>
          <w:tcPr>
            <w:tcW w:w="500" w:type="dxa"/>
            <w:tcBorders>
              <w:left w:val="single" w:sz="4" w:space="0" w:color="549E39" w:themeColor="accent1"/>
            </w:tcBorders>
            <w:vAlign w:val="center"/>
          </w:tcPr>
          <w:p w14:paraId="2473E4DB" w14:textId="05DD8B83" w:rsidR="004D19DD" w:rsidRPr="00820DA7" w:rsidRDefault="00CD7FDD" w:rsidP="0074772D">
            <w:pPr>
              <w:pStyle w:val="teksttablice"/>
              <w:jc w:val="right"/>
              <w:rPr>
                <w:sz w:val="14"/>
                <w:szCs w:val="14"/>
                <w:lang w:eastAsia="hr-HR"/>
              </w:rPr>
            </w:pPr>
            <w:r w:rsidRPr="00820DA7">
              <w:rPr>
                <w:sz w:val="14"/>
                <w:szCs w:val="14"/>
                <w:lang w:eastAsia="hr-HR"/>
              </w:rPr>
              <w:t>46</w:t>
            </w:r>
          </w:p>
        </w:tc>
        <w:tc>
          <w:tcPr>
            <w:tcW w:w="488" w:type="dxa"/>
            <w:vAlign w:val="center"/>
          </w:tcPr>
          <w:p w14:paraId="7E0E65C9" w14:textId="1F963D87" w:rsidR="004D19DD" w:rsidRPr="00820DA7" w:rsidRDefault="00CD7FDD" w:rsidP="0074772D">
            <w:pPr>
              <w:pStyle w:val="teksttablice"/>
              <w:jc w:val="right"/>
              <w:rPr>
                <w:sz w:val="14"/>
                <w:szCs w:val="14"/>
                <w:lang w:eastAsia="hr-HR"/>
              </w:rPr>
            </w:pPr>
            <w:r w:rsidRPr="00820DA7">
              <w:rPr>
                <w:sz w:val="14"/>
                <w:szCs w:val="14"/>
                <w:lang w:eastAsia="hr-HR"/>
              </w:rPr>
              <w:t>31</w:t>
            </w:r>
          </w:p>
        </w:tc>
        <w:tc>
          <w:tcPr>
            <w:tcW w:w="429" w:type="dxa"/>
            <w:tcBorders>
              <w:right w:val="single" w:sz="4" w:space="0" w:color="003300"/>
            </w:tcBorders>
            <w:vAlign w:val="center"/>
          </w:tcPr>
          <w:p w14:paraId="39DEB88A" w14:textId="14479C8B" w:rsidR="004D19DD" w:rsidRPr="00820DA7" w:rsidRDefault="00CD7FDD" w:rsidP="0074772D">
            <w:pPr>
              <w:pStyle w:val="teksttablice"/>
              <w:jc w:val="right"/>
              <w:rPr>
                <w:sz w:val="14"/>
                <w:szCs w:val="14"/>
                <w:lang w:eastAsia="hr-HR"/>
              </w:rPr>
            </w:pPr>
            <w:r w:rsidRPr="00820DA7">
              <w:rPr>
                <w:sz w:val="14"/>
                <w:szCs w:val="14"/>
                <w:lang w:eastAsia="hr-HR"/>
              </w:rPr>
              <w:t>15</w:t>
            </w:r>
          </w:p>
        </w:tc>
        <w:tc>
          <w:tcPr>
            <w:tcW w:w="0" w:type="auto"/>
            <w:tcBorders>
              <w:left w:val="single" w:sz="4" w:space="0" w:color="003300"/>
            </w:tcBorders>
            <w:shd w:val="clear" w:color="auto" w:fill="auto"/>
            <w:noWrap/>
            <w:vAlign w:val="center"/>
            <w:hideMark/>
          </w:tcPr>
          <w:p w14:paraId="7D3D3D14" w14:textId="3281D540" w:rsidR="004D19DD" w:rsidRPr="00820DA7" w:rsidRDefault="004D19DD" w:rsidP="0074772D">
            <w:pPr>
              <w:pStyle w:val="teksttablice"/>
              <w:jc w:val="right"/>
              <w:rPr>
                <w:sz w:val="14"/>
                <w:szCs w:val="14"/>
                <w:lang w:eastAsia="hr-HR"/>
              </w:rPr>
            </w:pPr>
            <w:r w:rsidRPr="00820DA7">
              <w:rPr>
                <w:sz w:val="14"/>
                <w:szCs w:val="14"/>
                <w:lang w:eastAsia="hr-HR"/>
              </w:rPr>
              <w:t>788</w:t>
            </w:r>
          </w:p>
        </w:tc>
        <w:tc>
          <w:tcPr>
            <w:tcW w:w="0" w:type="auto"/>
            <w:shd w:val="clear" w:color="auto" w:fill="auto"/>
            <w:noWrap/>
            <w:vAlign w:val="center"/>
            <w:hideMark/>
          </w:tcPr>
          <w:p w14:paraId="315D1BF5" w14:textId="77777777" w:rsidR="004D19DD" w:rsidRPr="00820DA7" w:rsidRDefault="004D19DD" w:rsidP="0074772D">
            <w:pPr>
              <w:pStyle w:val="teksttablice"/>
              <w:jc w:val="right"/>
              <w:rPr>
                <w:sz w:val="14"/>
                <w:szCs w:val="14"/>
                <w:lang w:eastAsia="hr-HR"/>
              </w:rPr>
            </w:pPr>
            <w:r w:rsidRPr="00820DA7">
              <w:rPr>
                <w:sz w:val="14"/>
                <w:szCs w:val="14"/>
                <w:lang w:eastAsia="hr-HR"/>
              </w:rPr>
              <w:t>410</w:t>
            </w:r>
          </w:p>
        </w:tc>
        <w:tc>
          <w:tcPr>
            <w:tcW w:w="0" w:type="auto"/>
            <w:tcBorders>
              <w:right w:val="single" w:sz="4" w:space="0" w:color="003300"/>
            </w:tcBorders>
            <w:shd w:val="clear" w:color="auto" w:fill="auto"/>
            <w:noWrap/>
            <w:vAlign w:val="center"/>
            <w:hideMark/>
          </w:tcPr>
          <w:p w14:paraId="5C064ADD" w14:textId="77777777" w:rsidR="004D19DD" w:rsidRPr="00820DA7" w:rsidRDefault="004D19DD" w:rsidP="0074772D">
            <w:pPr>
              <w:pStyle w:val="teksttablice"/>
              <w:jc w:val="right"/>
              <w:rPr>
                <w:sz w:val="14"/>
                <w:szCs w:val="14"/>
                <w:lang w:eastAsia="hr-HR"/>
              </w:rPr>
            </w:pPr>
            <w:r w:rsidRPr="00820DA7">
              <w:rPr>
                <w:sz w:val="14"/>
                <w:szCs w:val="14"/>
                <w:lang w:eastAsia="hr-HR"/>
              </w:rPr>
              <w:t>378</w:t>
            </w:r>
          </w:p>
        </w:tc>
        <w:tc>
          <w:tcPr>
            <w:tcW w:w="0" w:type="auto"/>
            <w:tcBorders>
              <w:left w:val="single" w:sz="4" w:space="0" w:color="003300"/>
            </w:tcBorders>
            <w:shd w:val="clear" w:color="auto" w:fill="auto"/>
            <w:noWrap/>
            <w:vAlign w:val="center"/>
            <w:hideMark/>
          </w:tcPr>
          <w:p w14:paraId="7872D759" w14:textId="77777777" w:rsidR="004D19DD" w:rsidRPr="00820DA7" w:rsidRDefault="004D19DD" w:rsidP="0074772D">
            <w:pPr>
              <w:pStyle w:val="teksttablice"/>
              <w:jc w:val="right"/>
              <w:rPr>
                <w:sz w:val="14"/>
                <w:szCs w:val="14"/>
                <w:lang w:eastAsia="hr-HR"/>
              </w:rPr>
            </w:pPr>
            <w:r w:rsidRPr="00820DA7">
              <w:rPr>
                <w:sz w:val="14"/>
                <w:szCs w:val="14"/>
                <w:lang w:eastAsia="hr-HR"/>
              </w:rPr>
              <w:t>39</w:t>
            </w:r>
          </w:p>
        </w:tc>
        <w:tc>
          <w:tcPr>
            <w:tcW w:w="0" w:type="auto"/>
            <w:shd w:val="clear" w:color="auto" w:fill="auto"/>
            <w:noWrap/>
            <w:vAlign w:val="center"/>
            <w:hideMark/>
          </w:tcPr>
          <w:p w14:paraId="68BC7414" w14:textId="77777777" w:rsidR="004D19DD" w:rsidRPr="00820DA7" w:rsidRDefault="004D19DD" w:rsidP="0074772D">
            <w:pPr>
              <w:pStyle w:val="teksttablice"/>
              <w:jc w:val="right"/>
              <w:rPr>
                <w:sz w:val="14"/>
                <w:szCs w:val="14"/>
                <w:lang w:eastAsia="hr-HR"/>
              </w:rPr>
            </w:pPr>
            <w:r w:rsidRPr="00820DA7">
              <w:rPr>
                <w:sz w:val="14"/>
                <w:szCs w:val="14"/>
                <w:lang w:eastAsia="hr-HR"/>
              </w:rPr>
              <w:t>20</w:t>
            </w:r>
          </w:p>
        </w:tc>
        <w:tc>
          <w:tcPr>
            <w:tcW w:w="0" w:type="auto"/>
            <w:tcBorders>
              <w:right w:val="single" w:sz="4" w:space="0" w:color="003300"/>
            </w:tcBorders>
            <w:shd w:val="clear" w:color="auto" w:fill="auto"/>
            <w:noWrap/>
            <w:vAlign w:val="center"/>
            <w:hideMark/>
          </w:tcPr>
          <w:p w14:paraId="20BE221F" w14:textId="77777777" w:rsidR="004D19DD" w:rsidRPr="00820DA7" w:rsidRDefault="004D19DD" w:rsidP="0074772D">
            <w:pPr>
              <w:pStyle w:val="teksttablice"/>
              <w:jc w:val="right"/>
              <w:rPr>
                <w:sz w:val="14"/>
                <w:szCs w:val="14"/>
                <w:lang w:eastAsia="hr-HR"/>
              </w:rPr>
            </w:pPr>
            <w:r w:rsidRPr="00820DA7">
              <w:rPr>
                <w:sz w:val="14"/>
                <w:szCs w:val="14"/>
                <w:lang w:eastAsia="hr-HR"/>
              </w:rPr>
              <w:t>19</w:t>
            </w:r>
          </w:p>
        </w:tc>
        <w:tc>
          <w:tcPr>
            <w:tcW w:w="0" w:type="auto"/>
            <w:tcBorders>
              <w:left w:val="single" w:sz="4" w:space="0" w:color="003300"/>
            </w:tcBorders>
            <w:shd w:val="clear" w:color="auto" w:fill="auto"/>
            <w:noWrap/>
            <w:vAlign w:val="center"/>
            <w:hideMark/>
          </w:tcPr>
          <w:p w14:paraId="392FC698" w14:textId="77777777" w:rsidR="004D19DD" w:rsidRPr="00820DA7" w:rsidRDefault="004D19DD" w:rsidP="0074772D">
            <w:pPr>
              <w:pStyle w:val="teksttablice"/>
              <w:jc w:val="right"/>
              <w:rPr>
                <w:sz w:val="14"/>
                <w:szCs w:val="14"/>
                <w:lang w:eastAsia="hr-HR"/>
              </w:rPr>
            </w:pPr>
            <w:r w:rsidRPr="00820DA7">
              <w:rPr>
                <w:sz w:val="14"/>
                <w:szCs w:val="14"/>
                <w:lang w:eastAsia="hr-HR"/>
              </w:rPr>
              <w:t>13</w:t>
            </w:r>
          </w:p>
        </w:tc>
        <w:tc>
          <w:tcPr>
            <w:tcW w:w="0" w:type="auto"/>
            <w:shd w:val="clear" w:color="auto" w:fill="auto"/>
            <w:noWrap/>
            <w:vAlign w:val="center"/>
            <w:hideMark/>
          </w:tcPr>
          <w:p w14:paraId="78E28C0F" w14:textId="77777777" w:rsidR="004D19DD" w:rsidRPr="00820DA7" w:rsidRDefault="004D19DD" w:rsidP="0074772D">
            <w:pPr>
              <w:pStyle w:val="teksttablice"/>
              <w:jc w:val="right"/>
              <w:rPr>
                <w:sz w:val="14"/>
                <w:szCs w:val="14"/>
                <w:lang w:eastAsia="hr-HR"/>
              </w:rPr>
            </w:pPr>
            <w:r w:rsidRPr="00820DA7">
              <w:rPr>
                <w:sz w:val="14"/>
                <w:szCs w:val="14"/>
                <w:lang w:eastAsia="hr-HR"/>
              </w:rPr>
              <w:t>6</w:t>
            </w:r>
          </w:p>
        </w:tc>
        <w:tc>
          <w:tcPr>
            <w:tcW w:w="0" w:type="auto"/>
            <w:tcBorders>
              <w:right w:val="single" w:sz="4" w:space="0" w:color="003300"/>
            </w:tcBorders>
            <w:shd w:val="clear" w:color="auto" w:fill="auto"/>
            <w:noWrap/>
            <w:vAlign w:val="center"/>
            <w:hideMark/>
          </w:tcPr>
          <w:p w14:paraId="2624094C"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tcBorders>
              <w:left w:val="single" w:sz="4" w:space="0" w:color="003300"/>
            </w:tcBorders>
            <w:shd w:val="clear" w:color="auto" w:fill="auto"/>
            <w:noWrap/>
            <w:vAlign w:val="center"/>
            <w:hideMark/>
          </w:tcPr>
          <w:p w14:paraId="4F85672D" w14:textId="77777777" w:rsidR="004D19DD" w:rsidRPr="00820DA7" w:rsidRDefault="004D19DD" w:rsidP="0074772D">
            <w:pPr>
              <w:pStyle w:val="teksttablice"/>
              <w:jc w:val="right"/>
              <w:rPr>
                <w:sz w:val="14"/>
                <w:szCs w:val="14"/>
                <w:lang w:eastAsia="hr-HR"/>
              </w:rPr>
            </w:pPr>
            <w:r w:rsidRPr="00820DA7">
              <w:rPr>
                <w:sz w:val="14"/>
                <w:szCs w:val="14"/>
                <w:lang w:eastAsia="hr-HR"/>
              </w:rPr>
              <w:t>42</w:t>
            </w:r>
          </w:p>
        </w:tc>
        <w:tc>
          <w:tcPr>
            <w:tcW w:w="0" w:type="auto"/>
            <w:shd w:val="clear" w:color="auto" w:fill="auto"/>
            <w:noWrap/>
            <w:vAlign w:val="center"/>
            <w:hideMark/>
          </w:tcPr>
          <w:p w14:paraId="4BD3F686" w14:textId="77777777" w:rsidR="004D19DD" w:rsidRPr="00820DA7" w:rsidRDefault="004D19DD" w:rsidP="0074772D">
            <w:pPr>
              <w:pStyle w:val="teksttablice"/>
              <w:jc w:val="right"/>
              <w:rPr>
                <w:sz w:val="14"/>
                <w:szCs w:val="14"/>
                <w:lang w:eastAsia="hr-HR"/>
              </w:rPr>
            </w:pPr>
            <w:r w:rsidRPr="00820DA7">
              <w:rPr>
                <w:sz w:val="14"/>
                <w:szCs w:val="14"/>
                <w:lang w:eastAsia="hr-HR"/>
              </w:rPr>
              <w:t>23</w:t>
            </w:r>
          </w:p>
        </w:tc>
        <w:tc>
          <w:tcPr>
            <w:tcW w:w="0" w:type="auto"/>
            <w:shd w:val="clear" w:color="auto" w:fill="auto"/>
            <w:noWrap/>
            <w:vAlign w:val="center"/>
            <w:hideMark/>
          </w:tcPr>
          <w:p w14:paraId="1DA54FF8" w14:textId="77777777" w:rsidR="004D19DD" w:rsidRPr="00820DA7" w:rsidRDefault="004D19DD" w:rsidP="0074772D">
            <w:pPr>
              <w:pStyle w:val="teksttablice"/>
              <w:jc w:val="right"/>
              <w:rPr>
                <w:sz w:val="14"/>
                <w:szCs w:val="14"/>
                <w:lang w:eastAsia="hr-HR"/>
              </w:rPr>
            </w:pPr>
            <w:r w:rsidRPr="00820DA7">
              <w:rPr>
                <w:sz w:val="14"/>
                <w:szCs w:val="14"/>
                <w:lang w:eastAsia="hr-HR"/>
              </w:rPr>
              <w:t>19</w:t>
            </w:r>
          </w:p>
        </w:tc>
      </w:tr>
      <w:tr w:rsidR="008A45E1" w:rsidRPr="004D19DD" w14:paraId="63707354" w14:textId="77777777" w:rsidTr="008A45E1">
        <w:trPr>
          <w:trHeight w:val="312"/>
        </w:trPr>
        <w:tc>
          <w:tcPr>
            <w:tcW w:w="0" w:type="auto"/>
            <w:vMerge/>
            <w:shd w:val="clear" w:color="auto" w:fill="8AB833" w:themeFill="accent2"/>
            <w:vAlign w:val="center"/>
            <w:hideMark/>
          </w:tcPr>
          <w:p w14:paraId="26FDD946"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73850B86" w14:textId="77777777" w:rsidR="004D19DD" w:rsidRPr="00C92E43" w:rsidRDefault="004D19DD" w:rsidP="0074772D">
            <w:pPr>
              <w:pStyle w:val="teksttablice"/>
              <w:jc w:val="center"/>
              <w:rPr>
                <w:b/>
                <w:sz w:val="15"/>
                <w:szCs w:val="15"/>
                <w:lang w:eastAsia="hr-HR"/>
              </w:rPr>
            </w:pPr>
            <w:r w:rsidRPr="00C92E43">
              <w:rPr>
                <w:b/>
                <w:sz w:val="15"/>
                <w:szCs w:val="15"/>
                <w:lang w:eastAsia="hr-HR"/>
              </w:rPr>
              <w:t>55-59</w:t>
            </w:r>
          </w:p>
        </w:tc>
        <w:tc>
          <w:tcPr>
            <w:tcW w:w="500" w:type="dxa"/>
            <w:tcBorders>
              <w:left w:val="single" w:sz="4" w:space="0" w:color="549E39" w:themeColor="accent1"/>
            </w:tcBorders>
            <w:vAlign w:val="center"/>
          </w:tcPr>
          <w:p w14:paraId="07D8323D" w14:textId="2067D6C4" w:rsidR="004D19DD" w:rsidRPr="00820DA7" w:rsidRDefault="00CD7FDD" w:rsidP="0074772D">
            <w:pPr>
              <w:pStyle w:val="teksttablice"/>
              <w:jc w:val="right"/>
              <w:rPr>
                <w:sz w:val="14"/>
                <w:szCs w:val="14"/>
                <w:lang w:eastAsia="hr-HR"/>
              </w:rPr>
            </w:pPr>
            <w:r w:rsidRPr="00820DA7">
              <w:rPr>
                <w:sz w:val="14"/>
                <w:szCs w:val="14"/>
                <w:lang w:eastAsia="hr-HR"/>
              </w:rPr>
              <w:t>27</w:t>
            </w:r>
          </w:p>
        </w:tc>
        <w:tc>
          <w:tcPr>
            <w:tcW w:w="488" w:type="dxa"/>
            <w:vAlign w:val="center"/>
          </w:tcPr>
          <w:p w14:paraId="5618225E" w14:textId="00D94443" w:rsidR="004D19DD" w:rsidRPr="00820DA7" w:rsidRDefault="00CD7FDD" w:rsidP="0074772D">
            <w:pPr>
              <w:pStyle w:val="teksttablice"/>
              <w:jc w:val="right"/>
              <w:rPr>
                <w:sz w:val="14"/>
                <w:szCs w:val="14"/>
                <w:lang w:eastAsia="hr-HR"/>
              </w:rPr>
            </w:pPr>
            <w:r w:rsidRPr="00820DA7">
              <w:rPr>
                <w:sz w:val="14"/>
                <w:szCs w:val="14"/>
                <w:lang w:eastAsia="hr-HR"/>
              </w:rPr>
              <w:t>13</w:t>
            </w:r>
          </w:p>
        </w:tc>
        <w:tc>
          <w:tcPr>
            <w:tcW w:w="429" w:type="dxa"/>
            <w:tcBorders>
              <w:right w:val="single" w:sz="4" w:space="0" w:color="003300"/>
            </w:tcBorders>
            <w:vAlign w:val="center"/>
          </w:tcPr>
          <w:p w14:paraId="15406F38" w14:textId="573A6F0F" w:rsidR="004D19DD" w:rsidRPr="00820DA7" w:rsidRDefault="00CD7FDD" w:rsidP="0074772D">
            <w:pPr>
              <w:pStyle w:val="teksttablice"/>
              <w:jc w:val="right"/>
              <w:rPr>
                <w:sz w:val="14"/>
                <w:szCs w:val="14"/>
                <w:lang w:eastAsia="hr-HR"/>
              </w:rPr>
            </w:pPr>
            <w:r w:rsidRPr="00820DA7">
              <w:rPr>
                <w:sz w:val="14"/>
                <w:szCs w:val="14"/>
                <w:lang w:eastAsia="hr-HR"/>
              </w:rPr>
              <w:t>14</w:t>
            </w:r>
          </w:p>
        </w:tc>
        <w:tc>
          <w:tcPr>
            <w:tcW w:w="0" w:type="auto"/>
            <w:tcBorders>
              <w:left w:val="single" w:sz="4" w:space="0" w:color="003300"/>
            </w:tcBorders>
            <w:shd w:val="clear" w:color="auto" w:fill="auto"/>
            <w:noWrap/>
            <w:vAlign w:val="center"/>
            <w:hideMark/>
          </w:tcPr>
          <w:p w14:paraId="5217FD41" w14:textId="305A5A21" w:rsidR="004D19DD" w:rsidRPr="00820DA7" w:rsidRDefault="004D19DD" w:rsidP="0074772D">
            <w:pPr>
              <w:pStyle w:val="teksttablice"/>
              <w:jc w:val="right"/>
              <w:rPr>
                <w:sz w:val="14"/>
                <w:szCs w:val="14"/>
                <w:lang w:eastAsia="hr-HR"/>
              </w:rPr>
            </w:pPr>
            <w:r w:rsidRPr="00820DA7">
              <w:rPr>
                <w:sz w:val="14"/>
                <w:szCs w:val="14"/>
                <w:lang w:eastAsia="hr-HR"/>
              </w:rPr>
              <w:t>671</w:t>
            </w:r>
          </w:p>
        </w:tc>
        <w:tc>
          <w:tcPr>
            <w:tcW w:w="0" w:type="auto"/>
            <w:shd w:val="clear" w:color="auto" w:fill="auto"/>
            <w:noWrap/>
            <w:vAlign w:val="center"/>
            <w:hideMark/>
          </w:tcPr>
          <w:p w14:paraId="7D5B7DE7" w14:textId="77777777" w:rsidR="004D19DD" w:rsidRPr="00820DA7" w:rsidRDefault="004D19DD" w:rsidP="0074772D">
            <w:pPr>
              <w:pStyle w:val="teksttablice"/>
              <w:jc w:val="right"/>
              <w:rPr>
                <w:sz w:val="14"/>
                <w:szCs w:val="14"/>
                <w:lang w:eastAsia="hr-HR"/>
              </w:rPr>
            </w:pPr>
            <w:r w:rsidRPr="00820DA7">
              <w:rPr>
                <w:sz w:val="14"/>
                <w:szCs w:val="14"/>
                <w:lang w:eastAsia="hr-HR"/>
              </w:rPr>
              <w:t>347</w:t>
            </w:r>
          </w:p>
        </w:tc>
        <w:tc>
          <w:tcPr>
            <w:tcW w:w="0" w:type="auto"/>
            <w:tcBorders>
              <w:right w:val="single" w:sz="4" w:space="0" w:color="003300"/>
            </w:tcBorders>
            <w:shd w:val="clear" w:color="auto" w:fill="auto"/>
            <w:noWrap/>
            <w:vAlign w:val="center"/>
            <w:hideMark/>
          </w:tcPr>
          <w:p w14:paraId="39F9F836" w14:textId="77777777" w:rsidR="004D19DD" w:rsidRPr="00820DA7" w:rsidRDefault="004D19DD" w:rsidP="0074772D">
            <w:pPr>
              <w:pStyle w:val="teksttablice"/>
              <w:jc w:val="right"/>
              <w:rPr>
                <w:sz w:val="14"/>
                <w:szCs w:val="14"/>
                <w:lang w:eastAsia="hr-HR"/>
              </w:rPr>
            </w:pPr>
            <w:r w:rsidRPr="00820DA7">
              <w:rPr>
                <w:sz w:val="14"/>
                <w:szCs w:val="14"/>
                <w:lang w:eastAsia="hr-HR"/>
              </w:rPr>
              <w:t>324</w:t>
            </w:r>
          </w:p>
        </w:tc>
        <w:tc>
          <w:tcPr>
            <w:tcW w:w="0" w:type="auto"/>
            <w:tcBorders>
              <w:left w:val="single" w:sz="4" w:space="0" w:color="003300"/>
            </w:tcBorders>
            <w:shd w:val="clear" w:color="auto" w:fill="auto"/>
            <w:noWrap/>
            <w:vAlign w:val="center"/>
            <w:hideMark/>
          </w:tcPr>
          <w:p w14:paraId="45B3FBAB" w14:textId="77777777" w:rsidR="004D19DD" w:rsidRPr="00820DA7" w:rsidRDefault="004D19DD" w:rsidP="0074772D">
            <w:pPr>
              <w:pStyle w:val="teksttablice"/>
              <w:jc w:val="right"/>
              <w:rPr>
                <w:sz w:val="14"/>
                <w:szCs w:val="14"/>
                <w:lang w:eastAsia="hr-HR"/>
              </w:rPr>
            </w:pPr>
            <w:r w:rsidRPr="00820DA7">
              <w:rPr>
                <w:sz w:val="14"/>
                <w:szCs w:val="14"/>
                <w:lang w:eastAsia="hr-HR"/>
              </w:rPr>
              <w:t>68</w:t>
            </w:r>
          </w:p>
        </w:tc>
        <w:tc>
          <w:tcPr>
            <w:tcW w:w="0" w:type="auto"/>
            <w:shd w:val="clear" w:color="auto" w:fill="auto"/>
            <w:noWrap/>
            <w:vAlign w:val="center"/>
            <w:hideMark/>
          </w:tcPr>
          <w:p w14:paraId="24CAB6F9" w14:textId="77777777" w:rsidR="004D19DD" w:rsidRPr="00820DA7" w:rsidRDefault="004D19DD" w:rsidP="0074772D">
            <w:pPr>
              <w:pStyle w:val="teksttablice"/>
              <w:jc w:val="right"/>
              <w:rPr>
                <w:sz w:val="14"/>
                <w:szCs w:val="14"/>
                <w:lang w:eastAsia="hr-HR"/>
              </w:rPr>
            </w:pPr>
            <w:r w:rsidRPr="00820DA7">
              <w:rPr>
                <w:sz w:val="14"/>
                <w:szCs w:val="14"/>
                <w:lang w:eastAsia="hr-HR"/>
              </w:rPr>
              <w:t>37</w:t>
            </w:r>
          </w:p>
        </w:tc>
        <w:tc>
          <w:tcPr>
            <w:tcW w:w="0" w:type="auto"/>
            <w:tcBorders>
              <w:right w:val="single" w:sz="4" w:space="0" w:color="003300"/>
            </w:tcBorders>
            <w:shd w:val="clear" w:color="auto" w:fill="auto"/>
            <w:noWrap/>
            <w:vAlign w:val="center"/>
            <w:hideMark/>
          </w:tcPr>
          <w:p w14:paraId="0FDA3EDC" w14:textId="77777777" w:rsidR="004D19DD" w:rsidRPr="00820DA7" w:rsidRDefault="004D19DD" w:rsidP="0074772D">
            <w:pPr>
              <w:pStyle w:val="teksttablice"/>
              <w:jc w:val="right"/>
              <w:rPr>
                <w:sz w:val="14"/>
                <w:szCs w:val="14"/>
                <w:lang w:eastAsia="hr-HR"/>
              </w:rPr>
            </w:pPr>
            <w:r w:rsidRPr="00820DA7">
              <w:rPr>
                <w:sz w:val="14"/>
                <w:szCs w:val="14"/>
                <w:lang w:eastAsia="hr-HR"/>
              </w:rPr>
              <w:t>31</w:t>
            </w:r>
          </w:p>
        </w:tc>
        <w:tc>
          <w:tcPr>
            <w:tcW w:w="0" w:type="auto"/>
            <w:tcBorders>
              <w:left w:val="single" w:sz="4" w:space="0" w:color="003300"/>
            </w:tcBorders>
            <w:shd w:val="clear" w:color="auto" w:fill="auto"/>
            <w:noWrap/>
            <w:vAlign w:val="center"/>
            <w:hideMark/>
          </w:tcPr>
          <w:p w14:paraId="42AA2D94"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shd w:val="clear" w:color="auto" w:fill="auto"/>
            <w:noWrap/>
            <w:vAlign w:val="center"/>
            <w:hideMark/>
          </w:tcPr>
          <w:p w14:paraId="15A34E53" w14:textId="77777777" w:rsidR="004D19DD" w:rsidRPr="00820DA7" w:rsidRDefault="004D19DD" w:rsidP="0074772D">
            <w:pPr>
              <w:pStyle w:val="teksttablice"/>
              <w:jc w:val="right"/>
              <w:rPr>
                <w:sz w:val="14"/>
                <w:szCs w:val="14"/>
                <w:lang w:eastAsia="hr-HR"/>
              </w:rPr>
            </w:pPr>
            <w:r w:rsidRPr="00820DA7">
              <w:rPr>
                <w:sz w:val="14"/>
                <w:szCs w:val="14"/>
                <w:lang w:eastAsia="hr-HR"/>
              </w:rPr>
              <w:t>11</w:t>
            </w:r>
          </w:p>
        </w:tc>
        <w:tc>
          <w:tcPr>
            <w:tcW w:w="0" w:type="auto"/>
            <w:tcBorders>
              <w:right w:val="single" w:sz="4" w:space="0" w:color="003300"/>
            </w:tcBorders>
            <w:shd w:val="clear" w:color="auto" w:fill="auto"/>
            <w:noWrap/>
            <w:vAlign w:val="center"/>
            <w:hideMark/>
          </w:tcPr>
          <w:p w14:paraId="35008B89"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tcBorders>
              <w:left w:val="single" w:sz="4" w:space="0" w:color="003300"/>
            </w:tcBorders>
            <w:shd w:val="clear" w:color="auto" w:fill="auto"/>
            <w:noWrap/>
            <w:vAlign w:val="center"/>
            <w:hideMark/>
          </w:tcPr>
          <w:p w14:paraId="70F5E840" w14:textId="77777777" w:rsidR="004D19DD" w:rsidRPr="00820DA7" w:rsidRDefault="004D19DD" w:rsidP="0074772D">
            <w:pPr>
              <w:pStyle w:val="teksttablice"/>
              <w:jc w:val="right"/>
              <w:rPr>
                <w:sz w:val="14"/>
                <w:szCs w:val="14"/>
                <w:lang w:eastAsia="hr-HR"/>
              </w:rPr>
            </w:pPr>
            <w:r w:rsidRPr="00820DA7">
              <w:rPr>
                <w:sz w:val="14"/>
                <w:szCs w:val="14"/>
                <w:lang w:eastAsia="hr-HR"/>
              </w:rPr>
              <w:t>37</w:t>
            </w:r>
          </w:p>
        </w:tc>
        <w:tc>
          <w:tcPr>
            <w:tcW w:w="0" w:type="auto"/>
            <w:shd w:val="clear" w:color="auto" w:fill="auto"/>
            <w:noWrap/>
            <w:vAlign w:val="center"/>
            <w:hideMark/>
          </w:tcPr>
          <w:p w14:paraId="24DBC528" w14:textId="77777777" w:rsidR="004D19DD" w:rsidRPr="00820DA7" w:rsidRDefault="004D19DD" w:rsidP="0074772D">
            <w:pPr>
              <w:pStyle w:val="teksttablice"/>
              <w:jc w:val="right"/>
              <w:rPr>
                <w:sz w:val="14"/>
                <w:szCs w:val="14"/>
                <w:lang w:eastAsia="hr-HR"/>
              </w:rPr>
            </w:pPr>
            <w:r w:rsidRPr="00820DA7">
              <w:rPr>
                <w:sz w:val="14"/>
                <w:szCs w:val="14"/>
                <w:lang w:eastAsia="hr-HR"/>
              </w:rPr>
              <w:t>14</w:t>
            </w:r>
          </w:p>
        </w:tc>
        <w:tc>
          <w:tcPr>
            <w:tcW w:w="0" w:type="auto"/>
            <w:shd w:val="clear" w:color="auto" w:fill="auto"/>
            <w:noWrap/>
            <w:vAlign w:val="center"/>
            <w:hideMark/>
          </w:tcPr>
          <w:p w14:paraId="1E274435" w14:textId="77777777" w:rsidR="004D19DD" w:rsidRPr="00820DA7" w:rsidRDefault="004D19DD" w:rsidP="0074772D">
            <w:pPr>
              <w:pStyle w:val="teksttablice"/>
              <w:jc w:val="right"/>
              <w:rPr>
                <w:sz w:val="14"/>
                <w:szCs w:val="14"/>
                <w:lang w:eastAsia="hr-HR"/>
              </w:rPr>
            </w:pPr>
            <w:r w:rsidRPr="00820DA7">
              <w:rPr>
                <w:sz w:val="14"/>
                <w:szCs w:val="14"/>
                <w:lang w:eastAsia="hr-HR"/>
              </w:rPr>
              <w:t>23</w:t>
            </w:r>
          </w:p>
        </w:tc>
      </w:tr>
      <w:tr w:rsidR="008A45E1" w:rsidRPr="004D19DD" w14:paraId="325A04A1" w14:textId="77777777" w:rsidTr="008A45E1">
        <w:trPr>
          <w:trHeight w:val="312"/>
        </w:trPr>
        <w:tc>
          <w:tcPr>
            <w:tcW w:w="0" w:type="auto"/>
            <w:vMerge/>
            <w:shd w:val="clear" w:color="auto" w:fill="8AB833" w:themeFill="accent2"/>
            <w:vAlign w:val="center"/>
            <w:hideMark/>
          </w:tcPr>
          <w:p w14:paraId="6C0541B1"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20B61DE3" w14:textId="77777777" w:rsidR="004D19DD" w:rsidRPr="00C92E43" w:rsidRDefault="004D19DD" w:rsidP="0074772D">
            <w:pPr>
              <w:pStyle w:val="teksttablice"/>
              <w:jc w:val="center"/>
              <w:rPr>
                <w:b/>
                <w:sz w:val="15"/>
                <w:szCs w:val="15"/>
                <w:lang w:eastAsia="hr-HR"/>
              </w:rPr>
            </w:pPr>
            <w:r w:rsidRPr="00C92E43">
              <w:rPr>
                <w:b/>
                <w:sz w:val="15"/>
                <w:szCs w:val="15"/>
                <w:lang w:eastAsia="hr-HR"/>
              </w:rPr>
              <w:t>60-64</w:t>
            </w:r>
          </w:p>
        </w:tc>
        <w:tc>
          <w:tcPr>
            <w:tcW w:w="500" w:type="dxa"/>
            <w:tcBorders>
              <w:left w:val="single" w:sz="4" w:space="0" w:color="549E39" w:themeColor="accent1"/>
            </w:tcBorders>
            <w:vAlign w:val="center"/>
          </w:tcPr>
          <w:p w14:paraId="415D3645" w14:textId="224D0FEE" w:rsidR="004D19DD" w:rsidRPr="00820DA7" w:rsidRDefault="00CD7FDD" w:rsidP="0074772D">
            <w:pPr>
              <w:pStyle w:val="teksttablice"/>
              <w:jc w:val="right"/>
              <w:rPr>
                <w:sz w:val="14"/>
                <w:szCs w:val="14"/>
                <w:lang w:eastAsia="hr-HR"/>
              </w:rPr>
            </w:pPr>
            <w:r w:rsidRPr="00820DA7">
              <w:rPr>
                <w:sz w:val="14"/>
                <w:szCs w:val="14"/>
                <w:lang w:eastAsia="hr-HR"/>
              </w:rPr>
              <w:t>19</w:t>
            </w:r>
          </w:p>
        </w:tc>
        <w:tc>
          <w:tcPr>
            <w:tcW w:w="488" w:type="dxa"/>
            <w:vAlign w:val="center"/>
          </w:tcPr>
          <w:p w14:paraId="3A4EAE6C" w14:textId="30BC2F7A" w:rsidR="004D19DD" w:rsidRPr="00820DA7" w:rsidRDefault="00CD7FDD" w:rsidP="0074772D">
            <w:pPr>
              <w:pStyle w:val="teksttablice"/>
              <w:jc w:val="right"/>
              <w:rPr>
                <w:sz w:val="14"/>
                <w:szCs w:val="14"/>
                <w:lang w:eastAsia="hr-HR"/>
              </w:rPr>
            </w:pPr>
            <w:r w:rsidRPr="00820DA7">
              <w:rPr>
                <w:sz w:val="14"/>
                <w:szCs w:val="14"/>
                <w:lang w:eastAsia="hr-HR"/>
              </w:rPr>
              <w:t>11</w:t>
            </w:r>
          </w:p>
        </w:tc>
        <w:tc>
          <w:tcPr>
            <w:tcW w:w="429" w:type="dxa"/>
            <w:tcBorders>
              <w:right w:val="single" w:sz="4" w:space="0" w:color="003300"/>
            </w:tcBorders>
            <w:vAlign w:val="center"/>
          </w:tcPr>
          <w:p w14:paraId="27E633A6" w14:textId="3E762653" w:rsidR="004D19DD" w:rsidRPr="00820DA7" w:rsidRDefault="00CD7FDD" w:rsidP="0074772D">
            <w:pPr>
              <w:pStyle w:val="teksttablice"/>
              <w:jc w:val="right"/>
              <w:rPr>
                <w:sz w:val="14"/>
                <w:szCs w:val="14"/>
                <w:lang w:eastAsia="hr-HR"/>
              </w:rPr>
            </w:pPr>
            <w:r w:rsidRPr="00820DA7">
              <w:rPr>
                <w:sz w:val="14"/>
                <w:szCs w:val="14"/>
                <w:lang w:eastAsia="hr-HR"/>
              </w:rPr>
              <w:t>8</w:t>
            </w:r>
          </w:p>
        </w:tc>
        <w:tc>
          <w:tcPr>
            <w:tcW w:w="0" w:type="auto"/>
            <w:tcBorders>
              <w:left w:val="single" w:sz="4" w:space="0" w:color="003300"/>
            </w:tcBorders>
            <w:shd w:val="clear" w:color="auto" w:fill="auto"/>
            <w:noWrap/>
            <w:vAlign w:val="center"/>
            <w:hideMark/>
          </w:tcPr>
          <w:p w14:paraId="05A5473D" w14:textId="63F778E7" w:rsidR="004D19DD" w:rsidRPr="00820DA7" w:rsidRDefault="004D19DD" w:rsidP="0074772D">
            <w:pPr>
              <w:pStyle w:val="teksttablice"/>
              <w:jc w:val="right"/>
              <w:rPr>
                <w:sz w:val="14"/>
                <w:szCs w:val="14"/>
                <w:lang w:eastAsia="hr-HR"/>
              </w:rPr>
            </w:pPr>
            <w:r w:rsidRPr="00820DA7">
              <w:rPr>
                <w:sz w:val="14"/>
                <w:szCs w:val="14"/>
                <w:lang w:eastAsia="hr-HR"/>
              </w:rPr>
              <w:t>566</w:t>
            </w:r>
          </w:p>
        </w:tc>
        <w:tc>
          <w:tcPr>
            <w:tcW w:w="0" w:type="auto"/>
            <w:shd w:val="clear" w:color="auto" w:fill="auto"/>
            <w:noWrap/>
            <w:vAlign w:val="center"/>
            <w:hideMark/>
          </w:tcPr>
          <w:p w14:paraId="30AAA45C" w14:textId="77777777" w:rsidR="004D19DD" w:rsidRPr="00820DA7" w:rsidRDefault="004D19DD" w:rsidP="0074772D">
            <w:pPr>
              <w:pStyle w:val="teksttablice"/>
              <w:jc w:val="right"/>
              <w:rPr>
                <w:sz w:val="14"/>
                <w:szCs w:val="14"/>
                <w:lang w:eastAsia="hr-HR"/>
              </w:rPr>
            </w:pPr>
            <w:r w:rsidRPr="00820DA7">
              <w:rPr>
                <w:sz w:val="14"/>
                <w:szCs w:val="14"/>
                <w:lang w:eastAsia="hr-HR"/>
              </w:rPr>
              <w:t>288</w:t>
            </w:r>
          </w:p>
        </w:tc>
        <w:tc>
          <w:tcPr>
            <w:tcW w:w="0" w:type="auto"/>
            <w:tcBorders>
              <w:right w:val="single" w:sz="4" w:space="0" w:color="003300"/>
            </w:tcBorders>
            <w:shd w:val="clear" w:color="auto" w:fill="auto"/>
            <w:noWrap/>
            <w:vAlign w:val="center"/>
            <w:hideMark/>
          </w:tcPr>
          <w:p w14:paraId="1D7035EA" w14:textId="77777777" w:rsidR="004D19DD" w:rsidRPr="00820DA7" w:rsidRDefault="004D19DD" w:rsidP="0074772D">
            <w:pPr>
              <w:pStyle w:val="teksttablice"/>
              <w:jc w:val="right"/>
              <w:rPr>
                <w:sz w:val="14"/>
                <w:szCs w:val="14"/>
                <w:lang w:eastAsia="hr-HR"/>
              </w:rPr>
            </w:pPr>
            <w:r w:rsidRPr="00820DA7">
              <w:rPr>
                <w:sz w:val="14"/>
                <w:szCs w:val="14"/>
                <w:lang w:eastAsia="hr-HR"/>
              </w:rPr>
              <w:t>278</w:t>
            </w:r>
          </w:p>
        </w:tc>
        <w:tc>
          <w:tcPr>
            <w:tcW w:w="0" w:type="auto"/>
            <w:tcBorders>
              <w:left w:val="single" w:sz="4" w:space="0" w:color="003300"/>
            </w:tcBorders>
            <w:shd w:val="clear" w:color="auto" w:fill="auto"/>
            <w:noWrap/>
            <w:vAlign w:val="center"/>
            <w:hideMark/>
          </w:tcPr>
          <w:p w14:paraId="74D11956" w14:textId="77777777" w:rsidR="004D19DD" w:rsidRPr="00820DA7" w:rsidRDefault="004D19DD" w:rsidP="0074772D">
            <w:pPr>
              <w:pStyle w:val="teksttablice"/>
              <w:jc w:val="right"/>
              <w:rPr>
                <w:sz w:val="14"/>
                <w:szCs w:val="14"/>
                <w:lang w:eastAsia="hr-HR"/>
              </w:rPr>
            </w:pPr>
            <w:r w:rsidRPr="00820DA7">
              <w:rPr>
                <w:sz w:val="14"/>
                <w:szCs w:val="14"/>
                <w:lang w:eastAsia="hr-HR"/>
              </w:rPr>
              <w:t>47</w:t>
            </w:r>
          </w:p>
        </w:tc>
        <w:tc>
          <w:tcPr>
            <w:tcW w:w="0" w:type="auto"/>
            <w:shd w:val="clear" w:color="auto" w:fill="auto"/>
            <w:noWrap/>
            <w:vAlign w:val="center"/>
            <w:hideMark/>
          </w:tcPr>
          <w:p w14:paraId="14C5F573" w14:textId="77777777" w:rsidR="004D19DD" w:rsidRPr="00820DA7" w:rsidRDefault="004D19DD" w:rsidP="0074772D">
            <w:pPr>
              <w:pStyle w:val="teksttablice"/>
              <w:jc w:val="right"/>
              <w:rPr>
                <w:sz w:val="14"/>
                <w:szCs w:val="14"/>
                <w:lang w:eastAsia="hr-HR"/>
              </w:rPr>
            </w:pPr>
            <w:r w:rsidRPr="00820DA7">
              <w:rPr>
                <w:sz w:val="14"/>
                <w:szCs w:val="14"/>
                <w:lang w:eastAsia="hr-HR"/>
              </w:rPr>
              <w:t>21</w:t>
            </w:r>
          </w:p>
        </w:tc>
        <w:tc>
          <w:tcPr>
            <w:tcW w:w="0" w:type="auto"/>
            <w:tcBorders>
              <w:right w:val="single" w:sz="4" w:space="0" w:color="003300"/>
            </w:tcBorders>
            <w:shd w:val="clear" w:color="auto" w:fill="auto"/>
            <w:noWrap/>
            <w:vAlign w:val="center"/>
            <w:hideMark/>
          </w:tcPr>
          <w:p w14:paraId="09660456" w14:textId="77777777" w:rsidR="004D19DD" w:rsidRPr="00820DA7" w:rsidRDefault="004D19DD" w:rsidP="0074772D">
            <w:pPr>
              <w:pStyle w:val="teksttablice"/>
              <w:jc w:val="right"/>
              <w:rPr>
                <w:sz w:val="14"/>
                <w:szCs w:val="14"/>
                <w:lang w:eastAsia="hr-HR"/>
              </w:rPr>
            </w:pPr>
            <w:r w:rsidRPr="00820DA7">
              <w:rPr>
                <w:sz w:val="14"/>
                <w:szCs w:val="14"/>
                <w:lang w:eastAsia="hr-HR"/>
              </w:rPr>
              <w:t>26</w:t>
            </w:r>
          </w:p>
        </w:tc>
        <w:tc>
          <w:tcPr>
            <w:tcW w:w="0" w:type="auto"/>
            <w:tcBorders>
              <w:left w:val="single" w:sz="4" w:space="0" w:color="003300"/>
            </w:tcBorders>
            <w:shd w:val="clear" w:color="auto" w:fill="auto"/>
            <w:noWrap/>
            <w:vAlign w:val="center"/>
            <w:hideMark/>
          </w:tcPr>
          <w:p w14:paraId="29C11CA1" w14:textId="77777777" w:rsidR="004D19DD" w:rsidRPr="00820DA7" w:rsidRDefault="004D19DD" w:rsidP="0074772D">
            <w:pPr>
              <w:pStyle w:val="teksttablice"/>
              <w:jc w:val="right"/>
              <w:rPr>
                <w:sz w:val="14"/>
                <w:szCs w:val="14"/>
                <w:lang w:eastAsia="hr-HR"/>
              </w:rPr>
            </w:pPr>
            <w:r w:rsidRPr="00820DA7">
              <w:rPr>
                <w:sz w:val="14"/>
                <w:szCs w:val="14"/>
                <w:lang w:eastAsia="hr-HR"/>
              </w:rPr>
              <w:t>11</w:t>
            </w:r>
          </w:p>
        </w:tc>
        <w:tc>
          <w:tcPr>
            <w:tcW w:w="0" w:type="auto"/>
            <w:shd w:val="clear" w:color="auto" w:fill="auto"/>
            <w:noWrap/>
            <w:vAlign w:val="center"/>
            <w:hideMark/>
          </w:tcPr>
          <w:p w14:paraId="7074079B" w14:textId="77777777" w:rsidR="004D19DD" w:rsidRPr="00820DA7" w:rsidRDefault="004D19DD" w:rsidP="0074772D">
            <w:pPr>
              <w:pStyle w:val="teksttablice"/>
              <w:jc w:val="right"/>
              <w:rPr>
                <w:sz w:val="14"/>
                <w:szCs w:val="14"/>
                <w:lang w:eastAsia="hr-HR"/>
              </w:rPr>
            </w:pPr>
            <w:r w:rsidRPr="00820DA7">
              <w:rPr>
                <w:sz w:val="14"/>
                <w:szCs w:val="14"/>
                <w:lang w:eastAsia="hr-HR"/>
              </w:rPr>
              <w:t>5</w:t>
            </w:r>
          </w:p>
        </w:tc>
        <w:tc>
          <w:tcPr>
            <w:tcW w:w="0" w:type="auto"/>
            <w:tcBorders>
              <w:right w:val="single" w:sz="4" w:space="0" w:color="003300"/>
            </w:tcBorders>
            <w:shd w:val="clear" w:color="auto" w:fill="auto"/>
            <w:noWrap/>
            <w:vAlign w:val="center"/>
            <w:hideMark/>
          </w:tcPr>
          <w:p w14:paraId="2E54AB36" w14:textId="77777777" w:rsidR="004D19DD" w:rsidRPr="00820DA7" w:rsidRDefault="004D19DD" w:rsidP="0074772D">
            <w:pPr>
              <w:pStyle w:val="teksttablice"/>
              <w:jc w:val="right"/>
              <w:rPr>
                <w:sz w:val="14"/>
                <w:szCs w:val="14"/>
                <w:lang w:eastAsia="hr-HR"/>
              </w:rPr>
            </w:pPr>
            <w:r w:rsidRPr="00820DA7">
              <w:rPr>
                <w:sz w:val="14"/>
                <w:szCs w:val="14"/>
                <w:lang w:eastAsia="hr-HR"/>
              </w:rPr>
              <w:t>6</w:t>
            </w:r>
          </w:p>
        </w:tc>
        <w:tc>
          <w:tcPr>
            <w:tcW w:w="0" w:type="auto"/>
            <w:tcBorders>
              <w:left w:val="single" w:sz="4" w:space="0" w:color="003300"/>
            </w:tcBorders>
            <w:shd w:val="clear" w:color="auto" w:fill="auto"/>
            <w:noWrap/>
            <w:vAlign w:val="center"/>
            <w:hideMark/>
          </w:tcPr>
          <w:p w14:paraId="013911A9" w14:textId="77777777" w:rsidR="004D19DD" w:rsidRPr="00820DA7" w:rsidRDefault="004D19DD" w:rsidP="0074772D">
            <w:pPr>
              <w:pStyle w:val="teksttablice"/>
              <w:jc w:val="right"/>
              <w:rPr>
                <w:sz w:val="14"/>
                <w:szCs w:val="14"/>
                <w:lang w:eastAsia="hr-HR"/>
              </w:rPr>
            </w:pPr>
            <w:r w:rsidRPr="00820DA7">
              <w:rPr>
                <w:sz w:val="14"/>
                <w:szCs w:val="14"/>
                <w:lang w:eastAsia="hr-HR"/>
              </w:rPr>
              <w:t>34</w:t>
            </w:r>
          </w:p>
        </w:tc>
        <w:tc>
          <w:tcPr>
            <w:tcW w:w="0" w:type="auto"/>
            <w:shd w:val="clear" w:color="auto" w:fill="auto"/>
            <w:noWrap/>
            <w:vAlign w:val="center"/>
            <w:hideMark/>
          </w:tcPr>
          <w:p w14:paraId="0567281C" w14:textId="77777777" w:rsidR="004D19DD" w:rsidRPr="00820DA7" w:rsidRDefault="004D19DD" w:rsidP="0074772D">
            <w:pPr>
              <w:pStyle w:val="teksttablice"/>
              <w:jc w:val="right"/>
              <w:rPr>
                <w:sz w:val="14"/>
                <w:szCs w:val="14"/>
                <w:lang w:eastAsia="hr-HR"/>
              </w:rPr>
            </w:pPr>
            <w:r w:rsidRPr="00820DA7">
              <w:rPr>
                <w:sz w:val="14"/>
                <w:szCs w:val="14"/>
                <w:lang w:eastAsia="hr-HR"/>
              </w:rPr>
              <w:t>16</w:t>
            </w:r>
          </w:p>
        </w:tc>
        <w:tc>
          <w:tcPr>
            <w:tcW w:w="0" w:type="auto"/>
            <w:shd w:val="clear" w:color="auto" w:fill="auto"/>
            <w:noWrap/>
            <w:vAlign w:val="center"/>
            <w:hideMark/>
          </w:tcPr>
          <w:p w14:paraId="617A77FD"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r>
      <w:tr w:rsidR="008A45E1" w:rsidRPr="004D19DD" w14:paraId="5A1119E4" w14:textId="77777777" w:rsidTr="008A45E1">
        <w:trPr>
          <w:trHeight w:val="312"/>
        </w:trPr>
        <w:tc>
          <w:tcPr>
            <w:tcW w:w="0" w:type="auto"/>
            <w:vMerge/>
            <w:shd w:val="clear" w:color="auto" w:fill="8AB833" w:themeFill="accent2"/>
            <w:vAlign w:val="center"/>
            <w:hideMark/>
          </w:tcPr>
          <w:p w14:paraId="4270554D"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6A854961" w14:textId="77777777" w:rsidR="004D19DD" w:rsidRPr="00C92E43" w:rsidRDefault="004D19DD" w:rsidP="0074772D">
            <w:pPr>
              <w:pStyle w:val="teksttablice"/>
              <w:jc w:val="center"/>
              <w:rPr>
                <w:b/>
                <w:sz w:val="15"/>
                <w:szCs w:val="15"/>
                <w:lang w:eastAsia="hr-HR"/>
              </w:rPr>
            </w:pPr>
            <w:r w:rsidRPr="00C92E43">
              <w:rPr>
                <w:b/>
                <w:sz w:val="15"/>
                <w:szCs w:val="15"/>
                <w:lang w:eastAsia="hr-HR"/>
              </w:rPr>
              <w:t>65-69</w:t>
            </w:r>
          </w:p>
        </w:tc>
        <w:tc>
          <w:tcPr>
            <w:tcW w:w="500" w:type="dxa"/>
            <w:tcBorders>
              <w:left w:val="single" w:sz="4" w:space="0" w:color="549E39" w:themeColor="accent1"/>
            </w:tcBorders>
            <w:vAlign w:val="center"/>
          </w:tcPr>
          <w:p w14:paraId="5039B26B" w14:textId="53BDE4D3" w:rsidR="004D19DD" w:rsidRPr="00820DA7" w:rsidRDefault="00CD7FDD" w:rsidP="0074772D">
            <w:pPr>
              <w:pStyle w:val="teksttablice"/>
              <w:jc w:val="right"/>
              <w:rPr>
                <w:sz w:val="14"/>
                <w:szCs w:val="14"/>
                <w:lang w:eastAsia="hr-HR"/>
              </w:rPr>
            </w:pPr>
            <w:r w:rsidRPr="00820DA7">
              <w:rPr>
                <w:sz w:val="14"/>
                <w:szCs w:val="14"/>
                <w:lang w:eastAsia="hr-HR"/>
              </w:rPr>
              <w:t>34</w:t>
            </w:r>
          </w:p>
        </w:tc>
        <w:tc>
          <w:tcPr>
            <w:tcW w:w="488" w:type="dxa"/>
            <w:vAlign w:val="center"/>
          </w:tcPr>
          <w:p w14:paraId="7137AFB7" w14:textId="2291834A" w:rsidR="004D19DD" w:rsidRPr="00820DA7" w:rsidRDefault="00CD7FDD" w:rsidP="0074772D">
            <w:pPr>
              <w:pStyle w:val="teksttablice"/>
              <w:jc w:val="right"/>
              <w:rPr>
                <w:sz w:val="14"/>
                <w:szCs w:val="14"/>
                <w:lang w:eastAsia="hr-HR"/>
              </w:rPr>
            </w:pPr>
            <w:r w:rsidRPr="00820DA7">
              <w:rPr>
                <w:sz w:val="14"/>
                <w:szCs w:val="14"/>
                <w:lang w:eastAsia="hr-HR"/>
              </w:rPr>
              <w:t>15</w:t>
            </w:r>
          </w:p>
        </w:tc>
        <w:tc>
          <w:tcPr>
            <w:tcW w:w="429" w:type="dxa"/>
            <w:tcBorders>
              <w:right w:val="single" w:sz="4" w:space="0" w:color="003300"/>
            </w:tcBorders>
            <w:vAlign w:val="center"/>
          </w:tcPr>
          <w:p w14:paraId="649747D2" w14:textId="4ED09D1F" w:rsidR="004D19DD" w:rsidRPr="00820DA7" w:rsidRDefault="00CD7FDD" w:rsidP="0074772D">
            <w:pPr>
              <w:pStyle w:val="teksttablice"/>
              <w:jc w:val="right"/>
              <w:rPr>
                <w:sz w:val="14"/>
                <w:szCs w:val="14"/>
                <w:lang w:eastAsia="hr-HR"/>
              </w:rPr>
            </w:pPr>
            <w:r w:rsidRPr="00820DA7">
              <w:rPr>
                <w:sz w:val="14"/>
                <w:szCs w:val="14"/>
                <w:lang w:eastAsia="hr-HR"/>
              </w:rPr>
              <w:t>19</w:t>
            </w:r>
          </w:p>
        </w:tc>
        <w:tc>
          <w:tcPr>
            <w:tcW w:w="0" w:type="auto"/>
            <w:tcBorders>
              <w:left w:val="single" w:sz="4" w:space="0" w:color="003300"/>
            </w:tcBorders>
            <w:shd w:val="clear" w:color="auto" w:fill="auto"/>
            <w:noWrap/>
            <w:vAlign w:val="center"/>
            <w:hideMark/>
          </w:tcPr>
          <w:p w14:paraId="165D0959" w14:textId="45583934" w:rsidR="004D19DD" w:rsidRPr="00820DA7" w:rsidRDefault="004D19DD" w:rsidP="0074772D">
            <w:pPr>
              <w:pStyle w:val="teksttablice"/>
              <w:jc w:val="right"/>
              <w:rPr>
                <w:sz w:val="14"/>
                <w:szCs w:val="14"/>
                <w:lang w:eastAsia="hr-HR"/>
              </w:rPr>
            </w:pPr>
            <w:r w:rsidRPr="00820DA7">
              <w:rPr>
                <w:sz w:val="14"/>
                <w:szCs w:val="14"/>
                <w:lang w:eastAsia="hr-HR"/>
              </w:rPr>
              <w:t>415</w:t>
            </w:r>
          </w:p>
        </w:tc>
        <w:tc>
          <w:tcPr>
            <w:tcW w:w="0" w:type="auto"/>
            <w:shd w:val="clear" w:color="auto" w:fill="auto"/>
            <w:noWrap/>
            <w:vAlign w:val="center"/>
            <w:hideMark/>
          </w:tcPr>
          <w:p w14:paraId="0A3C5F85" w14:textId="77777777" w:rsidR="004D19DD" w:rsidRPr="00820DA7" w:rsidRDefault="004D19DD" w:rsidP="0074772D">
            <w:pPr>
              <w:pStyle w:val="teksttablice"/>
              <w:jc w:val="right"/>
              <w:rPr>
                <w:sz w:val="14"/>
                <w:szCs w:val="14"/>
                <w:lang w:eastAsia="hr-HR"/>
              </w:rPr>
            </w:pPr>
            <w:r w:rsidRPr="00820DA7">
              <w:rPr>
                <w:sz w:val="14"/>
                <w:szCs w:val="14"/>
                <w:lang w:eastAsia="hr-HR"/>
              </w:rPr>
              <w:t>180</w:t>
            </w:r>
          </w:p>
        </w:tc>
        <w:tc>
          <w:tcPr>
            <w:tcW w:w="0" w:type="auto"/>
            <w:tcBorders>
              <w:right w:val="single" w:sz="4" w:space="0" w:color="003300"/>
            </w:tcBorders>
            <w:shd w:val="clear" w:color="auto" w:fill="auto"/>
            <w:noWrap/>
            <w:vAlign w:val="center"/>
            <w:hideMark/>
          </w:tcPr>
          <w:p w14:paraId="49293008" w14:textId="77777777" w:rsidR="004D19DD" w:rsidRPr="00820DA7" w:rsidRDefault="004D19DD" w:rsidP="0074772D">
            <w:pPr>
              <w:pStyle w:val="teksttablice"/>
              <w:jc w:val="right"/>
              <w:rPr>
                <w:sz w:val="14"/>
                <w:szCs w:val="14"/>
                <w:lang w:eastAsia="hr-HR"/>
              </w:rPr>
            </w:pPr>
            <w:r w:rsidRPr="00820DA7">
              <w:rPr>
                <w:sz w:val="14"/>
                <w:szCs w:val="14"/>
                <w:lang w:eastAsia="hr-HR"/>
              </w:rPr>
              <w:t>235</w:t>
            </w:r>
          </w:p>
        </w:tc>
        <w:tc>
          <w:tcPr>
            <w:tcW w:w="0" w:type="auto"/>
            <w:tcBorders>
              <w:left w:val="single" w:sz="4" w:space="0" w:color="003300"/>
            </w:tcBorders>
            <w:shd w:val="clear" w:color="auto" w:fill="auto"/>
            <w:noWrap/>
            <w:vAlign w:val="center"/>
            <w:hideMark/>
          </w:tcPr>
          <w:p w14:paraId="4C247E05" w14:textId="77777777" w:rsidR="004D19DD" w:rsidRPr="00820DA7" w:rsidRDefault="004D19DD" w:rsidP="0074772D">
            <w:pPr>
              <w:pStyle w:val="teksttablice"/>
              <w:jc w:val="right"/>
              <w:rPr>
                <w:sz w:val="14"/>
                <w:szCs w:val="14"/>
                <w:lang w:eastAsia="hr-HR"/>
              </w:rPr>
            </w:pPr>
            <w:r w:rsidRPr="00820DA7">
              <w:rPr>
                <w:sz w:val="14"/>
                <w:szCs w:val="14"/>
                <w:lang w:eastAsia="hr-HR"/>
              </w:rPr>
              <w:t>34</w:t>
            </w:r>
          </w:p>
        </w:tc>
        <w:tc>
          <w:tcPr>
            <w:tcW w:w="0" w:type="auto"/>
            <w:shd w:val="clear" w:color="auto" w:fill="auto"/>
            <w:noWrap/>
            <w:vAlign w:val="center"/>
            <w:hideMark/>
          </w:tcPr>
          <w:p w14:paraId="2F035ADD" w14:textId="77777777" w:rsidR="004D19DD" w:rsidRPr="00820DA7" w:rsidRDefault="004D19DD" w:rsidP="0074772D">
            <w:pPr>
              <w:pStyle w:val="teksttablice"/>
              <w:jc w:val="right"/>
              <w:rPr>
                <w:sz w:val="14"/>
                <w:szCs w:val="14"/>
                <w:lang w:eastAsia="hr-HR"/>
              </w:rPr>
            </w:pPr>
            <w:r w:rsidRPr="00820DA7">
              <w:rPr>
                <w:sz w:val="14"/>
                <w:szCs w:val="14"/>
                <w:lang w:eastAsia="hr-HR"/>
              </w:rPr>
              <w:t>20</w:t>
            </w:r>
          </w:p>
        </w:tc>
        <w:tc>
          <w:tcPr>
            <w:tcW w:w="0" w:type="auto"/>
            <w:tcBorders>
              <w:right w:val="single" w:sz="4" w:space="0" w:color="003300"/>
            </w:tcBorders>
            <w:shd w:val="clear" w:color="auto" w:fill="auto"/>
            <w:noWrap/>
            <w:vAlign w:val="center"/>
            <w:hideMark/>
          </w:tcPr>
          <w:p w14:paraId="2EC189FB" w14:textId="77777777" w:rsidR="004D19DD" w:rsidRPr="00820DA7" w:rsidRDefault="004D19DD" w:rsidP="0074772D">
            <w:pPr>
              <w:pStyle w:val="teksttablice"/>
              <w:jc w:val="right"/>
              <w:rPr>
                <w:sz w:val="14"/>
                <w:szCs w:val="14"/>
                <w:lang w:eastAsia="hr-HR"/>
              </w:rPr>
            </w:pPr>
            <w:r w:rsidRPr="00820DA7">
              <w:rPr>
                <w:sz w:val="14"/>
                <w:szCs w:val="14"/>
                <w:lang w:eastAsia="hr-HR"/>
              </w:rPr>
              <w:t>14</w:t>
            </w:r>
          </w:p>
        </w:tc>
        <w:tc>
          <w:tcPr>
            <w:tcW w:w="0" w:type="auto"/>
            <w:tcBorders>
              <w:left w:val="single" w:sz="4" w:space="0" w:color="003300"/>
            </w:tcBorders>
            <w:shd w:val="clear" w:color="auto" w:fill="auto"/>
            <w:noWrap/>
            <w:vAlign w:val="center"/>
            <w:hideMark/>
          </w:tcPr>
          <w:p w14:paraId="51D736C7" w14:textId="77777777" w:rsidR="004D19DD" w:rsidRPr="00820DA7" w:rsidRDefault="004D19DD" w:rsidP="0074772D">
            <w:pPr>
              <w:pStyle w:val="teksttablice"/>
              <w:jc w:val="right"/>
              <w:rPr>
                <w:sz w:val="14"/>
                <w:szCs w:val="14"/>
                <w:lang w:eastAsia="hr-HR"/>
              </w:rPr>
            </w:pPr>
            <w:r w:rsidRPr="00820DA7">
              <w:rPr>
                <w:sz w:val="14"/>
                <w:szCs w:val="14"/>
                <w:lang w:eastAsia="hr-HR"/>
              </w:rPr>
              <w:t>9</w:t>
            </w:r>
          </w:p>
        </w:tc>
        <w:tc>
          <w:tcPr>
            <w:tcW w:w="0" w:type="auto"/>
            <w:shd w:val="clear" w:color="auto" w:fill="auto"/>
            <w:noWrap/>
            <w:vAlign w:val="center"/>
            <w:hideMark/>
          </w:tcPr>
          <w:p w14:paraId="485D4CE7" w14:textId="77777777" w:rsidR="004D19DD" w:rsidRPr="00820DA7" w:rsidRDefault="004D19DD" w:rsidP="0074772D">
            <w:pPr>
              <w:pStyle w:val="teksttablice"/>
              <w:jc w:val="right"/>
              <w:rPr>
                <w:sz w:val="14"/>
                <w:szCs w:val="14"/>
                <w:lang w:eastAsia="hr-HR"/>
              </w:rPr>
            </w:pPr>
            <w:r w:rsidRPr="00820DA7">
              <w:rPr>
                <w:sz w:val="14"/>
                <w:szCs w:val="14"/>
                <w:lang w:eastAsia="hr-HR"/>
              </w:rPr>
              <w:t>2</w:t>
            </w:r>
          </w:p>
        </w:tc>
        <w:tc>
          <w:tcPr>
            <w:tcW w:w="0" w:type="auto"/>
            <w:tcBorders>
              <w:right w:val="single" w:sz="4" w:space="0" w:color="003300"/>
            </w:tcBorders>
            <w:shd w:val="clear" w:color="auto" w:fill="auto"/>
            <w:noWrap/>
            <w:vAlign w:val="center"/>
            <w:hideMark/>
          </w:tcPr>
          <w:p w14:paraId="3E5C273D"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tcBorders>
              <w:left w:val="single" w:sz="4" w:space="0" w:color="003300"/>
            </w:tcBorders>
            <w:shd w:val="clear" w:color="auto" w:fill="auto"/>
            <w:noWrap/>
            <w:vAlign w:val="center"/>
            <w:hideMark/>
          </w:tcPr>
          <w:p w14:paraId="705A2985" w14:textId="77777777" w:rsidR="004D19DD" w:rsidRPr="00820DA7" w:rsidRDefault="004D19DD" w:rsidP="0074772D">
            <w:pPr>
              <w:pStyle w:val="teksttablice"/>
              <w:jc w:val="right"/>
              <w:rPr>
                <w:sz w:val="14"/>
                <w:szCs w:val="14"/>
                <w:lang w:eastAsia="hr-HR"/>
              </w:rPr>
            </w:pPr>
            <w:r w:rsidRPr="00820DA7">
              <w:rPr>
                <w:sz w:val="14"/>
                <w:szCs w:val="14"/>
                <w:lang w:eastAsia="hr-HR"/>
              </w:rPr>
              <w:t>43</w:t>
            </w:r>
          </w:p>
        </w:tc>
        <w:tc>
          <w:tcPr>
            <w:tcW w:w="0" w:type="auto"/>
            <w:shd w:val="clear" w:color="auto" w:fill="auto"/>
            <w:noWrap/>
            <w:vAlign w:val="center"/>
            <w:hideMark/>
          </w:tcPr>
          <w:p w14:paraId="4DF7D5C4"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shd w:val="clear" w:color="auto" w:fill="auto"/>
            <w:noWrap/>
            <w:vAlign w:val="center"/>
            <w:hideMark/>
          </w:tcPr>
          <w:p w14:paraId="37D0A32F" w14:textId="77777777" w:rsidR="004D19DD" w:rsidRPr="00820DA7" w:rsidRDefault="004D19DD" w:rsidP="0074772D">
            <w:pPr>
              <w:pStyle w:val="teksttablice"/>
              <w:jc w:val="right"/>
              <w:rPr>
                <w:sz w:val="14"/>
                <w:szCs w:val="14"/>
                <w:lang w:eastAsia="hr-HR"/>
              </w:rPr>
            </w:pPr>
            <w:r w:rsidRPr="00820DA7">
              <w:rPr>
                <w:sz w:val="14"/>
                <w:szCs w:val="14"/>
                <w:lang w:eastAsia="hr-HR"/>
              </w:rPr>
              <w:t>25</w:t>
            </w:r>
          </w:p>
        </w:tc>
      </w:tr>
      <w:tr w:rsidR="008A45E1" w:rsidRPr="004D19DD" w14:paraId="63D83F96" w14:textId="77777777" w:rsidTr="008A45E1">
        <w:trPr>
          <w:trHeight w:val="312"/>
        </w:trPr>
        <w:tc>
          <w:tcPr>
            <w:tcW w:w="0" w:type="auto"/>
            <w:vMerge/>
            <w:shd w:val="clear" w:color="auto" w:fill="8AB833" w:themeFill="accent2"/>
            <w:vAlign w:val="center"/>
            <w:hideMark/>
          </w:tcPr>
          <w:p w14:paraId="5D1B152C"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73080E8D" w14:textId="77777777" w:rsidR="004D19DD" w:rsidRPr="00C92E43" w:rsidRDefault="004D19DD" w:rsidP="0074772D">
            <w:pPr>
              <w:pStyle w:val="teksttablice"/>
              <w:jc w:val="center"/>
              <w:rPr>
                <w:b/>
                <w:sz w:val="15"/>
                <w:szCs w:val="15"/>
                <w:lang w:eastAsia="hr-HR"/>
              </w:rPr>
            </w:pPr>
            <w:r w:rsidRPr="00C92E43">
              <w:rPr>
                <w:b/>
                <w:sz w:val="15"/>
                <w:szCs w:val="15"/>
                <w:lang w:eastAsia="hr-HR"/>
              </w:rPr>
              <w:t>70-74</w:t>
            </w:r>
          </w:p>
        </w:tc>
        <w:tc>
          <w:tcPr>
            <w:tcW w:w="500" w:type="dxa"/>
            <w:tcBorders>
              <w:left w:val="single" w:sz="4" w:space="0" w:color="549E39" w:themeColor="accent1"/>
            </w:tcBorders>
            <w:vAlign w:val="center"/>
          </w:tcPr>
          <w:p w14:paraId="23F9DBFF" w14:textId="11FFDEDD" w:rsidR="004D19DD" w:rsidRPr="00820DA7" w:rsidRDefault="00CD7FDD" w:rsidP="0074772D">
            <w:pPr>
              <w:pStyle w:val="teksttablice"/>
              <w:jc w:val="right"/>
              <w:rPr>
                <w:sz w:val="14"/>
                <w:szCs w:val="14"/>
                <w:lang w:eastAsia="hr-HR"/>
              </w:rPr>
            </w:pPr>
            <w:r w:rsidRPr="00820DA7">
              <w:rPr>
                <w:sz w:val="14"/>
                <w:szCs w:val="14"/>
                <w:lang w:eastAsia="hr-HR"/>
              </w:rPr>
              <w:t>30</w:t>
            </w:r>
          </w:p>
        </w:tc>
        <w:tc>
          <w:tcPr>
            <w:tcW w:w="488" w:type="dxa"/>
            <w:vAlign w:val="center"/>
          </w:tcPr>
          <w:p w14:paraId="070F5943" w14:textId="7152D483" w:rsidR="004D19DD" w:rsidRPr="00820DA7" w:rsidRDefault="00CD7FDD" w:rsidP="0074772D">
            <w:pPr>
              <w:pStyle w:val="teksttablice"/>
              <w:jc w:val="right"/>
              <w:rPr>
                <w:sz w:val="14"/>
                <w:szCs w:val="14"/>
                <w:lang w:eastAsia="hr-HR"/>
              </w:rPr>
            </w:pPr>
            <w:r w:rsidRPr="00820DA7">
              <w:rPr>
                <w:sz w:val="14"/>
                <w:szCs w:val="14"/>
                <w:lang w:eastAsia="hr-HR"/>
              </w:rPr>
              <w:t>13</w:t>
            </w:r>
          </w:p>
        </w:tc>
        <w:tc>
          <w:tcPr>
            <w:tcW w:w="429" w:type="dxa"/>
            <w:tcBorders>
              <w:right w:val="single" w:sz="4" w:space="0" w:color="003300"/>
            </w:tcBorders>
            <w:vAlign w:val="center"/>
          </w:tcPr>
          <w:p w14:paraId="33B133D5" w14:textId="174D92F7" w:rsidR="004D19DD" w:rsidRPr="00820DA7" w:rsidRDefault="00CD7FDD" w:rsidP="0074772D">
            <w:pPr>
              <w:pStyle w:val="teksttablice"/>
              <w:jc w:val="right"/>
              <w:rPr>
                <w:sz w:val="14"/>
                <w:szCs w:val="14"/>
                <w:lang w:eastAsia="hr-HR"/>
              </w:rPr>
            </w:pPr>
            <w:r w:rsidRPr="00820DA7">
              <w:rPr>
                <w:sz w:val="14"/>
                <w:szCs w:val="14"/>
                <w:lang w:eastAsia="hr-HR"/>
              </w:rPr>
              <w:t>17</w:t>
            </w:r>
          </w:p>
        </w:tc>
        <w:tc>
          <w:tcPr>
            <w:tcW w:w="0" w:type="auto"/>
            <w:tcBorders>
              <w:left w:val="single" w:sz="4" w:space="0" w:color="003300"/>
            </w:tcBorders>
            <w:shd w:val="clear" w:color="auto" w:fill="auto"/>
            <w:noWrap/>
            <w:vAlign w:val="center"/>
            <w:hideMark/>
          </w:tcPr>
          <w:p w14:paraId="172321B3" w14:textId="1AAB2B84" w:rsidR="004D19DD" w:rsidRPr="00820DA7" w:rsidRDefault="004D19DD" w:rsidP="0074772D">
            <w:pPr>
              <w:pStyle w:val="teksttablice"/>
              <w:jc w:val="right"/>
              <w:rPr>
                <w:sz w:val="14"/>
                <w:szCs w:val="14"/>
                <w:lang w:eastAsia="hr-HR"/>
              </w:rPr>
            </w:pPr>
            <w:r w:rsidRPr="00820DA7">
              <w:rPr>
                <w:sz w:val="14"/>
                <w:szCs w:val="14"/>
                <w:lang w:eastAsia="hr-HR"/>
              </w:rPr>
              <w:t>431</w:t>
            </w:r>
          </w:p>
        </w:tc>
        <w:tc>
          <w:tcPr>
            <w:tcW w:w="0" w:type="auto"/>
            <w:shd w:val="clear" w:color="auto" w:fill="auto"/>
            <w:noWrap/>
            <w:vAlign w:val="center"/>
            <w:hideMark/>
          </w:tcPr>
          <w:p w14:paraId="39D087DA" w14:textId="77777777" w:rsidR="004D19DD" w:rsidRPr="00820DA7" w:rsidRDefault="004D19DD" w:rsidP="0074772D">
            <w:pPr>
              <w:pStyle w:val="teksttablice"/>
              <w:jc w:val="right"/>
              <w:rPr>
                <w:sz w:val="14"/>
                <w:szCs w:val="14"/>
                <w:lang w:eastAsia="hr-HR"/>
              </w:rPr>
            </w:pPr>
            <w:r w:rsidRPr="00820DA7">
              <w:rPr>
                <w:sz w:val="14"/>
                <w:szCs w:val="14"/>
                <w:lang w:eastAsia="hr-HR"/>
              </w:rPr>
              <w:t>177</w:t>
            </w:r>
          </w:p>
        </w:tc>
        <w:tc>
          <w:tcPr>
            <w:tcW w:w="0" w:type="auto"/>
            <w:tcBorders>
              <w:right w:val="single" w:sz="4" w:space="0" w:color="003300"/>
            </w:tcBorders>
            <w:shd w:val="clear" w:color="auto" w:fill="auto"/>
            <w:noWrap/>
            <w:vAlign w:val="center"/>
            <w:hideMark/>
          </w:tcPr>
          <w:p w14:paraId="0FF8760A" w14:textId="77777777" w:rsidR="004D19DD" w:rsidRPr="00820DA7" w:rsidRDefault="004D19DD" w:rsidP="0074772D">
            <w:pPr>
              <w:pStyle w:val="teksttablice"/>
              <w:jc w:val="right"/>
              <w:rPr>
                <w:sz w:val="14"/>
                <w:szCs w:val="14"/>
                <w:lang w:eastAsia="hr-HR"/>
              </w:rPr>
            </w:pPr>
            <w:r w:rsidRPr="00820DA7">
              <w:rPr>
                <w:sz w:val="14"/>
                <w:szCs w:val="14"/>
                <w:lang w:eastAsia="hr-HR"/>
              </w:rPr>
              <w:t>254</w:t>
            </w:r>
          </w:p>
        </w:tc>
        <w:tc>
          <w:tcPr>
            <w:tcW w:w="0" w:type="auto"/>
            <w:tcBorders>
              <w:left w:val="single" w:sz="4" w:space="0" w:color="003300"/>
            </w:tcBorders>
            <w:shd w:val="clear" w:color="auto" w:fill="auto"/>
            <w:noWrap/>
            <w:vAlign w:val="center"/>
            <w:hideMark/>
          </w:tcPr>
          <w:p w14:paraId="49D507D1" w14:textId="77777777" w:rsidR="004D19DD" w:rsidRPr="00820DA7" w:rsidRDefault="004D19DD" w:rsidP="0074772D">
            <w:pPr>
              <w:pStyle w:val="teksttablice"/>
              <w:jc w:val="right"/>
              <w:rPr>
                <w:sz w:val="14"/>
                <w:szCs w:val="14"/>
                <w:lang w:eastAsia="hr-HR"/>
              </w:rPr>
            </w:pPr>
            <w:r w:rsidRPr="00820DA7">
              <w:rPr>
                <w:sz w:val="14"/>
                <w:szCs w:val="14"/>
                <w:lang w:eastAsia="hr-HR"/>
              </w:rPr>
              <w:t>39</w:t>
            </w:r>
          </w:p>
        </w:tc>
        <w:tc>
          <w:tcPr>
            <w:tcW w:w="0" w:type="auto"/>
            <w:shd w:val="clear" w:color="auto" w:fill="auto"/>
            <w:noWrap/>
            <w:vAlign w:val="center"/>
            <w:hideMark/>
          </w:tcPr>
          <w:p w14:paraId="0C99C0E2" w14:textId="77777777" w:rsidR="004D19DD" w:rsidRPr="00820DA7" w:rsidRDefault="004D19DD" w:rsidP="0074772D">
            <w:pPr>
              <w:pStyle w:val="teksttablice"/>
              <w:jc w:val="right"/>
              <w:rPr>
                <w:sz w:val="14"/>
                <w:szCs w:val="14"/>
                <w:lang w:eastAsia="hr-HR"/>
              </w:rPr>
            </w:pPr>
            <w:r w:rsidRPr="00820DA7">
              <w:rPr>
                <w:sz w:val="14"/>
                <w:szCs w:val="14"/>
                <w:lang w:eastAsia="hr-HR"/>
              </w:rPr>
              <w:t>14</w:t>
            </w:r>
          </w:p>
        </w:tc>
        <w:tc>
          <w:tcPr>
            <w:tcW w:w="0" w:type="auto"/>
            <w:tcBorders>
              <w:right w:val="single" w:sz="4" w:space="0" w:color="003300"/>
            </w:tcBorders>
            <w:shd w:val="clear" w:color="auto" w:fill="auto"/>
            <w:noWrap/>
            <w:vAlign w:val="center"/>
            <w:hideMark/>
          </w:tcPr>
          <w:p w14:paraId="01895D6C" w14:textId="77777777" w:rsidR="004D19DD" w:rsidRPr="00820DA7" w:rsidRDefault="004D19DD" w:rsidP="0074772D">
            <w:pPr>
              <w:pStyle w:val="teksttablice"/>
              <w:jc w:val="right"/>
              <w:rPr>
                <w:sz w:val="14"/>
                <w:szCs w:val="14"/>
                <w:lang w:eastAsia="hr-HR"/>
              </w:rPr>
            </w:pPr>
            <w:r w:rsidRPr="00820DA7">
              <w:rPr>
                <w:sz w:val="14"/>
                <w:szCs w:val="14"/>
                <w:lang w:eastAsia="hr-HR"/>
              </w:rPr>
              <w:t>25</w:t>
            </w:r>
          </w:p>
        </w:tc>
        <w:tc>
          <w:tcPr>
            <w:tcW w:w="0" w:type="auto"/>
            <w:tcBorders>
              <w:left w:val="single" w:sz="4" w:space="0" w:color="003300"/>
            </w:tcBorders>
            <w:shd w:val="clear" w:color="auto" w:fill="auto"/>
            <w:noWrap/>
            <w:vAlign w:val="center"/>
            <w:hideMark/>
          </w:tcPr>
          <w:p w14:paraId="0DD19802" w14:textId="77777777" w:rsidR="004D19DD" w:rsidRPr="00820DA7" w:rsidRDefault="004D19DD" w:rsidP="0074772D">
            <w:pPr>
              <w:pStyle w:val="teksttablice"/>
              <w:jc w:val="right"/>
              <w:rPr>
                <w:sz w:val="14"/>
                <w:szCs w:val="14"/>
                <w:lang w:eastAsia="hr-HR"/>
              </w:rPr>
            </w:pPr>
            <w:r w:rsidRPr="00820DA7">
              <w:rPr>
                <w:sz w:val="14"/>
                <w:szCs w:val="14"/>
                <w:lang w:eastAsia="hr-HR"/>
              </w:rPr>
              <w:t>7</w:t>
            </w:r>
          </w:p>
        </w:tc>
        <w:tc>
          <w:tcPr>
            <w:tcW w:w="0" w:type="auto"/>
            <w:shd w:val="clear" w:color="auto" w:fill="auto"/>
            <w:noWrap/>
            <w:vAlign w:val="center"/>
            <w:hideMark/>
          </w:tcPr>
          <w:p w14:paraId="3CC138CE" w14:textId="77777777" w:rsidR="004D19DD" w:rsidRPr="00820DA7" w:rsidRDefault="004D19DD" w:rsidP="0074772D">
            <w:pPr>
              <w:pStyle w:val="teksttablice"/>
              <w:jc w:val="right"/>
              <w:rPr>
                <w:sz w:val="14"/>
                <w:szCs w:val="14"/>
                <w:lang w:eastAsia="hr-HR"/>
              </w:rPr>
            </w:pPr>
            <w:r w:rsidRPr="00820DA7">
              <w:rPr>
                <w:sz w:val="14"/>
                <w:szCs w:val="14"/>
                <w:lang w:eastAsia="hr-HR"/>
              </w:rPr>
              <w:t>3</w:t>
            </w:r>
          </w:p>
        </w:tc>
        <w:tc>
          <w:tcPr>
            <w:tcW w:w="0" w:type="auto"/>
            <w:tcBorders>
              <w:right w:val="single" w:sz="4" w:space="0" w:color="003300"/>
            </w:tcBorders>
            <w:shd w:val="clear" w:color="auto" w:fill="auto"/>
            <w:noWrap/>
            <w:vAlign w:val="center"/>
            <w:hideMark/>
          </w:tcPr>
          <w:p w14:paraId="5BACFF07"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tcBorders>
              <w:left w:val="single" w:sz="4" w:space="0" w:color="003300"/>
            </w:tcBorders>
            <w:shd w:val="clear" w:color="auto" w:fill="auto"/>
            <w:noWrap/>
            <w:vAlign w:val="center"/>
            <w:hideMark/>
          </w:tcPr>
          <w:p w14:paraId="16C09CF1" w14:textId="77777777" w:rsidR="004D19DD" w:rsidRPr="00820DA7" w:rsidRDefault="004D19DD" w:rsidP="0074772D">
            <w:pPr>
              <w:pStyle w:val="teksttablice"/>
              <w:jc w:val="right"/>
              <w:rPr>
                <w:sz w:val="14"/>
                <w:szCs w:val="14"/>
                <w:lang w:eastAsia="hr-HR"/>
              </w:rPr>
            </w:pPr>
            <w:r w:rsidRPr="00820DA7">
              <w:rPr>
                <w:sz w:val="14"/>
                <w:szCs w:val="14"/>
                <w:lang w:eastAsia="hr-HR"/>
              </w:rPr>
              <w:t>41</w:t>
            </w:r>
          </w:p>
        </w:tc>
        <w:tc>
          <w:tcPr>
            <w:tcW w:w="0" w:type="auto"/>
            <w:shd w:val="clear" w:color="auto" w:fill="auto"/>
            <w:noWrap/>
            <w:vAlign w:val="center"/>
            <w:hideMark/>
          </w:tcPr>
          <w:p w14:paraId="76518484" w14:textId="77777777" w:rsidR="004D19DD" w:rsidRPr="00820DA7" w:rsidRDefault="004D19DD" w:rsidP="0074772D">
            <w:pPr>
              <w:pStyle w:val="teksttablice"/>
              <w:jc w:val="right"/>
              <w:rPr>
                <w:sz w:val="14"/>
                <w:szCs w:val="14"/>
                <w:lang w:eastAsia="hr-HR"/>
              </w:rPr>
            </w:pPr>
            <w:r w:rsidRPr="00820DA7">
              <w:rPr>
                <w:sz w:val="14"/>
                <w:szCs w:val="14"/>
                <w:lang w:eastAsia="hr-HR"/>
              </w:rPr>
              <w:t>18</w:t>
            </w:r>
          </w:p>
        </w:tc>
        <w:tc>
          <w:tcPr>
            <w:tcW w:w="0" w:type="auto"/>
            <w:shd w:val="clear" w:color="auto" w:fill="auto"/>
            <w:noWrap/>
            <w:vAlign w:val="center"/>
            <w:hideMark/>
          </w:tcPr>
          <w:p w14:paraId="3055BA49" w14:textId="77777777" w:rsidR="004D19DD" w:rsidRPr="00820DA7" w:rsidRDefault="004D19DD" w:rsidP="0074772D">
            <w:pPr>
              <w:pStyle w:val="teksttablice"/>
              <w:jc w:val="right"/>
              <w:rPr>
                <w:sz w:val="14"/>
                <w:szCs w:val="14"/>
                <w:lang w:eastAsia="hr-HR"/>
              </w:rPr>
            </w:pPr>
            <w:r w:rsidRPr="00820DA7">
              <w:rPr>
                <w:sz w:val="14"/>
                <w:szCs w:val="14"/>
                <w:lang w:eastAsia="hr-HR"/>
              </w:rPr>
              <w:t>23</w:t>
            </w:r>
          </w:p>
        </w:tc>
      </w:tr>
      <w:tr w:rsidR="008A45E1" w:rsidRPr="004D19DD" w14:paraId="13B0F7C2" w14:textId="77777777" w:rsidTr="008A45E1">
        <w:trPr>
          <w:trHeight w:val="312"/>
        </w:trPr>
        <w:tc>
          <w:tcPr>
            <w:tcW w:w="0" w:type="auto"/>
            <w:vMerge/>
            <w:shd w:val="clear" w:color="auto" w:fill="8AB833" w:themeFill="accent2"/>
            <w:vAlign w:val="center"/>
            <w:hideMark/>
          </w:tcPr>
          <w:p w14:paraId="7A0C38C0"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41EA2718" w14:textId="77777777" w:rsidR="004D19DD" w:rsidRPr="00C92E43" w:rsidRDefault="004D19DD" w:rsidP="0074772D">
            <w:pPr>
              <w:pStyle w:val="teksttablice"/>
              <w:jc w:val="center"/>
              <w:rPr>
                <w:b/>
                <w:sz w:val="15"/>
                <w:szCs w:val="15"/>
                <w:lang w:eastAsia="hr-HR"/>
              </w:rPr>
            </w:pPr>
            <w:r w:rsidRPr="00C92E43">
              <w:rPr>
                <w:b/>
                <w:sz w:val="15"/>
                <w:szCs w:val="15"/>
                <w:lang w:eastAsia="hr-HR"/>
              </w:rPr>
              <w:t>75-79</w:t>
            </w:r>
          </w:p>
        </w:tc>
        <w:tc>
          <w:tcPr>
            <w:tcW w:w="500" w:type="dxa"/>
            <w:tcBorders>
              <w:left w:val="single" w:sz="4" w:space="0" w:color="549E39" w:themeColor="accent1"/>
            </w:tcBorders>
            <w:vAlign w:val="center"/>
          </w:tcPr>
          <w:p w14:paraId="276FD077" w14:textId="5EA92146" w:rsidR="004D19DD" w:rsidRPr="00820DA7" w:rsidRDefault="00CD7FDD" w:rsidP="0074772D">
            <w:pPr>
              <w:pStyle w:val="teksttablice"/>
              <w:jc w:val="right"/>
              <w:rPr>
                <w:sz w:val="14"/>
                <w:szCs w:val="14"/>
                <w:lang w:eastAsia="hr-HR"/>
              </w:rPr>
            </w:pPr>
            <w:r w:rsidRPr="00820DA7">
              <w:rPr>
                <w:sz w:val="14"/>
                <w:szCs w:val="14"/>
                <w:lang w:eastAsia="hr-HR"/>
              </w:rPr>
              <w:t>20</w:t>
            </w:r>
          </w:p>
        </w:tc>
        <w:tc>
          <w:tcPr>
            <w:tcW w:w="488" w:type="dxa"/>
            <w:vAlign w:val="center"/>
          </w:tcPr>
          <w:p w14:paraId="184A66F8" w14:textId="196E6894" w:rsidR="004D19DD" w:rsidRPr="00820DA7" w:rsidRDefault="00CD7FDD" w:rsidP="0074772D">
            <w:pPr>
              <w:pStyle w:val="teksttablice"/>
              <w:jc w:val="right"/>
              <w:rPr>
                <w:sz w:val="14"/>
                <w:szCs w:val="14"/>
                <w:lang w:eastAsia="hr-HR"/>
              </w:rPr>
            </w:pPr>
            <w:r w:rsidRPr="00820DA7">
              <w:rPr>
                <w:sz w:val="14"/>
                <w:szCs w:val="14"/>
                <w:lang w:eastAsia="hr-HR"/>
              </w:rPr>
              <w:t>5</w:t>
            </w:r>
          </w:p>
        </w:tc>
        <w:tc>
          <w:tcPr>
            <w:tcW w:w="429" w:type="dxa"/>
            <w:tcBorders>
              <w:right w:val="single" w:sz="4" w:space="0" w:color="003300"/>
            </w:tcBorders>
            <w:vAlign w:val="center"/>
          </w:tcPr>
          <w:p w14:paraId="11B5BC2E" w14:textId="36B0C06C" w:rsidR="004D19DD" w:rsidRPr="00820DA7" w:rsidRDefault="00CD7FDD" w:rsidP="0074772D">
            <w:pPr>
              <w:pStyle w:val="teksttablice"/>
              <w:jc w:val="right"/>
              <w:rPr>
                <w:sz w:val="14"/>
                <w:szCs w:val="14"/>
                <w:lang w:eastAsia="hr-HR"/>
              </w:rPr>
            </w:pPr>
            <w:r w:rsidRPr="00820DA7">
              <w:rPr>
                <w:sz w:val="14"/>
                <w:szCs w:val="14"/>
                <w:lang w:eastAsia="hr-HR"/>
              </w:rPr>
              <w:t>15</w:t>
            </w:r>
          </w:p>
        </w:tc>
        <w:tc>
          <w:tcPr>
            <w:tcW w:w="0" w:type="auto"/>
            <w:tcBorders>
              <w:left w:val="single" w:sz="4" w:space="0" w:color="003300"/>
            </w:tcBorders>
            <w:shd w:val="clear" w:color="auto" w:fill="auto"/>
            <w:noWrap/>
            <w:vAlign w:val="center"/>
            <w:hideMark/>
          </w:tcPr>
          <w:p w14:paraId="4EEA9B9C" w14:textId="301E33CB" w:rsidR="004D19DD" w:rsidRPr="00820DA7" w:rsidRDefault="004D19DD" w:rsidP="0074772D">
            <w:pPr>
              <w:pStyle w:val="teksttablice"/>
              <w:jc w:val="right"/>
              <w:rPr>
                <w:sz w:val="14"/>
                <w:szCs w:val="14"/>
                <w:lang w:eastAsia="hr-HR"/>
              </w:rPr>
            </w:pPr>
            <w:r w:rsidRPr="00820DA7">
              <w:rPr>
                <w:sz w:val="14"/>
                <w:szCs w:val="14"/>
                <w:lang w:eastAsia="hr-HR"/>
              </w:rPr>
              <w:t>313</w:t>
            </w:r>
          </w:p>
        </w:tc>
        <w:tc>
          <w:tcPr>
            <w:tcW w:w="0" w:type="auto"/>
            <w:shd w:val="clear" w:color="auto" w:fill="auto"/>
            <w:noWrap/>
            <w:vAlign w:val="center"/>
            <w:hideMark/>
          </w:tcPr>
          <w:p w14:paraId="19608BFC" w14:textId="77777777" w:rsidR="004D19DD" w:rsidRPr="00820DA7" w:rsidRDefault="004D19DD" w:rsidP="0074772D">
            <w:pPr>
              <w:pStyle w:val="teksttablice"/>
              <w:jc w:val="right"/>
              <w:rPr>
                <w:sz w:val="14"/>
                <w:szCs w:val="14"/>
                <w:lang w:eastAsia="hr-HR"/>
              </w:rPr>
            </w:pPr>
            <w:r w:rsidRPr="00820DA7">
              <w:rPr>
                <w:sz w:val="14"/>
                <w:szCs w:val="14"/>
                <w:lang w:eastAsia="hr-HR"/>
              </w:rPr>
              <w:t>106</w:t>
            </w:r>
          </w:p>
        </w:tc>
        <w:tc>
          <w:tcPr>
            <w:tcW w:w="0" w:type="auto"/>
            <w:tcBorders>
              <w:right w:val="single" w:sz="4" w:space="0" w:color="003300"/>
            </w:tcBorders>
            <w:shd w:val="clear" w:color="auto" w:fill="auto"/>
            <w:noWrap/>
            <w:vAlign w:val="center"/>
            <w:hideMark/>
          </w:tcPr>
          <w:p w14:paraId="27E713FF" w14:textId="77777777" w:rsidR="004D19DD" w:rsidRPr="00820DA7" w:rsidRDefault="004D19DD" w:rsidP="0074772D">
            <w:pPr>
              <w:pStyle w:val="teksttablice"/>
              <w:jc w:val="right"/>
              <w:rPr>
                <w:sz w:val="14"/>
                <w:szCs w:val="14"/>
                <w:lang w:eastAsia="hr-HR"/>
              </w:rPr>
            </w:pPr>
            <w:r w:rsidRPr="00820DA7">
              <w:rPr>
                <w:sz w:val="14"/>
                <w:szCs w:val="14"/>
                <w:lang w:eastAsia="hr-HR"/>
              </w:rPr>
              <w:t>207</w:t>
            </w:r>
          </w:p>
        </w:tc>
        <w:tc>
          <w:tcPr>
            <w:tcW w:w="0" w:type="auto"/>
            <w:tcBorders>
              <w:left w:val="single" w:sz="4" w:space="0" w:color="003300"/>
            </w:tcBorders>
            <w:shd w:val="clear" w:color="auto" w:fill="auto"/>
            <w:noWrap/>
            <w:vAlign w:val="center"/>
            <w:hideMark/>
          </w:tcPr>
          <w:p w14:paraId="66F6E21E" w14:textId="77777777" w:rsidR="004D19DD" w:rsidRPr="00820DA7" w:rsidRDefault="004D19DD" w:rsidP="0074772D">
            <w:pPr>
              <w:pStyle w:val="teksttablice"/>
              <w:jc w:val="right"/>
              <w:rPr>
                <w:sz w:val="14"/>
                <w:szCs w:val="14"/>
                <w:lang w:eastAsia="hr-HR"/>
              </w:rPr>
            </w:pPr>
            <w:r w:rsidRPr="00820DA7">
              <w:rPr>
                <w:sz w:val="14"/>
                <w:szCs w:val="14"/>
                <w:lang w:eastAsia="hr-HR"/>
              </w:rPr>
              <w:t>24</w:t>
            </w:r>
          </w:p>
        </w:tc>
        <w:tc>
          <w:tcPr>
            <w:tcW w:w="0" w:type="auto"/>
            <w:shd w:val="clear" w:color="auto" w:fill="auto"/>
            <w:noWrap/>
            <w:vAlign w:val="center"/>
            <w:hideMark/>
          </w:tcPr>
          <w:p w14:paraId="284D99DA" w14:textId="77777777" w:rsidR="004D19DD" w:rsidRPr="00820DA7" w:rsidRDefault="004D19DD" w:rsidP="0074772D">
            <w:pPr>
              <w:pStyle w:val="teksttablice"/>
              <w:jc w:val="right"/>
              <w:rPr>
                <w:sz w:val="14"/>
                <w:szCs w:val="14"/>
                <w:lang w:eastAsia="hr-HR"/>
              </w:rPr>
            </w:pPr>
            <w:r w:rsidRPr="00820DA7">
              <w:rPr>
                <w:sz w:val="14"/>
                <w:szCs w:val="14"/>
                <w:lang w:eastAsia="hr-HR"/>
              </w:rPr>
              <w:t>11</w:t>
            </w:r>
          </w:p>
        </w:tc>
        <w:tc>
          <w:tcPr>
            <w:tcW w:w="0" w:type="auto"/>
            <w:tcBorders>
              <w:right w:val="single" w:sz="4" w:space="0" w:color="003300"/>
            </w:tcBorders>
            <w:shd w:val="clear" w:color="auto" w:fill="auto"/>
            <w:noWrap/>
            <w:vAlign w:val="center"/>
            <w:hideMark/>
          </w:tcPr>
          <w:p w14:paraId="44140AD3" w14:textId="77777777" w:rsidR="004D19DD" w:rsidRPr="00820DA7" w:rsidRDefault="004D19DD" w:rsidP="0074772D">
            <w:pPr>
              <w:pStyle w:val="teksttablice"/>
              <w:jc w:val="right"/>
              <w:rPr>
                <w:sz w:val="14"/>
                <w:szCs w:val="14"/>
                <w:lang w:eastAsia="hr-HR"/>
              </w:rPr>
            </w:pPr>
            <w:r w:rsidRPr="00820DA7">
              <w:rPr>
                <w:sz w:val="14"/>
                <w:szCs w:val="14"/>
                <w:lang w:eastAsia="hr-HR"/>
              </w:rPr>
              <w:t>13</w:t>
            </w:r>
          </w:p>
        </w:tc>
        <w:tc>
          <w:tcPr>
            <w:tcW w:w="0" w:type="auto"/>
            <w:tcBorders>
              <w:left w:val="single" w:sz="4" w:space="0" w:color="003300"/>
            </w:tcBorders>
            <w:shd w:val="clear" w:color="auto" w:fill="auto"/>
            <w:noWrap/>
            <w:vAlign w:val="center"/>
            <w:hideMark/>
          </w:tcPr>
          <w:p w14:paraId="4FF01732" w14:textId="77777777" w:rsidR="004D19DD" w:rsidRPr="00820DA7" w:rsidRDefault="004D19DD" w:rsidP="0074772D">
            <w:pPr>
              <w:pStyle w:val="teksttablice"/>
              <w:jc w:val="right"/>
              <w:rPr>
                <w:sz w:val="14"/>
                <w:szCs w:val="14"/>
                <w:lang w:eastAsia="hr-HR"/>
              </w:rPr>
            </w:pPr>
            <w:r w:rsidRPr="00820DA7">
              <w:rPr>
                <w:sz w:val="14"/>
                <w:szCs w:val="14"/>
                <w:lang w:eastAsia="hr-HR"/>
              </w:rPr>
              <w:t>14</w:t>
            </w:r>
          </w:p>
        </w:tc>
        <w:tc>
          <w:tcPr>
            <w:tcW w:w="0" w:type="auto"/>
            <w:shd w:val="clear" w:color="auto" w:fill="auto"/>
            <w:noWrap/>
            <w:vAlign w:val="center"/>
            <w:hideMark/>
          </w:tcPr>
          <w:p w14:paraId="48B6AB23" w14:textId="77777777" w:rsidR="004D19DD" w:rsidRPr="00820DA7" w:rsidRDefault="004D19DD" w:rsidP="0074772D">
            <w:pPr>
              <w:pStyle w:val="teksttablice"/>
              <w:jc w:val="right"/>
              <w:rPr>
                <w:sz w:val="14"/>
                <w:szCs w:val="14"/>
                <w:lang w:eastAsia="hr-HR"/>
              </w:rPr>
            </w:pPr>
            <w:r w:rsidRPr="00820DA7">
              <w:rPr>
                <w:sz w:val="14"/>
                <w:szCs w:val="14"/>
                <w:lang w:eastAsia="hr-HR"/>
              </w:rPr>
              <w:t>5</w:t>
            </w:r>
          </w:p>
        </w:tc>
        <w:tc>
          <w:tcPr>
            <w:tcW w:w="0" w:type="auto"/>
            <w:tcBorders>
              <w:right w:val="single" w:sz="4" w:space="0" w:color="003300"/>
            </w:tcBorders>
            <w:shd w:val="clear" w:color="auto" w:fill="auto"/>
            <w:noWrap/>
            <w:vAlign w:val="center"/>
            <w:hideMark/>
          </w:tcPr>
          <w:p w14:paraId="22D02C9E" w14:textId="77777777" w:rsidR="004D19DD" w:rsidRPr="00820DA7" w:rsidRDefault="004D19DD" w:rsidP="0074772D">
            <w:pPr>
              <w:pStyle w:val="teksttablice"/>
              <w:jc w:val="right"/>
              <w:rPr>
                <w:sz w:val="14"/>
                <w:szCs w:val="14"/>
                <w:lang w:eastAsia="hr-HR"/>
              </w:rPr>
            </w:pPr>
            <w:r w:rsidRPr="00820DA7">
              <w:rPr>
                <w:sz w:val="14"/>
                <w:szCs w:val="14"/>
                <w:lang w:eastAsia="hr-HR"/>
              </w:rPr>
              <w:t>9</w:t>
            </w:r>
          </w:p>
        </w:tc>
        <w:tc>
          <w:tcPr>
            <w:tcW w:w="0" w:type="auto"/>
            <w:tcBorders>
              <w:left w:val="single" w:sz="4" w:space="0" w:color="003300"/>
            </w:tcBorders>
            <w:shd w:val="clear" w:color="auto" w:fill="auto"/>
            <w:noWrap/>
            <w:vAlign w:val="center"/>
            <w:hideMark/>
          </w:tcPr>
          <w:p w14:paraId="274C6724" w14:textId="77777777" w:rsidR="004D19DD" w:rsidRPr="00820DA7" w:rsidRDefault="004D19DD" w:rsidP="0074772D">
            <w:pPr>
              <w:pStyle w:val="teksttablice"/>
              <w:jc w:val="right"/>
              <w:rPr>
                <w:sz w:val="14"/>
                <w:szCs w:val="14"/>
                <w:lang w:eastAsia="hr-HR"/>
              </w:rPr>
            </w:pPr>
            <w:r w:rsidRPr="00820DA7">
              <w:rPr>
                <w:sz w:val="14"/>
                <w:szCs w:val="14"/>
                <w:lang w:eastAsia="hr-HR"/>
              </w:rPr>
              <w:t>30</w:t>
            </w:r>
          </w:p>
        </w:tc>
        <w:tc>
          <w:tcPr>
            <w:tcW w:w="0" w:type="auto"/>
            <w:shd w:val="clear" w:color="auto" w:fill="auto"/>
            <w:noWrap/>
            <w:vAlign w:val="center"/>
            <w:hideMark/>
          </w:tcPr>
          <w:p w14:paraId="391D9D54" w14:textId="77777777" w:rsidR="004D19DD" w:rsidRPr="00820DA7" w:rsidRDefault="004D19DD" w:rsidP="0074772D">
            <w:pPr>
              <w:pStyle w:val="teksttablice"/>
              <w:jc w:val="right"/>
              <w:rPr>
                <w:sz w:val="14"/>
                <w:szCs w:val="14"/>
                <w:lang w:eastAsia="hr-HR"/>
              </w:rPr>
            </w:pPr>
            <w:r w:rsidRPr="00820DA7">
              <w:rPr>
                <w:sz w:val="14"/>
                <w:szCs w:val="14"/>
                <w:lang w:eastAsia="hr-HR"/>
              </w:rPr>
              <w:t>16</w:t>
            </w:r>
          </w:p>
        </w:tc>
        <w:tc>
          <w:tcPr>
            <w:tcW w:w="0" w:type="auto"/>
            <w:shd w:val="clear" w:color="auto" w:fill="auto"/>
            <w:noWrap/>
            <w:vAlign w:val="center"/>
            <w:hideMark/>
          </w:tcPr>
          <w:p w14:paraId="402983C5" w14:textId="77777777" w:rsidR="004D19DD" w:rsidRPr="00820DA7" w:rsidRDefault="004D19DD" w:rsidP="0074772D">
            <w:pPr>
              <w:pStyle w:val="teksttablice"/>
              <w:jc w:val="right"/>
              <w:rPr>
                <w:sz w:val="14"/>
                <w:szCs w:val="14"/>
                <w:lang w:eastAsia="hr-HR"/>
              </w:rPr>
            </w:pPr>
            <w:r w:rsidRPr="00820DA7">
              <w:rPr>
                <w:sz w:val="14"/>
                <w:szCs w:val="14"/>
                <w:lang w:eastAsia="hr-HR"/>
              </w:rPr>
              <w:t>14</w:t>
            </w:r>
          </w:p>
        </w:tc>
      </w:tr>
      <w:tr w:rsidR="008A45E1" w:rsidRPr="004D19DD" w14:paraId="18978767" w14:textId="77777777" w:rsidTr="008A45E1">
        <w:trPr>
          <w:trHeight w:val="312"/>
        </w:trPr>
        <w:tc>
          <w:tcPr>
            <w:tcW w:w="0" w:type="auto"/>
            <w:vMerge/>
            <w:shd w:val="clear" w:color="auto" w:fill="8AB833" w:themeFill="accent2"/>
            <w:vAlign w:val="center"/>
            <w:hideMark/>
          </w:tcPr>
          <w:p w14:paraId="071D8321"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123C3E91" w14:textId="77777777" w:rsidR="004D19DD" w:rsidRPr="00C92E43" w:rsidRDefault="004D19DD" w:rsidP="0074772D">
            <w:pPr>
              <w:pStyle w:val="teksttablice"/>
              <w:jc w:val="center"/>
              <w:rPr>
                <w:b/>
                <w:sz w:val="15"/>
                <w:szCs w:val="15"/>
                <w:lang w:eastAsia="hr-HR"/>
              </w:rPr>
            </w:pPr>
            <w:r w:rsidRPr="00C92E43">
              <w:rPr>
                <w:b/>
                <w:sz w:val="15"/>
                <w:szCs w:val="15"/>
                <w:lang w:eastAsia="hr-HR"/>
              </w:rPr>
              <w:t>80-84</w:t>
            </w:r>
          </w:p>
        </w:tc>
        <w:tc>
          <w:tcPr>
            <w:tcW w:w="500" w:type="dxa"/>
            <w:tcBorders>
              <w:left w:val="single" w:sz="4" w:space="0" w:color="549E39" w:themeColor="accent1"/>
            </w:tcBorders>
            <w:vAlign w:val="center"/>
          </w:tcPr>
          <w:p w14:paraId="350DF848" w14:textId="6EB2DB06" w:rsidR="004D19DD" w:rsidRPr="00820DA7" w:rsidRDefault="00CD7FDD" w:rsidP="0074772D">
            <w:pPr>
              <w:pStyle w:val="teksttablice"/>
              <w:jc w:val="right"/>
              <w:rPr>
                <w:sz w:val="14"/>
                <w:szCs w:val="14"/>
                <w:lang w:eastAsia="hr-HR"/>
              </w:rPr>
            </w:pPr>
            <w:r w:rsidRPr="00820DA7">
              <w:rPr>
                <w:sz w:val="14"/>
                <w:szCs w:val="14"/>
                <w:lang w:eastAsia="hr-HR"/>
              </w:rPr>
              <w:t>12</w:t>
            </w:r>
          </w:p>
        </w:tc>
        <w:tc>
          <w:tcPr>
            <w:tcW w:w="488" w:type="dxa"/>
            <w:vAlign w:val="center"/>
          </w:tcPr>
          <w:p w14:paraId="0035AA24" w14:textId="5E897887" w:rsidR="004D19DD" w:rsidRPr="00820DA7" w:rsidRDefault="00CD7FDD" w:rsidP="0074772D">
            <w:pPr>
              <w:pStyle w:val="teksttablice"/>
              <w:jc w:val="right"/>
              <w:rPr>
                <w:sz w:val="14"/>
                <w:szCs w:val="14"/>
                <w:lang w:eastAsia="hr-HR"/>
              </w:rPr>
            </w:pPr>
            <w:r w:rsidRPr="00820DA7">
              <w:rPr>
                <w:sz w:val="14"/>
                <w:szCs w:val="14"/>
                <w:lang w:eastAsia="hr-HR"/>
              </w:rPr>
              <w:t>2</w:t>
            </w:r>
          </w:p>
        </w:tc>
        <w:tc>
          <w:tcPr>
            <w:tcW w:w="429" w:type="dxa"/>
            <w:tcBorders>
              <w:right w:val="single" w:sz="4" w:space="0" w:color="003300"/>
            </w:tcBorders>
            <w:vAlign w:val="center"/>
          </w:tcPr>
          <w:p w14:paraId="314A5698" w14:textId="2119501A" w:rsidR="004D19DD" w:rsidRPr="00820DA7" w:rsidRDefault="00CD7FDD" w:rsidP="0074772D">
            <w:pPr>
              <w:pStyle w:val="teksttablice"/>
              <w:jc w:val="right"/>
              <w:rPr>
                <w:sz w:val="14"/>
                <w:szCs w:val="14"/>
                <w:lang w:eastAsia="hr-HR"/>
              </w:rPr>
            </w:pPr>
            <w:r w:rsidRPr="00820DA7">
              <w:rPr>
                <w:sz w:val="14"/>
                <w:szCs w:val="14"/>
                <w:lang w:eastAsia="hr-HR"/>
              </w:rPr>
              <w:t>10</w:t>
            </w:r>
          </w:p>
        </w:tc>
        <w:tc>
          <w:tcPr>
            <w:tcW w:w="0" w:type="auto"/>
            <w:tcBorders>
              <w:left w:val="single" w:sz="4" w:space="0" w:color="003300"/>
            </w:tcBorders>
            <w:shd w:val="clear" w:color="auto" w:fill="auto"/>
            <w:noWrap/>
            <w:vAlign w:val="center"/>
            <w:hideMark/>
          </w:tcPr>
          <w:p w14:paraId="2C38EF48" w14:textId="0400E47E" w:rsidR="004D19DD" w:rsidRPr="00820DA7" w:rsidRDefault="004D19DD" w:rsidP="0074772D">
            <w:pPr>
              <w:pStyle w:val="teksttablice"/>
              <w:jc w:val="right"/>
              <w:rPr>
                <w:sz w:val="14"/>
                <w:szCs w:val="14"/>
                <w:lang w:eastAsia="hr-HR"/>
              </w:rPr>
            </w:pPr>
            <w:r w:rsidRPr="00820DA7">
              <w:rPr>
                <w:sz w:val="14"/>
                <w:szCs w:val="14"/>
                <w:lang w:eastAsia="hr-HR"/>
              </w:rPr>
              <w:t>168</w:t>
            </w:r>
          </w:p>
        </w:tc>
        <w:tc>
          <w:tcPr>
            <w:tcW w:w="0" w:type="auto"/>
            <w:shd w:val="clear" w:color="auto" w:fill="auto"/>
            <w:noWrap/>
            <w:vAlign w:val="center"/>
            <w:hideMark/>
          </w:tcPr>
          <w:p w14:paraId="1F407640" w14:textId="77777777" w:rsidR="004D19DD" w:rsidRPr="00820DA7" w:rsidRDefault="004D19DD" w:rsidP="0074772D">
            <w:pPr>
              <w:pStyle w:val="teksttablice"/>
              <w:jc w:val="right"/>
              <w:rPr>
                <w:sz w:val="14"/>
                <w:szCs w:val="14"/>
                <w:lang w:eastAsia="hr-HR"/>
              </w:rPr>
            </w:pPr>
            <w:r w:rsidRPr="00820DA7">
              <w:rPr>
                <w:sz w:val="14"/>
                <w:szCs w:val="14"/>
                <w:lang w:eastAsia="hr-HR"/>
              </w:rPr>
              <w:t>55</w:t>
            </w:r>
          </w:p>
        </w:tc>
        <w:tc>
          <w:tcPr>
            <w:tcW w:w="0" w:type="auto"/>
            <w:tcBorders>
              <w:right w:val="single" w:sz="4" w:space="0" w:color="003300"/>
            </w:tcBorders>
            <w:shd w:val="clear" w:color="auto" w:fill="auto"/>
            <w:noWrap/>
            <w:vAlign w:val="center"/>
            <w:hideMark/>
          </w:tcPr>
          <w:p w14:paraId="0705279B" w14:textId="77777777" w:rsidR="004D19DD" w:rsidRPr="00820DA7" w:rsidRDefault="004D19DD" w:rsidP="0074772D">
            <w:pPr>
              <w:pStyle w:val="teksttablice"/>
              <w:jc w:val="right"/>
              <w:rPr>
                <w:sz w:val="14"/>
                <w:szCs w:val="14"/>
                <w:lang w:eastAsia="hr-HR"/>
              </w:rPr>
            </w:pPr>
            <w:r w:rsidRPr="00820DA7">
              <w:rPr>
                <w:sz w:val="14"/>
                <w:szCs w:val="14"/>
                <w:lang w:eastAsia="hr-HR"/>
              </w:rPr>
              <w:t>113</w:t>
            </w:r>
          </w:p>
        </w:tc>
        <w:tc>
          <w:tcPr>
            <w:tcW w:w="0" w:type="auto"/>
            <w:tcBorders>
              <w:left w:val="single" w:sz="4" w:space="0" w:color="003300"/>
            </w:tcBorders>
            <w:shd w:val="clear" w:color="auto" w:fill="auto"/>
            <w:noWrap/>
            <w:vAlign w:val="center"/>
            <w:hideMark/>
          </w:tcPr>
          <w:p w14:paraId="6BCD1B2E" w14:textId="77777777" w:rsidR="004D19DD" w:rsidRPr="00820DA7" w:rsidRDefault="004D19DD" w:rsidP="0074772D">
            <w:pPr>
              <w:pStyle w:val="teksttablice"/>
              <w:jc w:val="right"/>
              <w:rPr>
                <w:sz w:val="14"/>
                <w:szCs w:val="14"/>
                <w:lang w:eastAsia="hr-HR"/>
              </w:rPr>
            </w:pPr>
            <w:r w:rsidRPr="00820DA7">
              <w:rPr>
                <w:sz w:val="14"/>
                <w:szCs w:val="14"/>
                <w:lang w:eastAsia="hr-HR"/>
              </w:rPr>
              <w:t>12</w:t>
            </w:r>
          </w:p>
        </w:tc>
        <w:tc>
          <w:tcPr>
            <w:tcW w:w="0" w:type="auto"/>
            <w:shd w:val="clear" w:color="auto" w:fill="auto"/>
            <w:noWrap/>
            <w:vAlign w:val="center"/>
            <w:hideMark/>
          </w:tcPr>
          <w:p w14:paraId="3698A48E" w14:textId="77777777" w:rsidR="004D19DD" w:rsidRPr="00820DA7" w:rsidRDefault="004D19DD" w:rsidP="0074772D">
            <w:pPr>
              <w:pStyle w:val="teksttablice"/>
              <w:jc w:val="right"/>
              <w:rPr>
                <w:sz w:val="14"/>
                <w:szCs w:val="14"/>
                <w:lang w:eastAsia="hr-HR"/>
              </w:rPr>
            </w:pPr>
            <w:r w:rsidRPr="00820DA7">
              <w:rPr>
                <w:sz w:val="14"/>
                <w:szCs w:val="14"/>
                <w:lang w:eastAsia="hr-HR"/>
              </w:rPr>
              <w:t>2</w:t>
            </w:r>
          </w:p>
        </w:tc>
        <w:tc>
          <w:tcPr>
            <w:tcW w:w="0" w:type="auto"/>
            <w:tcBorders>
              <w:right w:val="single" w:sz="4" w:space="0" w:color="003300"/>
            </w:tcBorders>
            <w:shd w:val="clear" w:color="auto" w:fill="auto"/>
            <w:noWrap/>
            <w:vAlign w:val="center"/>
            <w:hideMark/>
          </w:tcPr>
          <w:p w14:paraId="18EDA458" w14:textId="77777777" w:rsidR="004D19DD" w:rsidRPr="00820DA7" w:rsidRDefault="004D19DD" w:rsidP="0074772D">
            <w:pPr>
              <w:pStyle w:val="teksttablice"/>
              <w:jc w:val="right"/>
              <w:rPr>
                <w:sz w:val="14"/>
                <w:szCs w:val="14"/>
                <w:lang w:eastAsia="hr-HR"/>
              </w:rPr>
            </w:pPr>
            <w:r w:rsidRPr="00820DA7">
              <w:rPr>
                <w:sz w:val="14"/>
                <w:szCs w:val="14"/>
                <w:lang w:eastAsia="hr-HR"/>
              </w:rPr>
              <w:t>10</w:t>
            </w:r>
          </w:p>
        </w:tc>
        <w:tc>
          <w:tcPr>
            <w:tcW w:w="0" w:type="auto"/>
            <w:tcBorders>
              <w:left w:val="single" w:sz="4" w:space="0" w:color="003300"/>
            </w:tcBorders>
            <w:shd w:val="clear" w:color="auto" w:fill="auto"/>
            <w:noWrap/>
            <w:vAlign w:val="center"/>
            <w:hideMark/>
          </w:tcPr>
          <w:p w14:paraId="6FC685C1" w14:textId="77777777" w:rsidR="004D19DD" w:rsidRPr="00820DA7" w:rsidRDefault="004D19DD" w:rsidP="0074772D">
            <w:pPr>
              <w:pStyle w:val="teksttablice"/>
              <w:jc w:val="right"/>
              <w:rPr>
                <w:sz w:val="14"/>
                <w:szCs w:val="14"/>
                <w:lang w:eastAsia="hr-HR"/>
              </w:rPr>
            </w:pPr>
            <w:r w:rsidRPr="00820DA7">
              <w:rPr>
                <w:sz w:val="14"/>
                <w:szCs w:val="14"/>
                <w:lang w:eastAsia="hr-HR"/>
              </w:rPr>
              <w:t>9</w:t>
            </w:r>
          </w:p>
        </w:tc>
        <w:tc>
          <w:tcPr>
            <w:tcW w:w="0" w:type="auto"/>
            <w:shd w:val="clear" w:color="auto" w:fill="auto"/>
            <w:noWrap/>
            <w:vAlign w:val="center"/>
            <w:hideMark/>
          </w:tcPr>
          <w:p w14:paraId="2E062963"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tcBorders>
              <w:right w:val="single" w:sz="4" w:space="0" w:color="003300"/>
            </w:tcBorders>
            <w:shd w:val="clear" w:color="auto" w:fill="auto"/>
            <w:noWrap/>
            <w:vAlign w:val="center"/>
            <w:hideMark/>
          </w:tcPr>
          <w:p w14:paraId="3D6E8093" w14:textId="77777777" w:rsidR="004D19DD" w:rsidRPr="00820DA7" w:rsidRDefault="004D19DD" w:rsidP="0074772D">
            <w:pPr>
              <w:pStyle w:val="teksttablice"/>
              <w:jc w:val="right"/>
              <w:rPr>
                <w:sz w:val="14"/>
                <w:szCs w:val="14"/>
                <w:lang w:eastAsia="hr-HR"/>
              </w:rPr>
            </w:pPr>
            <w:r w:rsidRPr="00820DA7">
              <w:rPr>
                <w:sz w:val="14"/>
                <w:szCs w:val="14"/>
                <w:lang w:eastAsia="hr-HR"/>
              </w:rPr>
              <w:t>5</w:t>
            </w:r>
          </w:p>
        </w:tc>
        <w:tc>
          <w:tcPr>
            <w:tcW w:w="0" w:type="auto"/>
            <w:tcBorders>
              <w:left w:val="single" w:sz="4" w:space="0" w:color="003300"/>
            </w:tcBorders>
            <w:shd w:val="clear" w:color="auto" w:fill="auto"/>
            <w:noWrap/>
            <w:vAlign w:val="center"/>
            <w:hideMark/>
          </w:tcPr>
          <w:p w14:paraId="5347576D" w14:textId="77777777" w:rsidR="004D19DD" w:rsidRPr="00820DA7" w:rsidRDefault="004D19DD" w:rsidP="0074772D">
            <w:pPr>
              <w:pStyle w:val="teksttablice"/>
              <w:jc w:val="right"/>
              <w:rPr>
                <w:sz w:val="14"/>
                <w:szCs w:val="14"/>
                <w:lang w:eastAsia="hr-HR"/>
              </w:rPr>
            </w:pPr>
            <w:r w:rsidRPr="00820DA7">
              <w:rPr>
                <w:sz w:val="14"/>
                <w:szCs w:val="14"/>
                <w:lang w:eastAsia="hr-HR"/>
              </w:rPr>
              <w:t>19</w:t>
            </w:r>
          </w:p>
        </w:tc>
        <w:tc>
          <w:tcPr>
            <w:tcW w:w="0" w:type="auto"/>
            <w:shd w:val="clear" w:color="auto" w:fill="auto"/>
            <w:noWrap/>
            <w:vAlign w:val="center"/>
            <w:hideMark/>
          </w:tcPr>
          <w:p w14:paraId="72F1CA22" w14:textId="77777777" w:rsidR="004D19DD" w:rsidRPr="00820DA7" w:rsidRDefault="004D19DD" w:rsidP="0074772D">
            <w:pPr>
              <w:pStyle w:val="teksttablice"/>
              <w:jc w:val="right"/>
              <w:rPr>
                <w:sz w:val="14"/>
                <w:szCs w:val="14"/>
                <w:lang w:eastAsia="hr-HR"/>
              </w:rPr>
            </w:pPr>
            <w:r w:rsidRPr="00820DA7">
              <w:rPr>
                <w:sz w:val="14"/>
                <w:szCs w:val="14"/>
                <w:lang w:eastAsia="hr-HR"/>
              </w:rPr>
              <w:t>9</w:t>
            </w:r>
          </w:p>
        </w:tc>
        <w:tc>
          <w:tcPr>
            <w:tcW w:w="0" w:type="auto"/>
            <w:shd w:val="clear" w:color="auto" w:fill="auto"/>
            <w:noWrap/>
            <w:vAlign w:val="center"/>
            <w:hideMark/>
          </w:tcPr>
          <w:p w14:paraId="40E47CE0" w14:textId="77777777" w:rsidR="004D19DD" w:rsidRPr="00820DA7" w:rsidRDefault="004D19DD" w:rsidP="0074772D">
            <w:pPr>
              <w:pStyle w:val="teksttablice"/>
              <w:jc w:val="right"/>
              <w:rPr>
                <w:sz w:val="14"/>
                <w:szCs w:val="14"/>
                <w:lang w:eastAsia="hr-HR"/>
              </w:rPr>
            </w:pPr>
            <w:r w:rsidRPr="00820DA7">
              <w:rPr>
                <w:sz w:val="14"/>
                <w:szCs w:val="14"/>
                <w:lang w:eastAsia="hr-HR"/>
              </w:rPr>
              <w:t>10</w:t>
            </w:r>
          </w:p>
        </w:tc>
      </w:tr>
      <w:tr w:rsidR="008A45E1" w:rsidRPr="004D19DD" w14:paraId="0C0B40E9" w14:textId="77777777" w:rsidTr="008A45E1">
        <w:trPr>
          <w:trHeight w:val="312"/>
        </w:trPr>
        <w:tc>
          <w:tcPr>
            <w:tcW w:w="0" w:type="auto"/>
            <w:vMerge/>
            <w:shd w:val="clear" w:color="auto" w:fill="8AB833" w:themeFill="accent2"/>
            <w:vAlign w:val="center"/>
            <w:hideMark/>
          </w:tcPr>
          <w:p w14:paraId="08322EB9"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08371A72" w14:textId="77777777" w:rsidR="004D19DD" w:rsidRPr="00C92E43" w:rsidRDefault="004D19DD" w:rsidP="0074772D">
            <w:pPr>
              <w:pStyle w:val="teksttablice"/>
              <w:jc w:val="center"/>
              <w:rPr>
                <w:b/>
                <w:sz w:val="15"/>
                <w:szCs w:val="15"/>
                <w:lang w:eastAsia="hr-HR"/>
              </w:rPr>
            </w:pPr>
            <w:r w:rsidRPr="00C92E43">
              <w:rPr>
                <w:b/>
                <w:sz w:val="15"/>
                <w:szCs w:val="15"/>
                <w:lang w:eastAsia="hr-HR"/>
              </w:rPr>
              <w:t>85-89</w:t>
            </w:r>
          </w:p>
        </w:tc>
        <w:tc>
          <w:tcPr>
            <w:tcW w:w="500" w:type="dxa"/>
            <w:tcBorders>
              <w:left w:val="single" w:sz="4" w:space="0" w:color="549E39" w:themeColor="accent1"/>
            </w:tcBorders>
            <w:vAlign w:val="center"/>
          </w:tcPr>
          <w:p w14:paraId="76022C2F" w14:textId="43B73768" w:rsidR="004D19DD" w:rsidRPr="00820DA7" w:rsidRDefault="00CD7FDD" w:rsidP="0074772D">
            <w:pPr>
              <w:pStyle w:val="teksttablice"/>
              <w:jc w:val="right"/>
              <w:rPr>
                <w:sz w:val="14"/>
                <w:szCs w:val="14"/>
                <w:lang w:eastAsia="hr-HR"/>
              </w:rPr>
            </w:pPr>
            <w:r w:rsidRPr="00820DA7">
              <w:rPr>
                <w:sz w:val="14"/>
                <w:szCs w:val="14"/>
                <w:lang w:eastAsia="hr-HR"/>
              </w:rPr>
              <w:t>10</w:t>
            </w:r>
          </w:p>
        </w:tc>
        <w:tc>
          <w:tcPr>
            <w:tcW w:w="488" w:type="dxa"/>
            <w:vAlign w:val="center"/>
          </w:tcPr>
          <w:p w14:paraId="3F95C380" w14:textId="66D56A2B" w:rsidR="004D19DD" w:rsidRPr="00820DA7" w:rsidRDefault="00CD7FDD" w:rsidP="0074772D">
            <w:pPr>
              <w:pStyle w:val="teksttablice"/>
              <w:jc w:val="right"/>
              <w:rPr>
                <w:sz w:val="14"/>
                <w:szCs w:val="14"/>
                <w:lang w:eastAsia="hr-HR"/>
              </w:rPr>
            </w:pPr>
            <w:r w:rsidRPr="00820DA7">
              <w:rPr>
                <w:sz w:val="14"/>
                <w:szCs w:val="14"/>
                <w:lang w:eastAsia="hr-HR"/>
              </w:rPr>
              <w:t>2</w:t>
            </w:r>
          </w:p>
        </w:tc>
        <w:tc>
          <w:tcPr>
            <w:tcW w:w="429" w:type="dxa"/>
            <w:tcBorders>
              <w:right w:val="single" w:sz="4" w:space="0" w:color="003300"/>
            </w:tcBorders>
            <w:vAlign w:val="center"/>
          </w:tcPr>
          <w:p w14:paraId="7D387158" w14:textId="536A20D8" w:rsidR="004D19DD" w:rsidRPr="00820DA7" w:rsidRDefault="00CD7FDD" w:rsidP="0074772D">
            <w:pPr>
              <w:pStyle w:val="teksttablice"/>
              <w:jc w:val="right"/>
              <w:rPr>
                <w:sz w:val="14"/>
                <w:szCs w:val="14"/>
                <w:lang w:eastAsia="hr-HR"/>
              </w:rPr>
            </w:pPr>
            <w:r w:rsidRPr="00820DA7">
              <w:rPr>
                <w:sz w:val="14"/>
                <w:szCs w:val="14"/>
                <w:lang w:eastAsia="hr-HR"/>
              </w:rPr>
              <w:t>8</w:t>
            </w:r>
          </w:p>
        </w:tc>
        <w:tc>
          <w:tcPr>
            <w:tcW w:w="0" w:type="auto"/>
            <w:tcBorders>
              <w:left w:val="single" w:sz="4" w:space="0" w:color="003300"/>
            </w:tcBorders>
            <w:shd w:val="clear" w:color="auto" w:fill="auto"/>
            <w:noWrap/>
            <w:vAlign w:val="center"/>
            <w:hideMark/>
          </w:tcPr>
          <w:p w14:paraId="44FE3379" w14:textId="0BE8CE21" w:rsidR="004D19DD" w:rsidRPr="00820DA7" w:rsidRDefault="004D19DD" w:rsidP="0074772D">
            <w:pPr>
              <w:pStyle w:val="teksttablice"/>
              <w:jc w:val="right"/>
              <w:rPr>
                <w:sz w:val="14"/>
                <w:szCs w:val="14"/>
                <w:lang w:eastAsia="hr-HR"/>
              </w:rPr>
            </w:pPr>
            <w:r w:rsidRPr="00820DA7">
              <w:rPr>
                <w:sz w:val="14"/>
                <w:szCs w:val="14"/>
                <w:lang w:eastAsia="hr-HR"/>
              </w:rPr>
              <w:t>49</w:t>
            </w:r>
          </w:p>
        </w:tc>
        <w:tc>
          <w:tcPr>
            <w:tcW w:w="0" w:type="auto"/>
            <w:shd w:val="clear" w:color="auto" w:fill="auto"/>
            <w:noWrap/>
            <w:vAlign w:val="center"/>
            <w:hideMark/>
          </w:tcPr>
          <w:p w14:paraId="67097B4D" w14:textId="77777777" w:rsidR="004D19DD" w:rsidRPr="00820DA7" w:rsidRDefault="004D19DD" w:rsidP="0074772D">
            <w:pPr>
              <w:pStyle w:val="teksttablice"/>
              <w:jc w:val="right"/>
              <w:rPr>
                <w:sz w:val="14"/>
                <w:szCs w:val="14"/>
                <w:lang w:eastAsia="hr-HR"/>
              </w:rPr>
            </w:pPr>
            <w:r w:rsidRPr="00820DA7">
              <w:rPr>
                <w:sz w:val="14"/>
                <w:szCs w:val="14"/>
                <w:lang w:eastAsia="hr-HR"/>
              </w:rPr>
              <w:t>9</w:t>
            </w:r>
          </w:p>
        </w:tc>
        <w:tc>
          <w:tcPr>
            <w:tcW w:w="0" w:type="auto"/>
            <w:tcBorders>
              <w:right w:val="single" w:sz="4" w:space="0" w:color="003300"/>
            </w:tcBorders>
            <w:shd w:val="clear" w:color="auto" w:fill="auto"/>
            <w:noWrap/>
            <w:vAlign w:val="center"/>
            <w:hideMark/>
          </w:tcPr>
          <w:p w14:paraId="71CC2AB6" w14:textId="77777777" w:rsidR="004D19DD" w:rsidRPr="00820DA7" w:rsidRDefault="004D19DD" w:rsidP="0074772D">
            <w:pPr>
              <w:pStyle w:val="teksttablice"/>
              <w:jc w:val="right"/>
              <w:rPr>
                <w:sz w:val="14"/>
                <w:szCs w:val="14"/>
                <w:lang w:eastAsia="hr-HR"/>
              </w:rPr>
            </w:pPr>
            <w:r w:rsidRPr="00820DA7">
              <w:rPr>
                <w:sz w:val="14"/>
                <w:szCs w:val="14"/>
                <w:lang w:eastAsia="hr-HR"/>
              </w:rPr>
              <w:t>40</w:t>
            </w:r>
          </w:p>
        </w:tc>
        <w:tc>
          <w:tcPr>
            <w:tcW w:w="0" w:type="auto"/>
            <w:tcBorders>
              <w:left w:val="single" w:sz="4" w:space="0" w:color="003300"/>
            </w:tcBorders>
            <w:shd w:val="clear" w:color="auto" w:fill="auto"/>
            <w:noWrap/>
            <w:vAlign w:val="center"/>
            <w:hideMark/>
          </w:tcPr>
          <w:p w14:paraId="408F7DFB" w14:textId="77777777" w:rsidR="004D19DD" w:rsidRPr="00820DA7" w:rsidRDefault="004D19DD" w:rsidP="0074772D">
            <w:pPr>
              <w:pStyle w:val="teksttablice"/>
              <w:jc w:val="right"/>
              <w:rPr>
                <w:sz w:val="14"/>
                <w:szCs w:val="14"/>
                <w:lang w:eastAsia="hr-HR"/>
              </w:rPr>
            </w:pPr>
            <w:r w:rsidRPr="00820DA7">
              <w:rPr>
                <w:sz w:val="14"/>
                <w:szCs w:val="14"/>
                <w:lang w:eastAsia="hr-HR"/>
              </w:rPr>
              <w:t>5</w:t>
            </w:r>
          </w:p>
        </w:tc>
        <w:tc>
          <w:tcPr>
            <w:tcW w:w="0" w:type="auto"/>
            <w:shd w:val="clear" w:color="auto" w:fill="auto"/>
            <w:noWrap/>
            <w:vAlign w:val="center"/>
            <w:hideMark/>
          </w:tcPr>
          <w:p w14:paraId="5BE0D562"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right w:val="single" w:sz="4" w:space="0" w:color="003300"/>
            </w:tcBorders>
            <w:shd w:val="clear" w:color="auto" w:fill="auto"/>
            <w:noWrap/>
            <w:vAlign w:val="center"/>
            <w:hideMark/>
          </w:tcPr>
          <w:p w14:paraId="5B66EA37"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c>
          <w:tcPr>
            <w:tcW w:w="0" w:type="auto"/>
            <w:tcBorders>
              <w:left w:val="single" w:sz="4" w:space="0" w:color="003300"/>
            </w:tcBorders>
            <w:shd w:val="clear" w:color="auto" w:fill="auto"/>
            <w:noWrap/>
            <w:vAlign w:val="center"/>
            <w:hideMark/>
          </w:tcPr>
          <w:p w14:paraId="1634231D"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shd w:val="clear" w:color="auto" w:fill="auto"/>
            <w:noWrap/>
            <w:vAlign w:val="center"/>
            <w:hideMark/>
          </w:tcPr>
          <w:p w14:paraId="6933CEEC"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right w:val="single" w:sz="4" w:space="0" w:color="003300"/>
            </w:tcBorders>
            <w:shd w:val="clear" w:color="auto" w:fill="auto"/>
            <w:noWrap/>
            <w:vAlign w:val="center"/>
            <w:hideMark/>
          </w:tcPr>
          <w:p w14:paraId="03962734"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left w:val="single" w:sz="4" w:space="0" w:color="003300"/>
            </w:tcBorders>
            <w:shd w:val="clear" w:color="auto" w:fill="auto"/>
            <w:noWrap/>
            <w:vAlign w:val="center"/>
            <w:hideMark/>
          </w:tcPr>
          <w:p w14:paraId="326AA5D9" w14:textId="77777777" w:rsidR="004D19DD" w:rsidRPr="00820DA7" w:rsidRDefault="004D19DD" w:rsidP="0074772D">
            <w:pPr>
              <w:pStyle w:val="teksttablice"/>
              <w:jc w:val="right"/>
              <w:rPr>
                <w:sz w:val="14"/>
                <w:szCs w:val="14"/>
                <w:lang w:eastAsia="hr-HR"/>
              </w:rPr>
            </w:pPr>
            <w:r w:rsidRPr="00820DA7">
              <w:rPr>
                <w:sz w:val="14"/>
                <w:szCs w:val="14"/>
                <w:lang w:eastAsia="hr-HR"/>
              </w:rPr>
              <w:t>6</w:t>
            </w:r>
          </w:p>
        </w:tc>
        <w:tc>
          <w:tcPr>
            <w:tcW w:w="0" w:type="auto"/>
            <w:shd w:val="clear" w:color="auto" w:fill="auto"/>
            <w:noWrap/>
            <w:vAlign w:val="center"/>
            <w:hideMark/>
          </w:tcPr>
          <w:p w14:paraId="406932E6" w14:textId="77777777" w:rsidR="004D19DD" w:rsidRPr="00820DA7" w:rsidRDefault="004D19DD" w:rsidP="0074772D">
            <w:pPr>
              <w:pStyle w:val="teksttablice"/>
              <w:jc w:val="right"/>
              <w:rPr>
                <w:sz w:val="14"/>
                <w:szCs w:val="14"/>
                <w:lang w:eastAsia="hr-HR"/>
              </w:rPr>
            </w:pPr>
            <w:r w:rsidRPr="00820DA7">
              <w:rPr>
                <w:sz w:val="14"/>
                <w:szCs w:val="14"/>
                <w:lang w:eastAsia="hr-HR"/>
              </w:rPr>
              <w:t>2</w:t>
            </w:r>
          </w:p>
        </w:tc>
        <w:tc>
          <w:tcPr>
            <w:tcW w:w="0" w:type="auto"/>
            <w:shd w:val="clear" w:color="auto" w:fill="auto"/>
            <w:noWrap/>
            <w:vAlign w:val="center"/>
            <w:hideMark/>
          </w:tcPr>
          <w:p w14:paraId="1ED27CD2" w14:textId="77777777" w:rsidR="004D19DD" w:rsidRPr="00820DA7" w:rsidRDefault="004D19DD" w:rsidP="0074772D">
            <w:pPr>
              <w:pStyle w:val="teksttablice"/>
              <w:jc w:val="right"/>
              <w:rPr>
                <w:sz w:val="14"/>
                <w:szCs w:val="14"/>
                <w:lang w:eastAsia="hr-HR"/>
              </w:rPr>
            </w:pPr>
            <w:r w:rsidRPr="00820DA7">
              <w:rPr>
                <w:sz w:val="14"/>
                <w:szCs w:val="14"/>
                <w:lang w:eastAsia="hr-HR"/>
              </w:rPr>
              <w:t>4</w:t>
            </w:r>
          </w:p>
        </w:tc>
      </w:tr>
      <w:tr w:rsidR="008A45E1" w:rsidRPr="004D19DD" w14:paraId="77F2E031" w14:textId="77777777" w:rsidTr="008A45E1">
        <w:trPr>
          <w:trHeight w:val="312"/>
        </w:trPr>
        <w:tc>
          <w:tcPr>
            <w:tcW w:w="0" w:type="auto"/>
            <w:vMerge/>
            <w:shd w:val="clear" w:color="auto" w:fill="8AB833" w:themeFill="accent2"/>
            <w:vAlign w:val="center"/>
            <w:hideMark/>
          </w:tcPr>
          <w:p w14:paraId="26C5DC19"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0F99806E" w14:textId="77777777" w:rsidR="004D19DD" w:rsidRPr="00C92E43" w:rsidRDefault="004D19DD" w:rsidP="0074772D">
            <w:pPr>
              <w:pStyle w:val="teksttablice"/>
              <w:jc w:val="center"/>
              <w:rPr>
                <w:b/>
                <w:sz w:val="15"/>
                <w:szCs w:val="15"/>
                <w:lang w:eastAsia="hr-HR"/>
              </w:rPr>
            </w:pPr>
            <w:r w:rsidRPr="00C92E43">
              <w:rPr>
                <w:b/>
                <w:sz w:val="15"/>
                <w:szCs w:val="15"/>
                <w:lang w:eastAsia="hr-HR"/>
              </w:rPr>
              <w:t>90-94</w:t>
            </w:r>
          </w:p>
        </w:tc>
        <w:tc>
          <w:tcPr>
            <w:tcW w:w="500" w:type="dxa"/>
            <w:tcBorders>
              <w:left w:val="single" w:sz="4" w:space="0" w:color="549E39" w:themeColor="accent1"/>
            </w:tcBorders>
            <w:vAlign w:val="center"/>
          </w:tcPr>
          <w:p w14:paraId="7FC21117" w14:textId="53D6D68D" w:rsidR="004D19DD" w:rsidRPr="00820DA7" w:rsidRDefault="00CD7FDD" w:rsidP="0074772D">
            <w:pPr>
              <w:pStyle w:val="teksttablice"/>
              <w:jc w:val="right"/>
              <w:rPr>
                <w:sz w:val="14"/>
                <w:szCs w:val="14"/>
                <w:lang w:eastAsia="hr-HR"/>
              </w:rPr>
            </w:pPr>
            <w:r w:rsidRPr="00820DA7">
              <w:rPr>
                <w:sz w:val="14"/>
                <w:szCs w:val="14"/>
                <w:lang w:eastAsia="hr-HR"/>
              </w:rPr>
              <w:t>2</w:t>
            </w:r>
          </w:p>
        </w:tc>
        <w:tc>
          <w:tcPr>
            <w:tcW w:w="488" w:type="dxa"/>
            <w:vAlign w:val="center"/>
          </w:tcPr>
          <w:p w14:paraId="310123B6" w14:textId="73F1C532" w:rsidR="004D19DD" w:rsidRPr="00820DA7" w:rsidRDefault="00CD7FDD" w:rsidP="0074772D">
            <w:pPr>
              <w:pStyle w:val="teksttablice"/>
              <w:jc w:val="right"/>
              <w:rPr>
                <w:sz w:val="14"/>
                <w:szCs w:val="14"/>
                <w:lang w:eastAsia="hr-HR"/>
              </w:rPr>
            </w:pPr>
            <w:r w:rsidRPr="00820DA7">
              <w:rPr>
                <w:sz w:val="14"/>
                <w:szCs w:val="14"/>
                <w:lang w:eastAsia="hr-HR"/>
              </w:rPr>
              <w:t>-</w:t>
            </w:r>
          </w:p>
        </w:tc>
        <w:tc>
          <w:tcPr>
            <w:tcW w:w="429" w:type="dxa"/>
            <w:tcBorders>
              <w:right w:val="single" w:sz="4" w:space="0" w:color="003300"/>
            </w:tcBorders>
            <w:vAlign w:val="center"/>
          </w:tcPr>
          <w:p w14:paraId="23FB8125" w14:textId="1D271789" w:rsidR="004D19DD" w:rsidRPr="00820DA7" w:rsidRDefault="00CD7FDD" w:rsidP="0074772D">
            <w:pPr>
              <w:pStyle w:val="teksttablice"/>
              <w:jc w:val="right"/>
              <w:rPr>
                <w:sz w:val="14"/>
                <w:szCs w:val="14"/>
                <w:lang w:eastAsia="hr-HR"/>
              </w:rPr>
            </w:pPr>
            <w:r w:rsidRPr="00820DA7">
              <w:rPr>
                <w:sz w:val="14"/>
                <w:szCs w:val="14"/>
                <w:lang w:eastAsia="hr-HR"/>
              </w:rPr>
              <w:t>2</w:t>
            </w:r>
          </w:p>
        </w:tc>
        <w:tc>
          <w:tcPr>
            <w:tcW w:w="0" w:type="auto"/>
            <w:tcBorders>
              <w:left w:val="single" w:sz="4" w:space="0" w:color="003300"/>
            </w:tcBorders>
            <w:shd w:val="clear" w:color="auto" w:fill="auto"/>
            <w:noWrap/>
            <w:vAlign w:val="center"/>
            <w:hideMark/>
          </w:tcPr>
          <w:p w14:paraId="0EE0AB2B" w14:textId="7961475C" w:rsidR="004D19DD" w:rsidRPr="00820DA7" w:rsidRDefault="004D19DD" w:rsidP="0074772D">
            <w:pPr>
              <w:pStyle w:val="teksttablice"/>
              <w:jc w:val="right"/>
              <w:rPr>
                <w:sz w:val="14"/>
                <w:szCs w:val="14"/>
                <w:lang w:eastAsia="hr-HR"/>
              </w:rPr>
            </w:pPr>
            <w:r w:rsidRPr="00820DA7">
              <w:rPr>
                <w:sz w:val="14"/>
                <w:szCs w:val="14"/>
                <w:lang w:eastAsia="hr-HR"/>
              </w:rPr>
              <w:t>14</w:t>
            </w:r>
          </w:p>
        </w:tc>
        <w:tc>
          <w:tcPr>
            <w:tcW w:w="0" w:type="auto"/>
            <w:shd w:val="clear" w:color="auto" w:fill="auto"/>
            <w:noWrap/>
            <w:vAlign w:val="center"/>
            <w:hideMark/>
          </w:tcPr>
          <w:p w14:paraId="5C1354BB" w14:textId="77777777" w:rsidR="004D19DD" w:rsidRPr="00820DA7" w:rsidRDefault="004D19DD" w:rsidP="0074772D">
            <w:pPr>
              <w:pStyle w:val="teksttablice"/>
              <w:jc w:val="right"/>
              <w:rPr>
                <w:sz w:val="14"/>
                <w:szCs w:val="14"/>
                <w:lang w:eastAsia="hr-HR"/>
              </w:rPr>
            </w:pPr>
            <w:r w:rsidRPr="00820DA7">
              <w:rPr>
                <w:sz w:val="14"/>
                <w:szCs w:val="14"/>
                <w:lang w:eastAsia="hr-HR"/>
              </w:rPr>
              <w:t>2</w:t>
            </w:r>
          </w:p>
        </w:tc>
        <w:tc>
          <w:tcPr>
            <w:tcW w:w="0" w:type="auto"/>
            <w:tcBorders>
              <w:right w:val="single" w:sz="4" w:space="0" w:color="003300"/>
            </w:tcBorders>
            <w:shd w:val="clear" w:color="auto" w:fill="auto"/>
            <w:noWrap/>
            <w:vAlign w:val="center"/>
            <w:hideMark/>
          </w:tcPr>
          <w:p w14:paraId="6CA6680B" w14:textId="77777777" w:rsidR="004D19DD" w:rsidRPr="00820DA7" w:rsidRDefault="004D19DD" w:rsidP="0074772D">
            <w:pPr>
              <w:pStyle w:val="teksttablice"/>
              <w:jc w:val="right"/>
              <w:rPr>
                <w:sz w:val="14"/>
                <w:szCs w:val="14"/>
                <w:lang w:eastAsia="hr-HR"/>
              </w:rPr>
            </w:pPr>
            <w:r w:rsidRPr="00820DA7">
              <w:rPr>
                <w:sz w:val="14"/>
                <w:szCs w:val="14"/>
                <w:lang w:eastAsia="hr-HR"/>
              </w:rPr>
              <w:t>12</w:t>
            </w:r>
          </w:p>
        </w:tc>
        <w:tc>
          <w:tcPr>
            <w:tcW w:w="0" w:type="auto"/>
            <w:tcBorders>
              <w:left w:val="single" w:sz="4" w:space="0" w:color="003300"/>
            </w:tcBorders>
            <w:shd w:val="clear" w:color="auto" w:fill="auto"/>
            <w:noWrap/>
            <w:vAlign w:val="center"/>
            <w:hideMark/>
          </w:tcPr>
          <w:p w14:paraId="46F24D3B"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shd w:val="clear" w:color="auto" w:fill="auto"/>
            <w:noWrap/>
            <w:vAlign w:val="center"/>
            <w:hideMark/>
          </w:tcPr>
          <w:p w14:paraId="5889A52D"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right w:val="single" w:sz="4" w:space="0" w:color="003300"/>
            </w:tcBorders>
            <w:shd w:val="clear" w:color="auto" w:fill="auto"/>
            <w:noWrap/>
            <w:vAlign w:val="center"/>
            <w:hideMark/>
          </w:tcPr>
          <w:p w14:paraId="339299E6"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left w:val="single" w:sz="4" w:space="0" w:color="003300"/>
            </w:tcBorders>
            <w:shd w:val="clear" w:color="auto" w:fill="auto"/>
            <w:noWrap/>
            <w:vAlign w:val="center"/>
            <w:hideMark/>
          </w:tcPr>
          <w:p w14:paraId="1A26CB46"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shd w:val="clear" w:color="auto" w:fill="auto"/>
            <w:noWrap/>
            <w:vAlign w:val="center"/>
            <w:hideMark/>
          </w:tcPr>
          <w:p w14:paraId="5D50F12E"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right w:val="single" w:sz="4" w:space="0" w:color="003300"/>
            </w:tcBorders>
            <w:shd w:val="clear" w:color="auto" w:fill="auto"/>
            <w:noWrap/>
            <w:vAlign w:val="center"/>
            <w:hideMark/>
          </w:tcPr>
          <w:p w14:paraId="054146C2"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left w:val="single" w:sz="4" w:space="0" w:color="003300"/>
            </w:tcBorders>
            <w:shd w:val="clear" w:color="auto" w:fill="auto"/>
            <w:noWrap/>
            <w:vAlign w:val="center"/>
            <w:hideMark/>
          </w:tcPr>
          <w:p w14:paraId="34443A2C"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shd w:val="clear" w:color="auto" w:fill="auto"/>
            <w:noWrap/>
            <w:vAlign w:val="center"/>
            <w:hideMark/>
          </w:tcPr>
          <w:p w14:paraId="38787E94"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shd w:val="clear" w:color="auto" w:fill="auto"/>
            <w:noWrap/>
            <w:vAlign w:val="center"/>
            <w:hideMark/>
          </w:tcPr>
          <w:p w14:paraId="019CD062"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r>
      <w:tr w:rsidR="008A45E1" w:rsidRPr="004D19DD" w14:paraId="3A44CFF2" w14:textId="77777777" w:rsidTr="008A45E1">
        <w:trPr>
          <w:trHeight w:val="312"/>
        </w:trPr>
        <w:tc>
          <w:tcPr>
            <w:tcW w:w="0" w:type="auto"/>
            <w:vMerge/>
            <w:shd w:val="clear" w:color="auto" w:fill="8AB833" w:themeFill="accent2"/>
            <w:vAlign w:val="center"/>
            <w:hideMark/>
          </w:tcPr>
          <w:p w14:paraId="3B8FB888" w14:textId="77777777" w:rsidR="004D19DD" w:rsidRPr="004D19DD" w:rsidRDefault="004D19DD" w:rsidP="0074772D">
            <w:pPr>
              <w:pStyle w:val="teksttablice"/>
              <w:rPr>
                <w:b/>
                <w:sz w:val="14"/>
                <w:szCs w:val="12"/>
                <w:lang w:eastAsia="hr-HR"/>
              </w:rPr>
            </w:pPr>
          </w:p>
        </w:tc>
        <w:tc>
          <w:tcPr>
            <w:tcW w:w="730" w:type="dxa"/>
            <w:tcBorders>
              <w:right w:val="single" w:sz="4" w:space="0" w:color="549E39" w:themeColor="accent1"/>
            </w:tcBorders>
            <w:shd w:val="clear" w:color="auto" w:fill="BADB7D" w:themeFill="accent2" w:themeFillTint="99"/>
            <w:noWrap/>
            <w:vAlign w:val="center"/>
            <w:hideMark/>
          </w:tcPr>
          <w:p w14:paraId="13A6FAAC" w14:textId="77777777" w:rsidR="004D19DD" w:rsidRPr="00C92E43" w:rsidRDefault="004D19DD" w:rsidP="0074772D">
            <w:pPr>
              <w:pStyle w:val="teksttablice"/>
              <w:jc w:val="center"/>
              <w:rPr>
                <w:b/>
                <w:sz w:val="15"/>
                <w:szCs w:val="15"/>
                <w:lang w:eastAsia="hr-HR"/>
              </w:rPr>
            </w:pPr>
            <w:r w:rsidRPr="00C92E43">
              <w:rPr>
                <w:b/>
                <w:sz w:val="15"/>
                <w:szCs w:val="15"/>
                <w:lang w:eastAsia="hr-HR"/>
              </w:rPr>
              <w:t>95 i više</w:t>
            </w:r>
          </w:p>
        </w:tc>
        <w:tc>
          <w:tcPr>
            <w:tcW w:w="500" w:type="dxa"/>
            <w:tcBorders>
              <w:left w:val="single" w:sz="4" w:space="0" w:color="549E39" w:themeColor="accent1"/>
            </w:tcBorders>
            <w:vAlign w:val="center"/>
          </w:tcPr>
          <w:p w14:paraId="257E2813" w14:textId="7FBEACB8" w:rsidR="004D19DD" w:rsidRPr="00820DA7" w:rsidRDefault="00CD7FDD" w:rsidP="0074772D">
            <w:pPr>
              <w:pStyle w:val="teksttablice"/>
              <w:jc w:val="right"/>
              <w:rPr>
                <w:sz w:val="14"/>
                <w:szCs w:val="14"/>
                <w:lang w:eastAsia="hr-HR"/>
              </w:rPr>
            </w:pPr>
            <w:r w:rsidRPr="00820DA7">
              <w:rPr>
                <w:sz w:val="14"/>
                <w:szCs w:val="14"/>
                <w:lang w:eastAsia="hr-HR"/>
              </w:rPr>
              <w:t>-</w:t>
            </w:r>
          </w:p>
        </w:tc>
        <w:tc>
          <w:tcPr>
            <w:tcW w:w="488" w:type="dxa"/>
            <w:vAlign w:val="center"/>
          </w:tcPr>
          <w:p w14:paraId="583A67C8" w14:textId="50F519C3" w:rsidR="004D19DD" w:rsidRPr="00820DA7" w:rsidRDefault="00CD7FDD" w:rsidP="0074772D">
            <w:pPr>
              <w:pStyle w:val="teksttablice"/>
              <w:jc w:val="right"/>
              <w:rPr>
                <w:sz w:val="14"/>
                <w:szCs w:val="14"/>
                <w:lang w:eastAsia="hr-HR"/>
              </w:rPr>
            </w:pPr>
            <w:r w:rsidRPr="00820DA7">
              <w:rPr>
                <w:sz w:val="14"/>
                <w:szCs w:val="14"/>
                <w:lang w:eastAsia="hr-HR"/>
              </w:rPr>
              <w:t>-</w:t>
            </w:r>
          </w:p>
        </w:tc>
        <w:tc>
          <w:tcPr>
            <w:tcW w:w="429" w:type="dxa"/>
            <w:tcBorders>
              <w:right w:val="single" w:sz="4" w:space="0" w:color="003300"/>
            </w:tcBorders>
            <w:vAlign w:val="center"/>
          </w:tcPr>
          <w:p w14:paraId="56F5B2CC" w14:textId="65EA1EAF" w:rsidR="004D19DD" w:rsidRPr="00820DA7" w:rsidRDefault="00CD7FDD" w:rsidP="0074772D">
            <w:pPr>
              <w:pStyle w:val="teksttablice"/>
              <w:jc w:val="right"/>
              <w:rPr>
                <w:sz w:val="14"/>
                <w:szCs w:val="14"/>
                <w:lang w:eastAsia="hr-HR"/>
              </w:rPr>
            </w:pPr>
            <w:r w:rsidRPr="00820DA7">
              <w:rPr>
                <w:sz w:val="14"/>
                <w:szCs w:val="14"/>
                <w:lang w:eastAsia="hr-HR"/>
              </w:rPr>
              <w:t>-</w:t>
            </w:r>
          </w:p>
        </w:tc>
        <w:tc>
          <w:tcPr>
            <w:tcW w:w="0" w:type="auto"/>
            <w:tcBorders>
              <w:left w:val="single" w:sz="4" w:space="0" w:color="003300"/>
            </w:tcBorders>
            <w:shd w:val="clear" w:color="auto" w:fill="auto"/>
            <w:noWrap/>
            <w:vAlign w:val="center"/>
            <w:hideMark/>
          </w:tcPr>
          <w:p w14:paraId="07EB53FB" w14:textId="02963180"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shd w:val="clear" w:color="auto" w:fill="auto"/>
            <w:noWrap/>
            <w:vAlign w:val="center"/>
            <w:hideMark/>
          </w:tcPr>
          <w:p w14:paraId="6A018033"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right w:val="single" w:sz="4" w:space="0" w:color="003300"/>
            </w:tcBorders>
            <w:shd w:val="clear" w:color="auto" w:fill="auto"/>
            <w:noWrap/>
            <w:vAlign w:val="center"/>
            <w:hideMark/>
          </w:tcPr>
          <w:p w14:paraId="56A01152"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left w:val="single" w:sz="4" w:space="0" w:color="003300"/>
            </w:tcBorders>
            <w:shd w:val="clear" w:color="auto" w:fill="auto"/>
            <w:noWrap/>
            <w:vAlign w:val="center"/>
            <w:hideMark/>
          </w:tcPr>
          <w:p w14:paraId="55C56D1A"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shd w:val="clear" w:color="auto" w:fill="auto"/>
            <w:noWrap/>
            <w:vAlign w:val="center"/>
            <w:hideMark/>
          </w:tcPr>
          <w:p w14:paraId="11F75105"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right w:val="single" w:sz="4" w:space="0" w:color="003300"/>
            </w:tcBorders>
            <w:shd w:val="clear" w:color="auto" w:fill="auto"/>
            <w:noWrap/>
            <w:vAlign w:val="center"/>
            <w:hideMark/>
          </w:tcPr>
          <w:p w14:paraId="57EBE6BC" w14:textId="77777777" w:rsidR="004D19DD" w:rsidRPr="00820DA7" w:rsidRDefault="004D19DD" w:rsidP="0074772D">
            <w:pPr>
              <w:pStyle w:val="teksttablice"/>
              <w:jc w:val="right"/>
              <w:rPr>
                <w:sz w:val="14"/>
                <w:szCs w:val="14"/>
                <w:lang w:eastAsia="hr-HR"/>
              </w:rPr>
            </w:pPr>
            <w:r w:rsidRPr="00820DA7">
              <w:rPr>
                <w:sz w:val="14"/>
                <w:szCs w:val="14"/>
                <w:lang w:eastAsia="hr-HR"/>
              </w:rPr>
              <w:t>1</w:t>
            </w:r>
          </w:p>
        </w:tc>
        <w:tc>
          <w:tcPr>
            <w:tcW w:w="0" w:type="auto"/>
            <w:tcBorders>
              <w:left w:val="single" w:sz="4" w:space="0" w:color="003300"/>
            </w:tcBorders>
            <w:shd w:val="clear" w:color="auto" w:fill="auto"/>
            <w:noWrap/>
            <w:vAlign w:val="center"/>
            <w:hideMark/>
          </w:tcPr>
          <w:p w14:paraId="0FFFA3CD"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shd w:val="clear" w:color="auto" w:fill="auto"/>
            <w:noWrap/>
            <w:vAlign w:val="center"/>
            <w:hideMark/>
          </w:tcPr>
          <w:p w14:paraId="5D3B995B"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right w:val="single" w:sz="4" w:space="0" w:color="003300"/>
            </w:tcBorders>
            <w:shd w:val="clear" w:color="auto" w:fill="auto"/>
            <w:noWrap/>
            <w:vAlign w:val="center"/>
            <w:hideMark/>
          </w:tcPr>
          <w:p w14:paraId="52772681"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tcBorders>
              <w:left w:val="single" w:sz="4" w:space="0" w:color="003300"/>
            </w:tcBorders>
            <w:shd w:val="clear" w:color="auto" w:fill="auto"/>
            <w:noWrap/>
            <w:vAlign w:val="center"/>
            <w:hideMark/>
          </w:tcPr>
          <w:p w14:paraId="400CF2AA"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shd w:val="clear" w:color="auto" w:fill="auto"/>
            <w:noWrap/>
            <w:vAlign w:val="center"/>
            <w:hideMark/>
          </w:tcPr>
          <w:p w14:paraId="4BC62864"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c>
          <w:tcPr>
            <w:tcW w:w="0" w:type="auto"/>
            <w:shd w:val="clear" w:color="auto" w:fill="auto"/>
            <w:noWrap/>
            <w:vAlign w:val="center"/>
            <w:hideMark/>
          </w:tcPr>
          <w:p w14:paraId="0C086CDB" w14:textId="77777777" w:rsidR="004D19DD" w:rsidRPr="00820DA7" w:rsidRDefault="004D19DD" w:rsidP="0074772D">
            <w:pPr>
              <w:pStyle w:val="teksttablice"/>
              <w:jc w:val="right"/>
              <w:rPr>
                <w:sz w:val="14"/>
                <w:szCs w:val="14"/>
                <w:lang w:eastAsia="hr-HR"/>
              </w:rPr>
            </w:pPr>
            <w:r w:rsidRPr="00820DA7">
              <w:rPr>
                <w:sz w:val="14"/>
                <w:szCs w:val="14"/>
                <w:lang w:eastAsia="hr-HR"/>
              </w:rPr>
              <w:t>-</w:t>
            </w:r>
          </w:p>
        </w:tc>
      </w:tr>
    </w:tbl>
    <w:p w14:paraId="61388C2D" w14:textId="69457452" w:rsidR="00383F91" w:rsidRDefault="00C33775" w:rsidP="00BA45FF">
      <w:pPr>
        <w:pStyle w:val="Naslovtablice"/>
        <w:spacing w:after="240"/>
        <w:rPr>
          <w:sz w:val="16"/>
          <w:szCs w:val="20"/>
        </w:rPr>
      </w:pPr>
      <w:r w:rsidRPr="00321D52">
        <w:rPr>
          <w:sz w:val="16"/>
          <w:szCs w:val="20"/>
        </w:rPr>
        <w:t>Izvor:</w:t>
      </w:r>
      <w:r w:rsidRPr="00321D52">
        <w:rPr>
          <w:spacing w:val="-9"/>
          <w:sz w:val="16"/>
          <w:szCs w:val="20"/>
        </w:rPr>
        <w:t xml:space="preserve"> </w:t>
      </w:r>
      <w:hyperlink r:id="rId24">
        <w:r w:rsidRPr="00321D52">
          <w:rPr>
            <w:sz w:val="16"/>
            <w:szCs w:val="20"/>
          </w:rPr>
          <w:t>www.dzs.hr</w:t>
        </w:r>
      </w:hyperlink>
    </w:p>
    <w:p w14:paraId="288C64C7" w14:textId="77777777" w:rsidR="00BA45FF" w:rsidRPr="00321D52" w:rsidRDefault="00BA45FF" w:rsidP="00BA45FF">
      <w:pPr>
        <w:pStyle w:val="Naslovtablice"/>
        <w:spacing w:after="240"/>
        <w:rPr>
          <w:sz w:val="16"/>
          <w:szCs w:val="20"/>
        </w:rPr>
      </w:pPr>
    </w:p>
    <w:p w14:paraId="67C68CBD" w14:textId="04CD17E4" w:rsidR="0055119A" w:rsidRDefault="001A260C" w:rsidP="00077766">
      <w:pPr>
        <w:spacing w:after="240" w:line="276" w:lineRule="auto"/>
        <w:jc w:val="both"/>
        <w:rPr>
          <w:sz w:val="22"/>
          <w:szCs w:val="22"/>
        </w:rPr>
      </w:pPr>
      <w:r w:rsidRPr="00EC41EC">
        <w:rPr>
          <w:sz w:val="22"/>
          <w:szCs w:val="22"/>
        </w:rPr>
        <w:t xml:space="preserve">Starosna razlika vidljiva </w:t>
      </w:r>
      <w:r w:rsidR="00A473C9">
        <w:rPr>
          <w:sz w:val="22"/>
          <w:szCs w:val="22"/>
        </w:rPr>
        <w:t xml:space="preserve">je </w:t>
      </w:r>
      <w:r w:rsidRPr="00EC41EC">
        <w:rPr>
          <w:sz w:val="22"/>
          <w:szCs w:val="22"/>
        </w:rPr>
        <w:t xml:space="preserve">po naseljima. </w:t>
      </w:r>
      <w:r w:rsidR="0055119A">
        <w:rPr>
          <w:sz w:val="22"/>
          <w:szCs w:val="22"/>
        </w:rPr>
        <w:t>Naselje Čepin, u usporedbi s ostalim naseljima, ima najveći broj stanovnika u svakoj životnoj dobi. U</w:t>
      </w:r>
      <w:r w:rsidRPr="00EC41EC">
        <w:rPr>
          <w:sz w:val="22"/>
          <w:szCs w:val="22"/>
        </w:rPr>
        <w:t>sporedba po starosnim kategorijama pokazuje da</w:t>
      </w:r>
      <w:r w:rsidR="00C506EC" w:rsidRPr="00EC41EC">
        <w:rPr>
          <w:sz w:val="22"/>
          <w:szCs w:val="22"/>
        </w:rPr>
        <w:t xml:space="preserve"> ima</w:t>
      </w:r>
      <w:r w:rsidRPr="00EC41EC">
        <w:rPr>
          <w:sz w:val="22"/>
          <w:szCs w:val="22"/>
        </w:rPr>
        <w:t xml:space="preserve"> i najmlađe </w:t>
      </w:r>
      <w:r w:rsidR="00C506EC" w:rsidRPr="00EC41EC">
        <w:rPr>
          <w:sz w:val="22"/>
          <w:szCs w:val="22"/>
        </w:rPr>
        <w:t>stanovništvo</w:t>
      </w:r>
      <w:r w:rsidRPr="00EC41EC">
        <w:rPr>
          <w:sz w:val="22"/>
          <w:szCs w:val="22"/>
        </w:rPr>
        <w:t>. Naime</w:t>
      </w:r>
      <w:r w:rsidR="00A473C9">
        <w:rPr>
          <w:sz w:val="22"/>
          <w:szCs w:val="22"/>
        </w:rPr>
        <w:t>,</w:t>
      </w:r>
      <w:r w:rsidRPr="00EC41EC">
        <w:rPr>
          <w:sz w:val="22"/>
          <w:szCs w:val="22"/>
        </w:rPr>
        <w:t xml:space="preserve"> naselje Čepin ima velik broj mladih od 15 do 35 godina</w:t>
      </w:r>
      <w:r w:rsidR="00F368C7">
        <w:rPr>
          <w:sz w:val="22"/>
          <w:szCs w:val="22"/>
        </w:rPr>
        <w:t xml:space="preserve"> te</w:t>
      </w:r>
      <w:r w:rsidRPr="00EC41EC">
        <w:rPr>
          <w:sz w:val="22"/>
          <w:szCs w:val="22"/>
        </w:rPr>
        <w:t xml:space="preserve"> nešto starijih, </w:t>
      </w:r>
      <w:r w:rsidR="00F368C7">
        <w:rPr>
          <w:sz w:val="22"/>
          <w:szCs w:val="22"/>
        </w:rPr>
        <w:t>dok se daljnje starosne kategorije</w:t>
      </w:r>
      <w:r w:rsidRPr="00EC41EC">
        <w:rPr>
          <w:sz w:val="22"/>
          <w:szCs w:val="22"/>
        </w:rPr>
        <w:t xml:space="preserve"> brojčano smanjuju. </w:t>
      </w:r>
      <w:r w:rsidR="00F368C7" w:rsidRPr="00F368C7">
        <w:rPr>
          <w:sz w:val="22"/>
          <w:szCs w:val="22"/>
        </w:rPr>
        <w:t>U svim naseljima Općine među stanovnicima starije životne dobi (iznad 60 i 65 godina starosti) veći je udio ženskog stanovništva.</w:t>
      </w:r>
    </w:p>
    <w:p w14:paraId="4B1A3735" w14:textId="77777777" w:rsidR="00383F91" w:rsidRPr="0055119A" w:rsidRDefault="00383F91" w:rsidP="00321D52">
      <w:pPr>
        <w:spacing w:after="240" w:line="276" w:lineRule="auto"/>
        <w:rPr>
          <w:sz w:val="22"/>
          <w:szCs w:val="22"/>
        </w:rPr>
      </w:pPr>
    </w:p>
    <w:p w14:paraId="43244D0F" w14:textId="1C5387B9" w:rsidR="0055119A" w:rsidRPr="0055119A" w:rsidRDefault="0055119A" w:rsidP="0055119A">
      <w:pPr>
        <w:pStyle w:val="Opisslike"/>
        <w:keepNext/>
        <w:jc w:val="center"/>
        <w:rPr>
          <w:b w:val="0"/>
          <w:bCs w:val="0"/>
        </w:rPr>
      </w:pPr>
      <w:bookmarkStart w:id="48" w:name="_Toc106740998"/>
      <w:r w:rsidRPr="0055119A">
        <w:rPr>
          <w:b w:val="0"/>
          <w:bCs w:val="0"/>
        </w:rPr>
        <w:lastRenderedPageBreak/>
        <w:t xml:space="preserve">Tablica </w:t>
      </w:r>
      <w:r w:rsidRPr="0055119A">
        <w:rPr>
          <w:b w:val="0"/>
          <w:bCs w:val="0"/>
        </w:rPr>
        <w:fldChar w:fldCharType="begin"/>
      </w:r>
      <w:r w:rsidRPr="0055119A">
        <w:rPr>
          <w:b w:val="0"/>
          <w:bCs w:val="0"/>
        </w:rPr>
        <w:instrText xml:space="preserve"> SEQ Tablica \* ARABIC </w:instrText>
      </w:r>
      <w:r w:rsidRPr="0055119A">
        <w:rPr>
          <w:b w:val="0"/>
          <w:bCs w:val="0"/>
        </w:rPr>
        <w:fldChar w:fldCharType="separate"/>
      </w:r>
      <w:r w:rsidR="00A47422">
        <w:rPr>
          <w:b w:val="0"/>
          <w:bCs w:val="0"/>
          <w:noProof/>
        </w:rPr>
        <w:t>11</w:t>
      </w:r>
      <w:r w:rsidRPr="0055119A">
        <w:rPr>
          <w:b w:val="0"/>
          <w:bCs w:val="0"/>
        </w:rPr>
        <w:fldChar w:fldCharType="end"/>
      </w:r>
      <w:r w:rsidRPr="0055119A">
        <w:rPr>
          <w:b w:val="0"/>
          <w:bCs w:val="0"/>
        </w:rPr>
        <w:t>. Stanovništvo prema državljanstvu u općini Čepin za 2011. godinu</w:t>
      </w:r>
      <w:bookmarkEnd w:id="48"/>
    </w:p>
    <w:tbl>
      <w:tblPr>
        <w:tblW w:w="4820" w:type="dxa"/>
        <w:jc w:val="center"/>
        <w:tblBorders>
          <w:top w:val="single" w:sz="4" w:space="0" w:color="445C19" w:themeColor="accent2" w:themeShade="80"/>
          <w:left w:val="single" w:sz="4" w:space="0" w:color="445C19" w:themeColor="accent2" w:themeShade="80"/>
          <w:bottom w:val="single" w:sz="4" w:space="0" w:color="445C19" w:themeColor="accent2" w:themeShade="80"/>
          <w:right w:val="single" w:sz="4" w:space="0" w:color="445C19" w:themeColor="accent2" w:themeShade="80"/>
          <w:insideH w:val="single" w:sz="4" w:space="0" w:color="445C19" w:themeColor="accent2" w:themeShade="80"/>
          <w:insideV w:val="single" w:sz="4" w:space="0" w:color="445C19" w:themeColor="accent2" w:themeShade="80"/>
        </w:tblBorders>
        <w:tblLook w:val="04A0" w:firstRow="1" w:lastRow="0" w:firstColumn="1" w:lastColumn="0" w:noHBand="0" w:noVBand="1"/>
      </w:tblPr>
      <w:tblGrid>
        <w:gridCol w:w="1382"/>
        <w:gridCol w:w="807"/>
        <w:gridCol w:w="673"/>
        <w:gridCol w:w="868"/>
        <w:gridCol w:w="710"/>
        <w:gridCol w:w="1206"/>
        <w:gridCol w:w="1035"/>
      </w:tblGrid>
      <w:tr w:rsidR="00CB3CBF" w:rsidRPr="008A45E1" w14:paraId="2F876F6E" w14:textId="77777777" w:rsidTr="008A45E1">
        <w:trPr>
          <w:trHeight w:val="311"/>
          <w:jc w:val="center"/>
        </w:trPr>
        <w:tc>
          <w:tcPr>
            <w:tcW w:w="0" w:type="auto"/>
            <w:vMerge w:val="restart"/>
            <w:shd w:val="clear" w:color="auto" w:fill="8AB833" w:themeFill="accent2"/>
            <w:noWrap/>
            <w:vAlign w:val="center"/>
          </w:tcPr>
          <w:p w14:paraId="1BE91192" w14:textId="77777777" w:rsidR="00CB3CBF" w:rsidRPr="008A45E1" w:rsidRDefault="00CB3CBF" w:rsidP="008A45E1">
            <w:pPr>
              <w:pStyle w:val="teksttablice"/>
              <w:spacing w:after="0" w:line="240" w:lineRule="auto"/>
              <w:jc w:val="center"/>
              <w:rPr>
                <w:b/>
                <w:bCs w:val="0"/>
                <w:color w:val="003300"/>
                <w:sz w:val="18"/>
                <w:szCs w:val="18"/>
              </w:rPr>
            </w:pPr>
            <w:r w:rsidRPr="008A45E1">
              <w:rPr>
                <w:b/>
                <w:bCs w:val="0"/>
                <w:color w:val="003300"/>
                <w:sz w:val="18"/>
                <w:szCs w:val="18"/>
              </w:rPr>
              <w:t xml:space="preserve">Općina </w:t>
            </w:r>
          </w:p>
          <w:p w14:paraId="07D4C283" w14:textId="0B47EE90" w:rsidR="00CB3CBF" w:rsidRPr="008A45E1" w:rsidRDefault="00CB3CBF" w:rsidP="008A45E1">
            <w:pPr>
              <w:pStyle w:val="teksttablice"/>
              <w:spacing w:after="0" w:line="240" w:lineRule="auto"/>
              <w:jc w:val="center"/>
              <w:rPr>
                <w:b/>
                <w:bCs w:val="0"/>
                <w:color w:val="003300"/>
                <w:sz w:val="18"/>
                <w:szCs w:val="18"/>
              </w:rPr>
            </w:pPr>
            <w:r w:rsidRPr="008A45E1">
              <w:rPr>
                <w:b/>
                <w:bCs w:val="0"/>
                <w:color w:val="003300"/>
                <w:sz w:val="18"/>
                <w:szCs w:val="18"/>
              </w:rPr>
              <w:t>Čepin</w:t>
            </w:r>
          </w:p>
        </w:tc>
        <w:tc>
          <w:tcPr>
            <w:tcW w:w="0" w:type="auto"/>
            <w:vMerge w:val="restart"/>
            <w:shd w:val="clear" w:color="auto" w:fill="8AB833" w:themeFill="accent2"/>
            <w:vAlign w:val="center"/>
          </w:tcPr>
          <w:p w14:paraId="0836CDB8" w14:textId="7B303F5E" w:rsidR="00CB3CBF" w:rsidRPr="008A45E1" w:rsidRDefault="00CB3CBF" w:rsidP="008A45E1">
            <w:pPr>
              <w:pStyle w:val="teksttablice"/>
              <w:spacing w:after="0"/>
              <w:jc w:val="center"/>
              <w:rPr>
                <w:b/>
                <w:bCs w:val="0"/>
                <w:sz w:val="18"/>
                <w:szCs w:val="18"/>
              </w:rPr>
            </w:pPr>
            <w:r w:rsidRPr="008A45E1">
              <w:rPr>
                <w:b/>
                <w:bCs w:val="0"/>
                <w:color w:val="003300"/>
                <w:sz w:val="18"/>
                <w:szCs w:val="18"/>
              </w:rPr>
              <w:t>Ukupno</w:t>
            </w:r>
          </w:p>
        </w:tc>
        <w:tc>
          <w:tcPr>
            <w:tcW w:w="0" w:type="auto"/>
            <w:gridSpan w:val="5"/>
            <w:shd w:val="clear" w:color="auto" w:fill="8AB833" w:themeFill="accent2"/>
            <w:vAlign w:val="center"/>
          </w:tcPr>
          <w:p w14:paraId="6DB40DEF" w14:textId="166E7577" w:rsidR="00CB3CBF" w:rsidRPr="008A45E1" w:rsidRDefault="00CB3CBF" w:rsidP="008A45E1">
            <w:pPr>
              <w:pStyle w:val="teksttablice"/>
              <w:spacing w:after="0"/>
              <w:jc w:val="center"/>
              <w:rPr>
                <w:b/>
                <w:bCs w:val="0"/>
                <w:color w:val="003300"/>
                <w:sz w:val="18"/>
                <w:szCs w:val="18"/>
              </w:rPr>
            </w:pPr>
            <w:r w:rsidRPr="008A45E1">
              <w:rPr>
                <w:b/>
                <w:bCs w:val="0"/>
                <w:color w:val="003300"/>
                <w:sz w:val="18"/>
                <w:szCs w:val="18"/>
              </w:rPr>
              <w:t>Državljanstvo</w:t>
            </w:r>
          </w:p>
        </w:tc>
      </w:tr>
      <w:tr w:rsidR="008A45E1" w:rsidRPr="008A45E1" w14:paraId="744126CA" w14:textId="77777777" w:rsidTr="008A45E1">
        <w:trPr>
          <w:trHeight w:val="311"/>
          <w:jc w:val="center"/>
        </w:trPr>
        <w:tc>
          <w:tcPr>
            <w:tcW w:w="0" w:type="auto"/>
            <w:vMerge/>
            <w:shd w:val="clear" w:color="auto" w:fill="8AB833" w:themeFill="accent2"/>
            <w:noWrap/>
            <w:vAlign w:val="center"/>
            <w:hideMark/>
          </w:tcPr>
          <w:p w14:paraId="5C2F90DC" w14:textId="77777777" w:rsidR="00CB3CBF" w:rsidRPr="008A45E1" w:rsidRDefault="00CB3CBF" w:rsidP="008A45E1">
            <w:pPr>
              <w:pStyle w:val="teksttablice"/>
              <w:spacing w:after="0"/>
              <w:jc w:val="center"/>
              <w:rPr>
                <w:b/>
                <w:bCs w:val="0"/>
                <w:sz w:val="18"/>
                <w:szCs w:val="18"/>
              </w:rPr>
            </w:pPr>
          </w:p>
        </w:tc>
        <w:tc>
          <w:tcPr>
            <w:tcW w:w="0" w:type="auto"/>
            <w:vMerge/>
            <w:shd w:val="clear" w:color="auto" w:fill="8AB833" w:themeFill="accent2"/>
            <w:vAlign w:val="center"/>
            <w:hideMark/>
          </w:tcPr>
          <w:p w14:paraId="27D54158" w14:textId="21595575" w:rsidR="00CB3CBF" w:rsidRPr="008A45E1" w:rsidRDefault="00CB3CBF" w:rsidP="008A45E1">
            <w:pPr>
              <w:pStyle w:val="teksttablice"/>
              <w:spacing w:after="0"/>
              <w:jc w:val="center"/>
              <w:rPr>
                <w:b/>
                <w:bCs w:val="0"/>
                <w:color w:val="003300"/>
                <w:sz w:val="18"/>
                <w:szCs w:val="18"/>
              </w:rPr>
            </w:pPr>
          </w:p>
        </w:tc>
        <w:tc>
          <w:tcPr>
            <w:tcW w:w="0" w:type="auto"/>
            <w:gridSpan w:val="2"/>
            <w:shd w:val="clear" w:color="auto" w:fill="8AB833" w:themeFill="accent2"/>
            <w:vAlign w:val="center"/>
            <w:hideMark/>
          </w:tcPr>
          <w:p w14:paraId="3B38A10A" w14:textId="77777777" w:rsidR="00CB3CBF" w:rsidRPr="008A45E1" w:rsidRDefault="00CB3CBF" w:rsidP="008A45E1">
            <w:pPr>
              <w:pStyle w:val="teksttablice"/>
              <w:spacing w:after="0"/>
              <w:jc w:val="center"/>
              <w:rPr>
                <w:b/>
                <w:bCs w:val="0"/>
                <w:color w:val="003300"/>
                <w:sz w:val="18"/>
                <w:szCs w:val="18"/>
              </w:rPr>
            </w:pPr>
            <w:r w:rsidRPr="008A45E1">
              <w:rPr>
                <w:b/>
                <w:bCs w:val="0"/>
                <w:color w:val="003300"/>
                <w:sz w:val="18"/>
                <w:szCs w:val="18"/>
              </w:rPr>
              <w:t>Hrvatsko</w:t>
            </w:r>
          </w:p>
        </w:tc>
        <w:tc>
          <w:tcPr>
            <w:tcW w:w="0" w:type="auto"/>
            <w:vMerge w:val="restart"/>
            <w:shd w:val="clear" w:color="auto" w:fill="8AB833" w:themeFill="accent2"/>
            <w:vAlign w:val="center"/>
            <w:hideMark/>
          </w:tcPr>
          <w:p w14:paraId="0686CED5" w14:textId="77777777" w:rsidR="00CB3CBF" w:rsidRPr="008A45E1" w:rsidRDefault="00CB3CBF" w:rsidP="008A45E1">
            <w:pPr>
              <w:pStyle w:val="teksttablice"/>
              <w:spacing w:after="0"/>
              <w:jc w:val="center"/>
              <w:rPr>
                <w:b/>
                <w:bCs w:val="0"/>
                <w:color w:val="003300"/>
                <w:sz w:val="18"/>
                <w:szCs w:val="18"/>
              </w:rPr>
            </w:pPr>
            <w:r w:rsidRPr="008A45E1">
              <w:rPr>
                <w:b/>
                <w:bCs w:val="0"/>
                <w:color w:val="003300"/>
                <w:sz w:val="18"/>
                <w:szCs w:val="18"/>
              </w:rPr>
              <w:t>Strano</w:t>
            </w:r>
          </w:p>
        </w:tc>
        <w:tc>
          <w:tcPr>
            <w:tcW w:w="0" w:type="auto"/>
            <w:vMerge w:val="restart"/>
            <w:shd w:val="clear" w:color="auto" w:fill="8AB833" w:themeFill="accent2"/>
            <w:vAlign w:val="center"/>
            <w:hideMark/>
          </w:tcPr>
          <w:p w14:paraId="7CB97ED1" w14:textId="77777777" w:rsidR="00CB3CBF" w:rsidRPr="008A45E1" w:rsidRDefault="00CB3CBF" w:rsidP="008A45E1">
            <w:pPr>
              <w:pStyle w:val="teksttablice"/>
              <w:spacing w:after="0" w:line="240" w:lineRule="auto"/>
              <w:jc w:val="center"/>
              <w:rPr>
                <w:b/>
                <w:bCs w:val="0"/>
                <w:color w:val="003300"/>
                <w:sz w:val="18"/>
                <w:szCs w:val="18"/>
              </w:rPr>
            </w:pPr>
            <w:r w:rsidRPr="008A45E1">
              <w:rPr>
                <w:b/>
                <w:bCs w:val="0"/>
                <w:color w:val="003300"/>
                <w:sz w:val="18"/>
                <w:szCs w:val="18"/>
              </w:rPr>
              <w:t xml:space="preserve">Bez </w:t>
            </w:r>
          </w:p>
          <w:p w14:paraId="73431607" w14:textId="77777777" w:rsidR="00CB3CBF" w:rsidRPr="008A45E1" w:rsidRDefault="00CB3CBF" w:rsidP="008A45E1">
            <w:pPr>
              <w:pStyle w:val="teksttablice"/>
              <w:spacing w:after="0" w:line="240" w:lineRule="auto"/>
              <w:jc w:val="center"/>
              <w:rPr>
                <w:b/>
                <w:bCs w:val="0"/>
                <w:color w:val="003300"/>
                <w:sz w:val="18"/>
                <w:szCs w:val="18"/>
              </w:rPr>
            </w:pPr>
            <w:r w:rsidRPr="008A45E1">
              <w:rPr>
                <w:b/>
                <w:bCs w:val="0"/>
                <w:color w:val="003300"/>
                <w:sz w:val="18"/>
                <w:szCs w:val="18"/>
              </w:rPr>
              <w:t>državljanstva</w:t>
            </w:r>
          </w:p>
        </w:tc>
        <w:tc>
          <w:tcPr>
            <w:tcW w:w="0" w:type="auto"/>
            <w:vMerge w:val="restart"/>
            <w:shd w:val="clear" w:color="auto" w:fill="8AB833" w:themeFill="accent2"/>
            <w:vAlign w:val="center"/>
            <w:hideMark/>
          </w:tcPr>
          <w:p w14:paraId="6FB0FF5B" w14:textId="77777777" w:rsidR="00CB3CBF" w:rsidRPr="008A45E1" w:rsidRDefault="00CB3CBF" w:rsidP="008A45E1">
            <w:pPr>
              <w:pStyle w:val="teksttablice"/>
              <w:spacing w:after="0"/>
              <w:jc w:val="center"/>
              <w:rPr>
                <w:b/>
                <w:bCs w:val="0"/>
                <w:color w:val="003300"/>
                <w:sz w:val="18"/>
                <w:szCs w:val="18"/>
              </w:rPr>
            </w:pPr>
            <w:r w:rsidRPr="008A45E1">
              <w:rPr>
                <w:b/>
                <w:bCs w:val="0"/>
                <w:color w:val="003300"/>
                <w:sz w:val="18"/>
                <w:szCs w:val="18"/>
              </w:rPr>
              <w:t>Nepoznato</w:t>
            </w:r>
          </w:p>
        </w:tc>
      </w:tr>
      <w:tr w:rsidR="008A45E1" w:rsidRPr="008A45E1" w14:paraId="13D696A7" w14:textId="77777777" w:rsidTr="008A45E1">
        <w:trPr>
          <w:trHeight w:val="932"/>
          <w:jc w:val="center"/>
        </w:trPr>
        <w:tc>
          <w:tcPr>
            <w:tcW w:w="0" w:type="auto"/>
            <w:vMerge/>
            <w:shd w:val="clear" w:color="auto" w:fill="8AB833" w:themeFill="accent2"/>
            <w:vAlign w:val="center"/>
            <w:hideMark/>
          </w:tcPr>
          <w:p w14:paraId="027A0068" w14:textId="77777777" w:rsidR="00CB3CBF" w:rsidRPr="008A45E1" w:rsidRDefault="00CB3CBF" w:rsidP="0034299B">
            <w:pPr>
              <w:pStyle w:val="teksttablice"/>
              <w:jc w:val="center"/>
              <w:rPr>
                <w:sz w:val="18"/>
                <w:szCs w:val="18"/>
              </w:rPr>
            </w:pPr>
          </w:p>
        </w:tc>
        <w:tc>
          <w:tcPr>
            <w:tcW w:w="0" w:type="auto"/>
            <w:vMerge/>
            <w:shd w:val="clear" w:color="auto" w:fill="8AB833" w:themeFill="accent2"/>
            <w:vAlign w:val="center"/>
            <w:hideMark/>
          </w:tcPr>
          <w:p w14:paraId="1D6E5459" w14:textId="77777777" w:rsidR="00CB3CBF" w:rsidRPr="008A45E1" w:rsidRDefault="00CB3CBF" w:rsidP="0034299B">
            <w:pPr>
              <w:pStyle w:val="teksttablice"/>
              <w:jc w:val="center"/>
              <w:rPr>
                <w:sz w:val="18"/>
                <w:szCs w:val="18"/>
              </w:rPr>
            </w:pPr>
          </w:p>
        </w:tc>
        <w:tc>
          <w:tcPr>
            <w:tcW w:w="0" w:type="auto"/>
            <w:shd w:val="clear" w:color="auto" w:fill="BADB7D" w:themeFill="accent2" w:themeFillTint="99"/>
            <w:vAlign w:val="center"/>
            <w:hideMark/>
          </w:tcPr>
          <w:p w14:paraId="2CA6A783" w14:textId="77777777" w:rsidR="00CB3CBF" w:rsidRPr="008A45E1" w:rsidRDefault="00CB3CBF" w:rsidP="0034299B">
            <w:pPr>
              <w:pStyle w:val="teksttablice"/>
              <w:jc w:val="center"/>
              <w:rPr>
                <w:b/>
                <w:bCs w:val="0"/>
                <w:color w:val="003300"/>
                <w:sz w:val="18"/>
                <w:szCs w:val="18"/>
              </w:rPr>
            </w:pPr>
            <w:r w:rsidRPr="008A45E1">
              <w:rPr>
                <w:b/>
                <w:bCs w:val="0"/>
                <w:color w:val="003300"/>
                <w:sz w:val="18"/>
                <w:szCs w:val="18"/>
              </w:rPr>
              <w:t>svega</w:t>
            </w:r>
          </w:p>
        </w:tc>
        <w:tc>
          <w:tcPr>
            <w:tcW w:w="0" w:type="auto"/>
            <w:shd w:val="clear" w:color="auto" w:fill="BADB7D" w:themeFill="accent2" w:themeFillTint="99"/>
            <w:vAlign w:val="center"/>
            <w:hideMark/>
          </w:tcPr>
          <w:p w14:paraId="10751A85" w14:textId="77777777" w:rsidR="00CB3CBF" w:rsidRPr="008A45E1" w:rsidRDefault="00CB3CBF" w:rsidP="00EE183C">
            <w:pPr>
              <w:pStyle w:val="teksttablice"/>
              <w:shd w:val="clear" w:color="auto" w:fill="BADB7D" w:themeFill="accent2" w:themeFillTint="99"/>
              <w:spacing w:after="0" w:line="216" w:lineRule="auto"/>
              <w:jc w:val="center"/>
              <w:rPr>
                <w:color w:val="003300"/>
                <w:sz w:val="18"/>
                <w:szCs w:val="18"/>
              </w:rPr>
            </w:pPr>
            <w:r w:rsidRPr="008A45E1">
              <w:rPr>
                <w:color w:val="003300"/>
                <w:sz w:val="18"/>
                <w:szCs w:val="18"/>
              </w:rPr>
              <w:t xml:space="preserve">od toga: </w:t>
            </w:r>
          </w:p>
          <w:p w14:paraId="77871031" w14:textId="77777777" w:rsidR="00CB3CBF" w:rsidRPr="008A45E1" w:rsidRDefault="00CB3CBF" w:rsidP="00EE183C">
            <w:pPr>
              <w:pStyle w:val="teksttablice"/>
              <w:shd w:val="clear" w:color="auto" w:fill="BADB7D" w:themeFill="accent2" w:themeFillTint="99"/>
              <w:spacing w:after="0" w:line="216" w:lineRule="auto"/>
              <w:jc w:val="center"/>
              <w:rPr>
                <w:b/>
                <w:bCs w:val="0"/>
                <w:color w:val="003300"/>
                <w:sz w:val="18"/>
                <w:szCs w:val="18"/>
              </w:rPr>
            </w:pPr>
            <w:r w:rsidRPr="008A45E1">
              <w:rPr>
                <w:b/>
                <w:bCs w:val="0"/>
                <w:color w:val="003300"/>
                <w:sz w:val="18"/>
                <w:szCs w:val="18"/>
              </w:rPr>
              <w:t>hrvatsko i drugo</w:t>
            </w:r>
          </w:p>
        </w:tc>
        <w:tc>
          <w:tcPr>
            <w:tcW w:w="0" w:type="auto"/>
            <w:vMerge/>
            <w:shd w:val="clear" w:color="auto" w:fill="8AB833" w:themeFill="accent2"/>
            <w:vAlign w:val="center"/>
            <w:hideMark/>
          </w:tcPr>
          <w:p w14:paraId="13852AA1" w14:textId="77777777" w:rsidR="00CB3CBF" w:rsidRPr="008A45E1" w:rsidRDefault="00CB3CBF" w:rsidP="0034299B">
            <w:pPr>
              <w:pStyle w:val="teksttablice"/>
              <w:jc w:val="center"/>
              <w:rPr>
                <w:sz w:val="18"/>
                <w:szCs w:val="18"/>
              </w:rPr>
            </w:pPr>
          </w:p>
        </w:tc>
        <w:tc>
          <w:tcPr>
            <w:tcW w:w="0" w:type="auto"/>
            <w:vMerge/>
            <w:shd w:val="clear" w:color="auto" w:fill="8AB833" w:themeFill="accent2"/>
            <w:vAlign w:val="center"/>
            <w:hideMark/>
          </w:tcPr>
          <w:p w14:paraId="76C11BA8" w14:textId="77777777" w:rsidR="00CB3CBF" w:rsidRPr="008A45E1" w:rsidRDefault="00CB3CBF" w:rsidP="0034299B">
            <w:pPr>
              <w:pStyle w:val="teksttablice"/>
              <w:jc w:val="center"/>
              <w:rPr>
                <w:sz w:val="18"/>
                <w:szCs w:val="18"/>
              </w:rPr>
            </w:pPr>
          </w:p>
        </w:tc>
        <w:tc>
          <w:tcPr>
            <w:tcW w:w="0" w:type="auto"/>
            <w:vMerge/>
            <w:shd w:val="clear" w:color="auto" w:fill="8AB833" w:themeFill="accent2"/>
            <w:vAlign w:val="center"/>
            <w:hideMark/>
          </w:tcPr>
          <w:p w14:paraId="694EEC92" w14:textId="77777777" w:rsidR="00CB3CBF" w:rsidRPr="008A45E1" w:rsidRDefault="00CB3CBF" w:rsidP="0034299B">
            <w:pPr>
              <w:pStyle w:val="teksttablice"/>
              <w:jc w:val="center"/>
              <w:rPr>
                <w:sz w:val="18"/>
                <w:szCs w:val="18"/>
              </w:rPr>
            </w:pPr>
          </w:p>
        </w:tc>
      </w:tr>
      <w:tr w:rsidR="008A45E1" w:rsidRPr="008A45E1" w14:paraId="25DBCDFE" w14:textId="77777777" w:rsidTr="008A45E1">
        <w:trPr>
          <w:trHeight w:val="311"/>
          <w:jc w:val="center"/>
        </w:trPr>
        <w:tc>
          <w:tcPr>
            <w:tcW w:w="0" w:type="auto"/>
            <w:shd w:val="clear" w:color="auto" w:fill="BADB7D" w:themeFill="accent2" w:themeFillTint="99"/>
            <w:noWrap/>
            <w:vAlign w:val="center"/>
            <w:hideMark/>
          </w:tcPr>
          <w:p w14:paraId="2A5E3094" w14:textId="480A38E3" w:rsidR="00617457" w:rsidRPr="008A45E1" w:rsidRDefault="0055119A" w:rsidP="008A45E1">
            <w:pPr>
              <w:pStyle w:val="teksttablice"/>
              <w:spacing w:after="0"/>
              <w:jc w:val="center"/>
              <w:rPr>
                <w:b/>
                <w:bCs w:val="0"/>
                <w:color w:val="003300"/>
                <w:sz w:val="18"/>
                <w:szCs w:val="18"/>
              </w:rPr>
            </w:pPr>
            <w:r w:rsidRPr="008A45E1">
              <w:rPr>
                <w:b/>
                <w:bCs w:val="0"/>
                <w:color w:val="003300"/>
                <w:sz w:val="18"/>
                <w:szCs w:val="18"/>
              </w:rPr>
              <w:t>Broj stanovnika</w:t>
            </w:r>
          </w:p>
        </w:tc>
        <w:tc>
          <w:tcPr>
            <w:tcW w:w="0" w:type="auto"/>
            <w:shd w:val="clear" w:color="auto" w:fill="auto"/>
            <w:noWrap/>
            <w:vAlign w:val="center"/>
            <w:hideMark/>
          </w:tcPr>
          <w:p w14:paraId="7A7A622C" w14:textId="77777777" w:rsidR="00617457" w:rsidRPr="008A45E1" w:rsidRDefault="00617457" w:rsidP="0034299B">
            <w:pPr>
              <w:pStyle w:val="teksttablice"/>
              <w:jc w:val="right"/>
              <w:rPr>
                <w:sz w:val="18"/>
                <w:szCs w:val="18"/>
              </w:rPr>
            </w:pPr>
            <w:r w:rsidRPr="008A45E1">
              <w:rPr>
                <w:sz w:val="18"/>
                <w:szCs w:val="18"/>
              </w:rPr>
              <w:t>11599</w:t>
            </w:r>
          </w:p>
        </w:tc>
        <w:tc>
          <w:tcPr>
            <w:tcW w:w="0" w:type="auto"/>
            <w:shd w:val="clear" w:color="auto" w:fill="auto"/>
            <w:noWrap/>
            <w:vAlign w:val="center"/>
            <w:hideMark/>
          </w:tcPr>
          <w:p w14:paraId="44152BF8" w14:textId="77777777" w:rsidR="00617457" w:rsidRPr="008A45E1" w:rsidRDefault="00617457" w:rsidP="0034299B">
            <w:pPr>
              <w:pStyle w:val="teksttablice"/>
              <w:jc w:val="right"/>
              <w:rPr>
                <w:sz w:val="18"/>
                <w:szCs w:val="18"/>
              </w:rPr>
            </w:pPr>
            <w:r w:rsidRPr="008A45E1">
              <w:rPr>
                <w:sz w:val="18"/>
                <w:szCs w:val="18"/>
              </w:rPr>
              <w:t>11570</w:t>
            </w:r>
          </w:p>
        </w:tc>
        <w:tc>
          <w:tcPr>
            <w:tcW w:w="0" w:type="auto"/>
            <w:shd w:val="clear" w:color="auto" w:fill="auto"/>
            <w:noWrap/>
            <w:vAlign w:val="center"/>
            <w:hideMark/>
          </w:tcPr>
          <w:p w14:paraId="7B4497D7" w14:textId="77777777" w:rsidR="00617457" w:rsidRPr="008A45E1" w:rsidRDefault="00617457" w:rsidP="0034299B">
            <w:pPr>
              <w:pStyle w:val="teksttablice"/>
              <w:jc w:val="right"/>
              <w:rPr>
                <w:sz w:val="18"/>
                <w:szCs w:val="18"/>
              </w:rPr>
            </w:pPr>
            <w:r w:rsidRPr="008A45E1">
              <w:rPr>
                <w:sz w:val="18"/>
                <w:szCs w:val="18"/>
              </w:rPr>
              <w:t>107</w:t>
            </w:r>
          </w:p>
        </w:tc>
        <w:tc>
          <w:tcPr>
            <w:tcW w:w="0" w:type="auto"/>
            <w:shd w:val="clear" w:color="auto" w:fill="auto"/>
            <w:noWrap/>
            <w:vAlign w:val="center"/>
            <w:hideMark/>
          </w:tcPr>
          <w:p w14:paraId="11820FA4" w14:textId="77777777" w:rsidR="00617457" w:rsidRPr="008A45E1" w:rsidRDefault="00617457" w:rsidP="0034299B">
            <w:pPr>
              <w:pStyle w:val="teksttablice"/>
              <w:jc w:val="right"/>
              <w:rPr>
                <w:sz w:val="18"/>
                <w:szCs w:val="18"/>
              </w:rPr>
            </w:pPr>
            <w:r w:rsidRPr="008A45E1">
              <w:rPr>
                <w:sz w:val="18"/>
                <w:szCs w:val="18"/>
              </w:rPr>
              <w:t>26</w:t>
            </w:r>
          </w:p>
        </w:tc>
        <w:tc>
          <w:tcPr>
            <w:tcW w:w="0" w:type="auto"/>
            <w:shd w:val="clear" w:color="auto" w:fill="auto"/>
            <w:noWrap/>
            <w:vAlign w:val="center"/>
            <w:hideMark/>
          </w:tcPr>
          <w:p w14:paraId="459EB5DC" w14:textId="77777777" w:rsidR="00617457" w:rsidRPr="008A45E1" w:rsidRDefault="00617457" w:rsidP="0034299B">
            <w:pPr>
              <w:pStyle w:val="teksttablice"/>
              <w:jc w:val="right"/>
              <w:rPr>
                <w:sz w:val="18"/>
                <w:szCs w:val="18"/>
              </w:rPr>
            </w:pPr>
            <w:r w:rsidRPr="008A45E1">
              <w:rPr>
                <w:sz w:val="18"/>
                <w:szCs w:val="18"/>
              </w:rPr>
              <w:t>3</w:t>
            </w:r>
          </w:p>
        </w:tc>
        <w:tc>
          <w:tcPr>
            <w:tcW w:w="0" w:type="auto"/>
            <w:shd w:val="clear" w:color="auto" w:fill="auto"/>
            <w:noWrap/>
            <w:vAlign w:val="center"/>
            <w:hideMark/>
          </w:tcPr>
          <w:p w14:paraId="74B383FF" w14:textId="77777777" w:rsidR="00617457" w:rsidRPr="008A45E1" w:rsidRDefault="00617457" w:rsidP="0034299B">
            <w:pPr>
              <w:pStyle w:val="teksttablice"/>
              <w:jc w:val="right"/>
              <w:rPr>
                <w:sz w:val="18"/>
                <w:szCs w:val="18"/>
              </w:rPr>
            </w:pPr>
            <w:r w:rsidRPr="008A45E1">
              <w:rPr>
                <w:sz w:val="18"/>
                <w:szCs w:val="18"/>
              </w:rPr>
              <w:t>-</w:t>
            </w:r>
          </w:p>
        </w:tc>
      </w:tr>
      <w:tr w:rsidR="008A45E1" w:rsidRPr="008A45E1" w14:paraId="51700078" w14:textId="77777777" w:rsidTr="008A45E1">
        <w:trPr>
          <w:trHeight w:val="326"/>
          <w:jc w:val="center"/>
        </w:trPr>
        <w:tc>
          <w:tcPr>
            <w:tcW w:w="0" w:type="auto"/>
            <w:shd w:val="clear" w:color="auto" w:fill="BADB7D" w:themeFill="accent2" w:themeFillTint="99"/>
            <w:noWrap/>
            <w:vAlign w:val="center"/>
            <w:hideMark/>
          </w:tcPr>
          <w:p w14:paraId="7C7A4297" w14:textId="77777777" w:rsidR="00617457" w:rsidRPr="008A45E1" w:rsidRDefault="00617457" w:rsidP="0034299B">
            <w:pPr>
              <w:pStyle w:val="teksttablice"/>
              <w:jc w:val="center"/>
              <w:rPr>
                <w:b/>
                <w:bCs w:val="0"/>
                <w:color w:val="003300"/>
                <w:sz w:val="18"/>
                <w:szCs w:val="18"/>
              </w:rPr>
            </w:pPr>
            <w:r w:rsidRPr="008A45E1">
              <w:rPr>
                <w:b/>
                <w:bCs w:val="0"/>
                <w:color w:val="003300"/>
                <w:sz w:val="18"/>
                <w:szCs w:val="18"/>
              </w:rPr>
              <w:t>%</w:t>
            </w:r>
          </w:p>
        </w:tc>
        <w:tc>
          <w:tcPr>
            <w:tcW w:w="0" w:type="auto"/>
            <w:shd w:val="clear" w:color="auto" w:fill="auto"/>
            <w:noWrap/>
            <w:vAlign w:val="center"/>
            <w:hideMark/>
          </w:tcPr>
          <w:p w14:paraId="79599955" w14:textId="77777777" w:rsidR="00617457" w:rsidRPr="008A45E1" w:rsidRDefault="00617457" w:rsidP="0034299B">
            <w:pPr>
              <w:pStyle w:val="teksttablice"/>
              <w:jc w:val="right"/>
              <w:rPr>
                <w:sz w:val="18"/>
                <w:szCs w:val="18"/>
              </w:rPr>
            </w:pPr>
            <w:r w:rsidRPr="008A45E1">
              <w:rPr>
                <w:sz w:val="18"/>
                <w:szCs w:val="18"/>
              </w:rPr>
              <w:t>100</w:t>
            </w:r>
          </w:p>
        </w:tc>
        <w:tc>
          <w:tcPr>
            <w:tcW w:w="0" w:type="auto"/>
            <w:shd w:val="clear" w:color="auto" w:fill="auto"/>
            <w:noWrap/>
            <w:vAlign w:val="center"/>
            <w:hideMark/>
          </w:tcPr>
          <w:p w14:paraId="7D5C4318" w14:textId="77777777" w:rsidR="00617457" w:rsidRPr="008A45E1" w:rsidRDefault="00617457" w:rsidP="0034299B">
            <w:pPr>
              <w:pStyle w:val="teksttablice"/>
              <w:jc w:val="right"/>
              <w:rPr>
                <w:sz w:val="18"/>
                <w:szCs w:val="18"/>
              </w:rPr>
            </w:pPr>
            <w:r w:rsidRPr="008A45E1">
              <w:rPr>
                <w:sz w:val="18"/>
                <w:szCs w:val="18"/>
              </w:rPr>
              <w:t>99,75</w:t>
            </w:r>
          </w:p>
        </w:tc>
        <w:tc>
          <w:tcPr>
            <w:tcW w:w="0" w:type="auto"/>
            <w:shd w:val="clear" w:color="auto" w:fill="auto"/>
            <w:noWrap/>
            <w:vAlign w:val="center"/>
            <w:hideMark/>
          </w:tcPr>
          <w:p w14:paraId="5786DB3D" w14:textId="77777777" w:rsidR="00617457" w:rsidRPr="008A45E1" w:rsidRDefault="00617457" w:rsidP="0034299B">
            <w:pPr>
              <w:pStyle w:val="teksttablice"/>
              <w:jc w:val="right"/>
              <w:rPr>
                <w:sz w:val="18"/>
                <w:szCs w:val="18"/>
              </w:rPr>
            </w:pPr>
            <w:r w:rsidRPr="008A45E1">
              <w:rPr>
                <w:sz w:val="18"/>
                <w:szCs w:val="18"/>
              </w:rPr>
              <w:t>0,92</w:t>
            </w:r>
          </w:p>
        </w:tc>
        <w:tc>
          <w:tcPr>
            <w:tcW w:w="0" w:type="auto"/>
            <w:shd w:val="clear" w:color="auto" w:fill="auto"/>
            <w:noWrap/>
            <w:vAlign w:val="center"/>
            <w:hideMark/>
          </w:tcPr>
          <w:p w14:paraId="6B95A62C" w14:textId="77777777" w:rsidR="00617457" w:rsidRPr="008A45E1" w:rsidRDefault="00617457" w:rsidP="0034299B">
            <w:pPr>
              <w:pStyle w:val="teksttablice"/>
              <w:jc w:val="right"/>
              <w:rPr>
                <w:sz w:val="18"/>
                <w:szCs w:val="18"/>
              </w:rPr>
            </w:pPr>
            <w:r w:rsidRPr="008A45E1">
              <w:rPr>
                <w:sz w:val="18"/>
                <w:szCs w:val="18"/>
              </w:rPr>
              <w:t>0,22</w:t>
            </w:r>
          </w:p>
        </w:tc>
        <w:tc>
          <w:tcPr>
            <w:tcW w:w="0" w:type="auto"/>
            <w:shd w:val="clear" w:color="auto" w:fill="auto"/>
            <w:noWrap/>
            <w:vAlign w:val="center"/>
            <w:hideMark/>
          </w:tcPr>
          <w:p w14:paraId="6714DF37" w14:textId="77777777" w:rsidR="00617457" w:rsidRPr="008A45E1" w:rsidRDefault="00617457" w:rsidP="0034299B">
            <w:pPr>
              <w:pStyle w:val="teksttablice"/>
              <w:jc w:val="right"/>
              <w:rPr>
                <w:sz w:val="18"/>
                <w:szCs w:val="18"/>
              </w:rPr>
            </w:pPr>
            <w:r w:rsidRPr="008A45E1">
              <w:rPr>
                <w:sz w:val="18"/>
                <w:szCs w:val="18"/>
              </w:rPr>
              <w:t>0,03</w:t>
            </w:r>
          </w:p>
        </w:tc>
        <w:tc>
          <w:tcPr>
            <w:tcW w:w="0" w:type="auto"/>
            <w:shd w:val="clear" w:color="auto" w:fill="auto"/>
            <w:noWrap/>
            <w:vAlign w:val="center"/>
            <w:hideMark/>
          </w:tcPr>
          <w:p w14:paraId="26C43D4A" w14:textId="77777777" w:rsidR="00617457" w:rsidRPr="008A45E1" w:rsidRDefault="00617457" w:rsidP="0034299B">
            <w:pPr>
              <w:pStyle w:val="teksttablice"/>
              <w:jc w:val="right"/>
              <w:rPr>
                <w:sz w:val="18"/>
                <w:szCs w:val="18"/>
              </w:rPr>
            </w:pPr>
            <w:r w:rsidRPr="008A45E1">
              <w:rPr>
                <w:sz w:val="18"/>
                <w:szCs w:val="18"/>
              </w:rPr>
              <w:t>-</w:t>
            </w:r>
          </w:p>
        </w:tc>
      </w:tr>
    </w:tbl>
    <w:p w14:paraId="2D2BEEFA" w14:textId="34AC9ACA" w:rsidR="004D15D1" w:rsidRPr="00321D52" w:rsidRDefault="00617457" w:rsidP="008A45E1">
      <w:pPr>
        <w:pStyle w:val="Naslovtablice"/>
        <w:spacing w:after="240"/>
        <w:rPr>
          <w:sz w:val="16"/>
          <w:szCs w:val="20"/>
        </w:rPr>
      </w:pPr>
      <w:r w:rsidRPr="00321D52">
        <w:rPr>
          <w:sz w:val="16"/>
          <w:szCs w:val="20"/>
        </w:rPr>
        <w:t>Izvor:</w:t>
      </w:r>
      <w:r w:rsidRPr="00321D52">
        <w:rPr>
          <w:spacing w:val="-9"/>
          <w:sz w:val="16"/>
          <w:szCs w:val="20"/>
        </w:rPr>
        <w:t xml:space="preserve"> </w:t>
      </w:r>
      <w:hyperlink r:id="rId25">
        <w:r w:rsidRPr="00321D52">
          <w:rPr>
            <w:sz w:val="16"/>
            <w:szCs w:val="20"/>
          </w:rPr>
          <w:t>www.dzs.hr</w:t>
        </w:r>
      </w:hyperlink>
    </w:p>
    <w:p w14:paraId="69173A61" w14:textId="6B874DF5" w:rsidR="00C33775" w:rsidRPr="008A45E1" w:rsidRDefault="00C506EC" w:rsidP="00077766">
      <w:pPr>
        <w:spacing w:after="360" w:line="276" w:lineRule="auto"/>
        <w:jc w:val="both"/>
        <w:rPr>
          <w:sz w:val="22"/>
          <w:szCs w:val="22"/>
        </w:rPr>
      </w:pPr>
      <w:r w:rsidRPr="00EC41EC">
        <w:rPr>
          <w:sz w:val="22"/>
          <w:szCs w:val="22"/>
        </w:rPr>
        <w:t>Najveći broj stanovnika Općine ima hrvatsko državljanstvo. Tek 2</w:t>
      </w:r>
      <w:r w:rsidR="0055119A">
        <w:rPr>
          <w:sz w:val="22"/>
          <w:szCs w:val="22"/>
        </w:rPr>
        <w:t>6</w:t>
      </w:r>
      <w:r w:rsidRPr="00EC41EC">
        <w:rPr>
          <w:sz w:val="22"/>
          <w:szCs w:val="22"/>
        </w:rPr>
        <w:t xml:space="preserve"> od ukupnog broja ima strano, a njih 107 uz hrvatsko ima i drugo</w:t>
      </w:r>
      <w:r w:rsidR="002C4E38">
        <w:rPr>
          <w:sz w:val="22"/>
          <w:szCs w:val="22"/>
        </w:rPr>
        <w:t xml:space="preserve"> državljanstvo</w:t>
      </w:r>
      <w:r w:rsidRPr="00EC41EC">
        <w:rPr>
          <w:sz w:val="22"/>
          <w:szCs w:val="22"/>
        </w:rPr>
        <w:t>. Godine 2011. tri stanovnika</w:t>
      </w:r>
      <w:r w:rsidR="00BA45FF">
        <w:rPr>
          <w:sz w:val="22"/>
          <w:szCs w:val="22"/>
        </w:rPr>
        <w:t xml:space="preserve"> </w:t>
      </w:r>
      <w:r w:rsidR="002C4E38">
        <w:rPr>
          <w:sz w:val="22"/>
          <w:szCs w:val="22"/>
        </w:rPr>
        <w:t>bila</w:t>
      </w:r>
      <w:r w:rsidR="00BA45FF">
        <w:rPr>
          <w:sz w:val="22"/>
          <w:szCs w:val="22"/>
        </w:rPr>
        <w:t xml:space="preserve"> su</w:t>
      </w:r>
      <w:r w:rsidRPr="00EC41EC">
        <w:rPr>
          <w:sz w:val="22"/>
          <w:szCs w:val="22"/>
        </w:rPr>
        <w:t xml:space="preserve"> bez državljanstva.</w:t>
      </w:r>
    </w:p>
    <w:p w14:paraId="045C2B70" w14:textId="43EA9FF4" w:rsidR="008A45E1" w:rsidRPr="008A45E1" w:rsidRDefault="008A45E1" w:rsidP="008A45E1">
      <w:pPr>
        <w:pStyle w:val="Opisslike"/>
        <w:keepNext/>
        <w:jc w:val="center"/>
        <w:rPr>
          <w:b w:val="0"/>
          <w:bCs w:val="0"/>
        </w:rPr>
      </w:pPr>
      <w:bookmarkStart w:id="49" w:name="_Toc106740999"/>
      <w:r w:rsidRPr="008A45E1">
        <w:rPr>
          <w:b w:val="0"/>
          <w:bCs w:val="0"/>
        </w:rPr>
        <w:t xml:space="preserve">Tablica </w:t>
      </w:r>
      <w:r w:rsidRPr="008A45E1">
        <w:rPr>
          <w:b w:val="0"/>
          <w:bCs w:val="0"/>
        </w:rPr>
        <w:fldChar w:fldCharType="begin"/>
      </w:r>
      <w:r w:rsidRPr="008A45E1">
        <w:rPr>
          <w:b w:val="0"/>
          <w:bCs w:val="0"/>
        </w:rPr>
        <w:instrText xml:space="preserve"> SEQ Tablica \* ARABIC </w:instrText>
      </w:r>
      <w:r w:rsidRPr="008A45E1">
        <w:rPr>
          <w:b w:val="0"/>
          <w:bCs w:val="0"/>
        </w:rPr>
        <w:fldChar w:fldCharType="separate"/>
      </w:r>
      <w:r w:rsidR="00A47422">
        <w:rPr>
          <w:b w:val="0"/>
          <w:bCs w:val="0"/>
          <w:noProof/>
        </w:rPr>
        <w:t>12</w:t>
      </w:r>
      <w:r w:rsidRPr="008A45E1">
        <w:rPr>
          <w:b w:val="0"/>
          <w:bCs w:val="0"/>
        </w:rPr>
        <w:fldChar w:fldCharType="end"/>
      </w:r>
      <w:r w:rsidRPr="008A45E1">
        <w:rPr>
          <w:b w:val="0"/>
          <w:bCs w:val="0"/>
        </w:rPr>
        <w:t>. Stanovništvo prema narodnosti u općini Čepin za 2011. godinu</w:t>
      </w:r>
      <w:bookmarkEnd w:id="49"/>
    </w:p>
    <w:tbl>
      <w:tblPr>
        <w:tblW w:w="5103" w:type="dxa"/>
        <w:jc w:val="center"/>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ook w:val="04A0" w:firstRow="1" w:lastRow="0" w:firstColumn="1" w:lastColumn="0" w:noHBand="0" w:noVBand="1"/>
      </w:tblPr>
      <w:tblGrid>
        <w:gridCol w:w="1044"/>
        <w:gridCol w:w="2217"/>
        <w:gridCol w:w="1170"/>
        <w:gridCol w:w="672"/>
      </w:tblGrid>
      <w:tr w:rsidR="008A45E1" w:rsidRPr="00FF3339" w14:paraId="014587FC" w14:textId="77777777" w:rsidTr="008A45E1">
        <w:trPr>
          <w:trHeight w:val="621"/>
          <w:jc w:val="center"/>
        </w:trPr>
        <w:tc>
          <w:tcPr>
            <w:tcW w:w="0" w:type="auto"/>
            <w:gridSpan w:val="2"/>
            <w:shd w:val="clear" w:color="auto" w:fill="8AB833" w:themeFill="accent2"/>
            <w:noWrap/>
            <w:vAlign w:val="bottom"/>
            <w:hideMark/>
          </w:tcPr>
          <w:p w14:paraId="10705D46" w14:textId="77777777" w:rsidR="008A45E1" w:rsidRPr="00FF3339" w:rsidRDefault="008A45E1" w:rsidP="00FF3339">
            <w:pPr>
              <w:pStyle w:val="teksttablice"/>
              <w:spacing w:after="0" w:line="20" w:lineRule="atLeast"/>
              <w:jc w:val="center"/>
              <w:rPr>
                <w:b/>
                <w:bCs w:val="0"/>
                <w:color w:val="003300"/>
                <w:szCs w:val="21"/>
              </w:rPr>
            </w:pPr>
            <w:r w:rsidRPr="00FF3339">
              <w:rPr>
                <w:b/>
                <w:bCs w:val="0"/>
                <w:color w:val="003300"/>
                <w:szCs w:val="21"/>
              </w:rPr>
              <w:t xml:space="preserve">Općina </w:t>
            </w:r>
          </w:p>
          <w:p w14:paraId="3B278DCE" w14:textId="74B4CACA" w:rsidR="0034299B" w:rsidRPr="00FF3339" w:rsidRDefault="008A45E1" w:rsidP="00FF3339">
            <w:pPr>
              <w:pStyle w:val="teksttablice"/>
              <w:spacing w:after="60" w:line="20" w:lineRule="atLeast"/>
              <w:jc w:val="center"/>
              <w:rPr>
                <w:color w:val="003300"/>
                <w:szCs w:val="21"/>
                <w:lang w:eastAsia="hr-HR"/>
              </w:rPr>
            </w:pPr>
            <w:r w:rsidRPr="00FF3339">
              <w:rPr>
                <w:b/>
                <w:bCs w:val="0"/>
                <w:color w:val="003300"/>
                <w:szCs w:val="21"/>
              </w:rPr>
              <w:t>Čepin</w:t>
            </w:r>
            <w:r w:rsidRPr="00FF3339">
              <w:rPr>
                <w:color w:val="003300"/>
                <w:szCs w:val="21"/>
                <w:lang w:eastAsia="hr-HR"/>
              </w:rPr>
              <w:t xml:space="preserve"> </w:t>
            </w:r>
          </w:p>
        </w:tc>
        <w:tc>
          <w:tcPr>
            <w:tcW w:w="0" w:type="auto"/>
            <w:shd w:val="clear" w:color="auto" w:fill="8AB833" w:themeFill="accent2"/>
            <w:noWrap/>
            <w:vAlign w:val="center"/>
            <w:hideMark/>
          </w:tcPr>
          <w:p w14:paraId="7F9074E7" w14:textId="77777777" w:rsidR="008A45E1" w:rsidRPr="00FF3339" w:rsidRDefault="008A45E1" w:rsidP="008A45E1">
            <w:pPr>
              <w:pStyle w:val="teksttablice"/>
              <w:spacing w:after="0" w:line="18" w:lineRule="atLeast"/>
              <w:jc w:val="center"/>
              <w:rPr>
                <w:b/>
                <w:color w:val="003300"/>
                <w:szCs w:val="21"/>
                <w:lang w:eastAsia="hr-HR"/>
              </w:rPr>
            </w:pPr>
            <w:r w:rsidRPr="00FF3339">
              <w:rPr>
                <w:b/>
                <w:color w:val="003300"/>
                <w:szCs w:val="21"/>
                <w:lang w:eastAsia="hr-HR"/>
              </w:rPr>
              <w:t xml:space="preserve">Broj </w:t>
            </w:r>
          </w:p>
          <w:p w14:paraId="7777E742" w14:textId="069AE6AF" w:rsidR="0034299B" w:rsidRPr="00FF3339" w:rsidRDefault="008A45E1" w:rsidP="008A45E1">
            <w:pPr>
              <w:pStyle w:val="teksttablice"/>
              <w:spacing w:after="0" w:line="18" w:lineRule="atLeast"/>
              <w:jc w:val="center"/>
              <w:rPr>
                <w:b/>
                <w:color w:val="003300"/>
                <w:szCs w:val="21"/>
                <w:lang w:eastAsia="hr-HR"/>
              </w:rPr>
            </w:pPr>
            <w:r w:rsidRPr="00FF3339">
              <w:rPr>
                <w:b/>
                <w:color w:val="003300"/>
                <w:szCs w:val="21"/>
                <w:lang w:eastAsia="hr-HR"/>
              </w:rPr>
              <w:t>stanovnika</w:t>
            </w:r>
          </w:p>
        </w:tc>
        <w:tc>
          <w:tcPr>
            <w:tcW w:w="0" w:type="auto"/>
            <w:shd w:val="clear" w:color="auto" w:fill="8AB833" w:themeFill="accent2"/>
            <w:noWrap/>
            <w:vAlign w:val="center"/>
            <w:hideMark/>
          </w:tcPr>
          <w:p w14:paraId="4DEFBD7F" w14:textId="77777777" w:rsidR="0034299B" w:rsidRPr="00FF3339" w:rsidRDefault="0034299B" w:rsidP="008A45E1">
            <w:pPr>
              <w:pStyle w:val="teksttablice"/>
              <w:spacing w:after="0" w:line="18" w:lineRule="atLeast"/>
              <w:jc w:val="center"/>
              <w:rPr>
                <w:b/>
                <w:color w:val="003300"/>
                <w:szCs w:val="21"/>
                <w:lang w:eastAsia="hr-HR"/>
              </w:rPr>
            </w:pPr>
            <w:r w:rsidRPr="00FF3339">
              <w:rPr>
                <w:b/>
                <w:color w:val="003300"/>
                <w:szCs w:val="21"/>
                <w:lang w:eastAsia="hr-HR"/>
              </w:rPr>
              <w:t>%</w:t>
            </w:r>
          </w:p>
        </w:tc>
      </w:tr>
      <w:tr w:rsidR="008A45E1" w:rsidRPr="008A45E1" w14:paraId="69DB8040" w14:textId="77777777" w:rsidTr="008A45E1">
        <w:trPr>
          <w:trHeight w:val="425"/>
          <w:jc w:val="center"/>
        </w:trPr>
        <w:tc>
          <w:tcPr>
            <w:tcW w:w="0" w:type="auto"/>
            <w:gridSpan w:val="2"/>
            <w:shd w:val="clear" w:color="auto" w:fill="8AB833" w:themeFill="accent2"/>
            <w:vAlign w:val="center"/>
            <w:hideMark/>
          </w:tcPr>
          <w:p w14:paraId="637E6FAA" w14:textId="77777777" w:rsidR="0034299B" w:rsidRPr="00135F1A" w:rsidRDefault="0034299B" w:rsidP="008A45E1">
            <w:pPr>
              <w:pStyle w:val="teksttablice"/>
              <w:spacing w:after="0" w:line="18" w:lineRule="atLeast"/>
              <w:jc w:val="center"/>
              <w:rPr>
                <w:b/>
                <w:bCs w:val="0"/>
                <w:color w:val="003300"/>
                <w:sz w:val="20"/>
                <w:lang w:eastAsia="hr-HR"/>
              </w:rPr>
            </w:pPr>
            <w:r w:rsidRPr="00135F1A">
              <w:rPr>
                <w:b/>
                <w:bCs w:val="0"/>
                <w:color w:val="003300"/>
                <w:sz w:val="20"/>
                <w:lang w:eastAsia="hr-HR"/>
              </w:rPr>
              <w:t>Ukupno</w:t>
            </w:r>
          </w:p>
        </w:tc>
        <w:tc>
          <w:tcPr>
            <w:tcW w:w="0" w:type="auto"/>
            <w:shd w:val="clear" w:color="auto" w:fill="BADB7D" w:themeFill="accent2" w:themeFillTint="99"/>
            <w:noWrap/>
            <w:vAlign w:val="center"/>
            <w:hideMark/>
          </w:tcPr>
          <w:p w14:paraId="048EB18B" w14:textId="77777777" w:rsidR="0034299B" w:rsidRPr="008A45E1" w:rsidRDefault="0034299B" w:rsidP="008A45E1">
            <w:pPr>
              <w:pStyle w:val="teksttablice"/>
              <w:spacing w:after="0" w:line="18" w:lineRule="atLeast"/>
              <w:jc w:val="center"/>
              <w:rPr>
                <w:color w:val="003300"/>
                <w:sz w:val="20"/>
                <w:lang w:eastAsia="hr-HR"/>
              </w:rPr>
            </w:pPr>
            <w:r w:rsidRPr="008A45E1">
              <w:rPr>
                <w:color w:val="003300"/>
                <w:sz w:val="20"/>
                <w:lang w:eastAsia="hr-HR"/>
              </w:rPr>
              <w:t>11599</w:t>
            </w:r>
          </w:p>
        </w:tc>
        <w:tc>
          <w:tcPr>
            <w:tcW w:w="0" w:type="auto"/>
            <w:shd w:val="clear" w:color="auto" w:fill="BADB7D" w:themeFill="accent2" w:themeFillTint="99"/>
            <w:noWrap/>
            <w:vAlign w:val="center"/>
            <w:hideMark/>
          </w:tcPr>
          <w:p w14:paraId="713DC5D5" w14:textId="77777777" w:rsidR="0034299B" w:rsidRPr="008A45E1" w:rsidRDefault="0034299B" w:rsidP="008A45E1">
            <w:pPr>
              <w:pStyle w:val="teksttablice"/>
              <w:spacing w:after="0" w:line="18" w:lineRule="atLeast"/>
              <w:jc w:val="center"/>
              <w:rPr>
                <w:color w:val="003300"/>
                <w:sz w:val="20"/>
                <w:lang w:eastAsia="hr-HR"/>
              </w:rPr>
            </w:pPr>
            <w:r w:rsidRPr="008A45E1">
              <w:rPr>
                <w:color w:val="003300"/>
                <w:sz w:val="20"/>
                <w:lang w:eastAsia="hr-HR"/>
              </w:rPr>
              <w:t>100</w:t>
            </w:r>
          </w:p>
        </w:tc>
      </w:tr>
      <w:tr w:rsidR="008A45E1" w:rsidRPr="008A45E1" w14:paraId="758E307F" w14:textId="77777777" w:rsidTr="008A45E1">
        <w:trPr>
          <w:trHeight w:val="313"/>
          <w:jc w:val="center"/>
        </w:trPr>
        <w:tc>
          <w:tcPr>
            <w:tcW w:w="0" w:type="auto"/>
            <w:gridSpan w:val="2"/>
            <w:shd w:val="clear" w:color="auto" w:fill="8AB833" w:themeFill="accent2"/>
            <w:vAlign w:val="center"/>
            <w:hideMark/>
          </w:tcPr>
          <w:p w14:paraId="24D40B77" w14:textId="77777777" w:rsidR="00755C85" w:rsidRPr="00135F1A" w:rsidRDefault="00755C85" w:rsidP="008A45E1">
            <w:pPr>
              <w:pStyle w:val="teksttablice"/>
              <w:spacing w:after="0" w:line="18" w:lineRule="atLeast"/>
              <w:jc w:val="center"/>
              <w:rPr>
                <w:b/>
                <w:bCs w:val="0"/>
                <w:color w:val="003300"/>
                <w:sz w:val="20"/>
                <w:lang w:eastAsia="hr-HR"/>
              </w:rPr>
            </w:pPr>
            <w:r w:rsidRPr="00135F1A">
              <w:rPr>
                <w:b/>
                <w:bCs w:val="0"/>
                <w:color w:val="003300"/>
                <w:sz w:val="20"/>
                <w:lang w:eastAsia="hr-HR"/>
              </w:rPr>
              <w:t>Hrvati</w:t>
            </w:r>
          </w:p>
        </w:tc>
        <w:tc>
          <w:tcPr>
            <w:tcW w:w="0" w:type="auto"/>
            <w:shd w:val="clear" w:color="auto" w:fill="auto"/>
            <w:noWrap/>
            <w:vAlign w:val="center"/>
            <w:hideMark/>
          </w:tcPr>
          <w:p w14:paraId="75C8A380"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10 875</w:t>
            </w:r>
          </w:p>
        </w:tc>
        <w:tc>
          <w:tcPr>
            <w:tcW w:w="0" w:type="auto"/>
            <w:shd w:val="clear" w:color="auto" w:fill="auto"/>
            <w:noWrap/>
            <w:vAlign w:val="center"/>
            <w:hideMark/>
          </w:tcPr>
          <w:p w14:paraId="2D356C7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93,76</w:t>
            </w:r>
          </w:p>
        </w:tc>
      </w:tr>
      <w:tr w:rsidR="008A45E1" w:rsidRPr="008A45E1" w14:paraId="3B287186" w14:textId="77777777" w:rsidTr="008A45E1">
        <w:trPr>
          <w:trHeight w:val="313"/>
          <w:jc w:val="center"/>
        </w:trPr>
        <w:tc>
          <w:tcPr>
            <w:tcW w:w="0" w:type="auto"/>
            <w:vMerge w:val="restart"/>
            <w:shd w:val="clear" w:color="auto" w:fill="8AB833" w:themeFill="accent2"/>
            <w:textDirection w:val="btLr"/>
            <w:vAlign w:val="center"/>
            <w:hideMark/>
          </w:tcPr>
          <w:p w14:paraId="6AE7653B" w14:textId="77777777" w:rsidR="00755C85" w:rsidRPr="00FF3339" w:rsidRDefault="00755C85" w:rsidP="008A45E1">
            <w:pPr>
              <w:pStyle w:val="teksttablice"/>
              <w:spacing w:after="0" w:line="18" w:lineRule="atLeast"/>
              <w:jc w:val="center"/>
              <w:rPr>
                <w:b/>
                <w:bCs w:val="0"/>
                <w:color w:val="003300"/>
                <w:szCs w:val="21"/>
                <w:lang w:eastAsia="hr-HR"/>
              </w:rPr>
            </w:pPr>
            <w:r w:rsidRPr="00FF3339">
              <w:rPr>
                <w:b/>
                <w:bCs w:val="0"/>
                <w:color w:val="003300"/>
                <w:szCs w:val="21"/>
                <w:lang w:eastAsia="hr-HR"/>
              </w:rPr>
              <w:t>Nacionalne manjine u Republici Hrvatskoj</w:t>
            </w:r>
          </w:p>
        </w:tc>
        <w:tc>
          <w:tcPr>
            <w:tcW w:w="0" w:type="auto"/>
            <w:shd w:val="clear" w:color="auto" w:fill="BADB7D" w:themeFill="accent2" w:themeFillTint="99"/>
            <w:vAlign w:val="center"/>
            <w:hideMark/>
          </w:tcPr>
          <w:p w14:paraId="4A237441"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Albanci</w:t>
            </w:r>
          </w:p>
        </w:tc>
        <w:tc>
          <w:tcPr>
            <w:tcW w:w="0" w:type="auto"/>
            <w:shd w:val="clear" w:color="auto" w:fill="auto"/>
            <w:noWrap/>
            <w:vAlign w:val="center"/>
            <w:hideMark/>
          </w:tcPr>
          <w:p w14:paraId="4D2FCA2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16</w:t>
            </w:r>
          </w:p>
        </w:tc>
        <w:tc>
          <w:tcPr>
            <w:tcW w:w="0" w:type="auto"/>
            <w:shd w:val="clear" w:color="auto" w:fill="auto"/>
            <w:noWrap/>
            <w:vAlign w:val="center"/>
            <w:hideMark/>
          </w:tcPr>
          <w:p w14:paraId="3D6A8977"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0,14</w:t>
            </w:r>
          </w:p>
        </w:tc>
      </w:tr>
      <w:tr w:rsidR="008A45E1" w:rsidRPr="008A45E1" w14:paraId="2FB97E98" w14:textId="77777777" w:rsidTr="008A45E1">
        <w:trPr>
          <w:trHeight w:val="309"/>
          <w:jc w:val="center"/>
        </w:trPr>
        <w:tc>
          <w:tcPr>
            <w:tcW w:w="0" w:type="auto"/>
            <w:vMerge/>
            <w:shd w:val="clear" w:color="auto" w:fill="8AB833" w:themeFill="accent2"/>
            <w:vAlign w:val="center"/>
            <w:hideMark/>
          </w:tcPr>
          <w:p w14:paraId="1997EC9C"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745CE8B9"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Austrijanci</w:t>
            </w:r>
          </w:p>
        </w:tc>
        <w:tc>
          <w:tcPr>
            <w:tcW w:w="0" w:type="auto"/>
            <w:shd w:val="clear" w:color="auto" w:fill="auto"/>
            <w:noWrap/>
            <w:vAlign w:val="center"/>
            <w:hideMark/>
          </w:tcPr>
          <w:p w14:paraId="2B58E90F"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c>
          <w:tcPr>
            <w:tcW w:w="0" w:type="auto"/>
            <w:shd w:val="clear" w:color="auto" w:fill="auto"/>
            <w:noWrap/>
            <w:vAlign w:val="center"/>
            <w:hideMark/>
          </w:tcPr>
          <w:p w14:paraId="0CF1B500"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r>
      <w:tr w:rsidR="008A45E1" w:rsidRPr="008A45E1" w14:paraId="106FAA53" w14:textId="77777777" w:rsidTr="008A45E1">
        <w:trPr>
          <w:trHeight w:val="313"/>
          <w:jc w:val="center"/>
        </w:trPr>
        <w:tc>
          <w:tcPr>
            <w:tcW w:w="0" w:type="auto"/>
            <w:vMerge/>
            <w:shd w:val="clear" w:color="auto" w:fill="8AB833" w:themeFill="accent2"/>
            <w:vAlign w:val="center"/>
            <w:hideMark/>
          </w:tcPr>
          <w:p w14:paraId="7A3A4C88"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2996E9E7"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Bošnjaci</w:t>
            </w:r>
          </w:p>
        </w:tc>
        <w:tc>
          <w:tcPr>
            <w:tcW w:w="0" w:type="auto"/>
            <w:shd w:val="clear" w:color="auto" w:fill="auto"/>
            <w:noWrap/>
            <w:vAlign w:val="center"/>
            <w:hideMark/>
          </w:tcPr>
          <w:p w14:paraId="1D981D5C"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18</w:t>
            </w:r>
          </w:p>
        </w:tc>
        <w:tc>
          <w:tcPr>
            <w:tcW w:w="0" w:type="auto"/>
            <w:shd w:val="clear" w:color="auto" w:fill="auto"/>
            <w:noWrap/>
            <w:vAlign w:val="center"/>
            <w:hideMark/>
          </w:tcPr>
          <w:p w14:paraId="6FAB0F1C"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0,16</w:t>
            </w:r>
          </w:p>
        </w:tc>
      </w:tr>
      <w:tr w:rsidR="008A45E1" w:rsidRPr="008A45E1" w14:paraId="0A68A63A" w14:textId="77777777" w:rsidTr="008A45E1">
        <w:trPr>
          <w:trHeight w:val="313"/>
          <w:jc w:val="center"/>
        </w:trPr>
        <w:tc>
          <w:tcPr>
            <w:tcW w:w="0" w:type="auto"/>
            <w:vMerge/>
            <w:shd w:val="clear" w:color="auto" w:fill="8AB833" w:themeFill="accent2"/>
            <w:vAlign w:val="center"/>
            <w:hideMark/>
          </w:tcPr>
          <w:p w14:paraId="26E5DD17"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5B5F71E7"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Bugari</w:t>
            </w:r>
          </w:p>
        </w:tc>
        <w:tc>
          <w:tcPr>
            <w:tcW w:w="0" w:type="auto"/>
            <w:shd w:val="clear" w:color="auto" w:fill="auto"/>
            <w:noWrap/>
            <w:vAlign w:val="center"/>
            <w:hideMark/>
          </w:tcPr>
          <w:p w14:paraId="77A18DBF"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c>
          <w:tcPr>
            <w:tcW w:w="0" w:type="auto"/>
            <w:shd w:val="clear" w:color="auto" w:fill="auto"/>
            <w:noWrap/>
            <w:vAlign w:val="center"/>
            <w:hideMark/>
          </w:tcPr>
          <w:p w14:paraId="0BC7C8A2"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r>
      <w:tr w:rsidR="008A45E1" w:rsidRPr="008A45E1" w14:paraId="2393EDCC" w14:textId="77777777" w:rsidTr="008A45E1">
        <w:trPr>
          <w:trHeight w:val="361"/>
          <w:jc w:val="center"/>
        </w:trPr>
        <w:tc>
          <w:tcPr>
            <w:tcW w:w="0" w:type="auto"/>
            <w:vMerge/>
            <w:shd w:val="clear" w:color="auto" w:fill="8AB833" w:themeFill="accent2"/>
            <w:vAlign w:val="center"/>
            <w:hideMark/>
          </w:tcPr>
          <w:p w14:paraId="6BBDBB76"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68CD8724"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Crnogorci</w:t>
            </w:r>
          </w:p>
        </w:tc>
        <w:tc>
          <w:tcPr>
            <w:tcW w:w="0" w:type="auto"/>
            <w:shd w:val="clear" w:color="auto" w:fill="auto"/>
            <w:noWrap/>
            <w:vAlign w:val="center"/>
            <w:hideMark/>
          </w:tcPr>
          <w:p w14:paraId="2FC651DC"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5</w:t>
            </w:r>
          </w:p>
        </w:tc>
        <w:tc>
          <w:tcPr>
            <w:tcW w:w="0" w:type="auto"/>
            <w:shd w:val="clear" w:color="auto" w:fill="auto"/>
            <w:noWrap/>
            <w:vAlign w:val="center"/>
            <w:hideMark/>
          </w:tcPr>
          <w:p w14:paraId="663F4055"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0,04</w:t>
            </w:r>
          </w:p>
        </w:tc>
      </w:tr>
      <w:tr w:rsidR="008A45E1" w:rsidRPr="008A45E1" w14:paraId="1147C66D" w14:textId="77777777" w:rsidTr="008A45E1">
        <w:trPr>
          <w:trHeight w:val="313"/>
          <w:jc w:val="center"/>
        </w:trPr>
        <w:tc>
          <w:tcPr>
            <w:tcW w:w="0" w:type="auto"/>
            <w:vMerge/>
            <w:shd w:val="clear" w:color="auto" w:fill="8AB833" w:themeFill="accent2"/>
            <w:vAlign w:val="center"/>
            <w:hideMark/>
          </w:tcPr>
          <w:p w14:paraId="7D167AAE"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626D61AA"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Česi</w:t>
            </w:r>
          </w:p>
        </w:tc>
        <w:tc>
          <w:tcPr>
            <w:tcW w:w="0" w:type="auto"/>
            <w:shd w:val="clear" w:color="auto" w:fill="auto"/>
            <w:noWrap/>
            <w:vAlign w:val="center"/>
            <w:hideMark/>
          </w:tcPr>
          <w:p w14:paraId="1948ABB9"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w:t>
            </w:r>
          </w:p>
        </w:tc>
        <w:tc>
          <w:tcPr>
            <w:tcW w:w="0" w:type="auto"/>
            <w:shd w:val="clear" w:color="auto" w:fill="auto"/>
            <w:noWrap/>
            <w:vAlign w:val="center"/>
            <w:hideMark/>
          </w:tcPr>
          <w:p w14:paraId="13F0A071"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0,01</w:t>
            </w:r>
          </w:p>
        </w:tc>
      </w:tr>
      <w:tr w:rsidR="008A45E1" w:rsidRPr="008A45E1" w14:paraId="432DC71F" w14:textId="77777777" w:rsidTr="008A45E1">
        <w:trPr>
          <w:trHeight w:val="313"/>
          <w:jc w:val="center"/>
        </w:trPr>
        <w:tc>
          <w:tcPr>
            <w:tcW w:w="0" w:type="auto"/>
            <w:vMerge/>
            <w:shd w:val="clear" w:color="auto" w:fill="8AB833" w:themeFill="accent2"/>
            <w:vAlign w:val="center"/>
            <w:hideMark/>
          </w:tcPr>
          <w:p w14:paraId="0993FFFE"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0DD07630"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Mađari</w:t>
            </w:r>
          </w:p>
        </w:tc>
        <w:tc>
          <w:tcPr>
            <w:tcW w:w="0" w:type="auto"/>
            <w:shd w:val="clear" w:color="auto" w:fill="auto"/>
            <w:noWrap/>
            <w:vAlign w:val="center"/>
            <w:hideMark/>
          </w:tcPr>
          <w:p w14:paraId="1152CAC9"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25</w:t>
            </w:r>
          </w:p>
        </w:tc>
        <w:tc>
          <w:tcPr>
            <w:tcW w:w="0" w:type="auto"/>
            <w:shd w:val="clear" w:color="auto" w:fill="auto"/>
            <w:noWrap/>
            <w:vAlign w:val="center"/>
            <w:hideMark/>
          </w:tcPr>
          <w:p w14:paraId="303A2F1A"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0,22</w:t>
            </w:r>
          </w:p>
        </w:tc>
      </w:tr>
      <w:tr w:rsidR="008A45E1" w:rsidRPr="008A45E1" w14:paraId="084E4D88" w14:textId="77777777" w:rsidTr="008A45E1">
        <w:trPr>
          <w:trHeight w:val="375"/>
          <w:jc w:val="center"/>
        </w:trPr>
        <w:tc>
          <w:tcPr>
            <w:tcW w:w="0" w:type="auto"/>
            <w:vMerge/>
            <w:shd w:val="clear" w:color="auto" w:fill="8AB833" w:themeFill="accent2"/>
            <w:vAlign w:val="center"/>
            <w:hideMark/>
          </w:tcPr>
          <w:p w14:paraId="4E3CBF76"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0B89EB7C"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Makedonci</w:t>
            </w:r>
          </w:p>
        </w:tc>
        <w:tc>
          <w:tcPr>
            <w:tcW w:w="0" w:type="auto"/>
            <w:shd w:val="clear" w:color="auto" w:fill="auto"/>
            <w:noWrap/>
            <w:vAlign w:val="center"/>
            <w:hideMark/>
          </w:tcPr>
          <w:p w14:paraId="451BB0D0"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6</w:t>
            </w:r>
          </w:p>
        </w:tc>
        <w:tc>
          <w:tcPr>
            <w:tcW w:w="0" w:type="auto"/>
            <w:shd w:val="clear" w:color="auto" w:fill="auto"/>
            <w:noWrap/>
            <w:vAlign w:val="center"/>
            <w:hideMark/>
          </w:tcPr>
          <w:p w14:paraId="525B0150"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0,05</w:t>
            </w:r>
          </w:p>
        </w:tc>
      </w:tr>
      <w:tr w:rsidR="008A45E1" w:rsidRPr="008A45E1" w14:paraId="227F07DD" w14:textId="77777777" w:rsidTr="008A45E1">
        <w:trPr>
          <w:trHeight w:val="313"/>
          <w:jc w:val="center"/>
        </w:trPr>
        <w:tc>
          <w:tcPr>
            <w:tcW w:w="0" w:type="auto"/>
            <w:vMerge/>
            <w:shd w:val="clear" w:color="auto" w:fill="8AB833" w:themeFill="accent2"/>
            <w:vAlign w:val="center"/>
            <w:hideMark/>
          </w:tcPr>
          <w:p w14:paraId="3F010A5C"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25F74EDB"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Nijemci</w:t>
            </w:r>
          </w:p>
        </w:tc>
        <w:tc>
          <w:tcPr>
            <w:tcW w:w="0" w:type="auto"/>
            <w:shd w:val="clear" w:color="auto" w:fill="auto"/>
            <w:noWrap/>
            <w:vAlign w:val="center"/>
            <w:hideMark/>
          </w:tcPr>
          <w:p w14:paraId="1B98DC76"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21</w:t>
            </w:r>
          </w:p>
        </w:tc>
        <w:tc>
          <w:tcPr>
            <w:tcW w:w="0" w:type="auto"/>
            <w:shd w:val="clear" w:color="auto" w:fill="auto"/>
            <w:noWrap/>
            <w:vAlign w:val="center"/>
            <w:hideMark/>
          </w:tcPr>
          <w:p w14:paraId="524E577C"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0,18</w:t>
            </w:r>
          </w:p>
        </w:tc>
      </w:tr>
      <w:tr w:rsidR="008A45E1" w:rsidRPr="008A45E1" w14:paraId="2D489577" w14:textId="77777777" w:rsidTr="008A45E1">
        <w:trPr>
          <w:trHeight w:val="313"/>
          <w:jc w:val="center"/>
        </w:trPr>
        <w:tc>
          <w:tcPr>
            <w:tcW w:w="0" w:type="auto"/>
            <w:vMerge/>
            <w:shd w:val="clear" w:color="auto" w:fill="8AB833" w:themeFill="accent2"/>
            <w:vAlign w:val="center"/>
            <w:hideMark/>
          </w:tcPr>
          <w:p w14:paraId="7E5D7EA0"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63CFBC0E"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Poljaci</w:t>
            </w:r>
          </w:p>
        </w:tc>
        <w:tc>
          <w:tcPr>
            <w:tcW w:w="0" w:type="auto"/>
            <w:shd w:val="clear" w:color="auto" w:fill="auto"/>
            <w:noWrap/>
            <w:vAlign w:val="center"/>
            <w:hideMark/>
          </w:tcPr>
          <w:p w14:paraId="336E4FB6"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2</w:t>
            </w:r>
          </w:p>
        </w:tc>
        <w:tc>
          <w:tcPr>
            <w:tcW w:w="0" w:type="auto"/>
            <w:shd w:val="clear" w:color="auto" w:fill="auto"/>
            <w:noWrap/>
            <w:vAlign w:val="center"/>
            <w:hideMark/>
          </w:tcPr>
          <w:p w14:paraId="29F4BECD"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0,02</w:t>
            </w:r>
          </w:p>
        </w:tc>
      </w:tr>
      <w:tr w:rsidR="008A45E1" w:rsidRPr="008A45E1" w14:paraId="309DC8A0" w14:textId="77777777" w:rsidTr="008A45E1">
        <w:trPr>
          <w:trHeight w:val="313"/>
          <w:jc w:val="center"/>
        </w:trPr>
        <w:tc>
          <w:tcPr>
            <w:tcW w:w="0" w:type="auto"/>
            <w:vMerge/>
            <w:shd w:val="clear" w:color="auto" w:fill="8AB833" w:themeFill="accent2"/>
            <w:vAlign w:val="center"/>
            <w:hideMark/>
          </w:tcPr>
          <w:p w14:paraId="549ACBA6"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51837BD7"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 xml:space="preserve">Romi </w:t>
            </w:r>
          </w:p>
        </w:tc>
        <w:tc>
          <w:tcPr>
            <w:tcW w:w="0" w:type="auto"/>
            <w:shd w:val="clear" w:color="auto" w:fill="auto"/>
            <w:noWrap/>
            <w:vAlign w:val="center"/>
            <w:hideMark/>
          </w:tcPr>
          <w:p w14:paraId="3C32CD75"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c>
          <w:tcPr>
            <w:tcW w:w="0" w:type="auto"/>
            <w:shd w:val="clear" w:color="auto" w:fill="auto"/>
            <w:noWrap/>
            <w:vAlign w:val="center"/>
            <w:hideMark/>
          </w:tcPr>
          <w:p w14:paraId="0400DFFE"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r>
      <w:tr w:rsidR="008A45E1" w:rsidRPr="008A45E1" w14:paraId="25DE7D6B" w14:textId="77777777" w:rsidTr="008A45E1">
        <w:trPr>
          <w:trHeight w:val="313"/>
          <w:jc w:val="center"/>
        </w:trPr>
        <w:tc>
          <w:tcPr>
            <w:tcW w:w="0" w:type="auto"/>
            <w:vMerge/>
            <w:shd w:val="clear" w:color="auto" w:fill="8AB833" w:themeFill="accent2"/>
            <w:vAlign w:val="center"/>
            <w:hideMark/>
          </w:tcPr>
          <w:p w14:paraId="30266231"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4B91B0E4"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Rumunji</w:t>
            </w:r>
          </w:p>
        </w:tc>
        <w:tc>
          <w:tcPr>
            <w:tcW w:w="0" w:type="auto"/>
            <w:shd w:val="clear" w:color="auto" w:fill="auto"/>
            <w:noWrap/>
            <w:vAlign w:val="center"/>
            <w:hideMark/>
          </w:tcPr>
          <w:p w14:paraId="2F3BF26C"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c>
          <w:tcPr>
            <w:tcW w:w="0" w:type="auto"/>
            <w:shd w:val="clear" w:color="auto" w:fill="auto"/>
            <w:noWrap/>
            <w:vAlign w:val="center"/>
            <w:hideMark/>
          </w:tcPr>
          <w:p w14:paraId="29CFD9AD"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r>
      <w:tr w:rsidR="008A45E1" w:rsidRPr="008A45E1" w14:paraId="2705C0BE" w14:textId="77777777" w:rsidTr="008A45E1">
        <w:trPr>
          <w:trHeight w:val="313"/>
          <w:jc w:val="center"/>
        </w:trPr>
        <w:tc>
          <w:tcPr>
            <w:tcW w:w="0" w:type="auto"/>
            <w:vMerge/>
            <w:shd w:val="clear" w:color="auto" w:fill="8AB833" w:themeFill="accent2"/>
            <w:vAlign w:val="center"/>
            <w:hideMark/>
          </w:tcPr>
          <w:p w14:paraId="637E34DB"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7BBE9E3B"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Rusi</w:t>
            </w:r>
          </w:p>
        </w:tc>
        <w:tc>
          <w:tcPr>
            <w:tcW w:w="0" w:type="auto"/>
            <w:shd w:val="clear" w:color="auto" w:fill="auto"/>
            <w:noWrap/>
            <w:vAlign w:val="center"/>
            <w:hideMark/>
          </w:tcPr>
          <w:p w14:paraId="5AC9341E"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w:t>
            </w:r>
          </w:p>
        </w:tc>
        <w:tc>
          <w:tcPr>
            <w:tcW w:w="0" w:type="auto"/>
            <w:shd w:val="clear" w:color="auto" w:fill="auto"/>
            <w:noWrap/>
            <w:vAlign w:val="center"/>
            <w:hideMark/>
          </w:tcPr>
          <w:p w14:paraId="73E1584F"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0,01</w:t>
            </w:r>
          </w:p>
        </w:tc>
      </w:tr>
      <w:tr w:rsidR="008A45E1" w:rsidRPr="008A45E1" w14:paraId="23726E48" w14:textId="77777777" w:rsidTr="008A45E1">
        <w:trPr>
          <w:trHeight w:val="313"/>
          <w:jc w:val="center"/>
        </w:trPr>
        <w:tc>
          <w:tcPr>
            <w:tcW w:w="0" w:type="auto"/>
            <w:vMerge/>
            <w:shd w:val="clear" w:color="auto" w:fill="8AB833" w:themeFill="accent2"/>
            <w:vAlign w:val="center"/>
            <w:hideMark/>
          </w:tcPr>
          <w:p w14:paraId="22BFFE2F"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3A871DA7"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Rusini</w:t>
            </w:r>
          </w:p>
        </w:tc>
        <w:tc>
          <w:tcPr>
            <w:tcW w:w="0" w:type="auto"/>
            <w:shd w:val="clear" w:color="auto" w:fill="auto"/>
            <w:noWrap/>
            <w:vAlign w:val="center"/>
            <w:hideMark/>
          </w:tcPr>
          <w:p w14:paraId="6C895B91"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5</w:t>
            </w:r>
          </w:p>
        </w:tc>
        <w:tc>
          <w:tcPr>
            <w:tcW w:w="0" w:type="auto"/>
            <w:shd w:val="clear" w:color="auto" w:fill="auto"/>
            <w:noWrap/>
            <w:vAlign w:val="center"/>
            <w:hideMark/>
          </w:tcPr>
          <w:p w14:paraId="6C8AC9F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0,04</w:t>
            </w:r>
          </w:p>
        </w:tc>
      </w:tr>
      <w:tr w:rsidR="008A45E1" w:rsidRPr="008A45E1" w14:paraId="158EFA87" w14:textId="77777777" w:rsidTr="008A45E1">
        <w:trPr>
          <w:trHeight w:val="313"/>
          <w:jc w:val="center"/>
        </w:trPr>
        <w:tc>
          <w:tcPr>
            <w:tcW w:w="0" w:type="auto"/>
            <w:vMerge/>
            <w:shd w:val="clear" w:color="auto" w:fill="8AB833" w:themeFill="accent2"/>
            <w:vAlign w:val="center"/>
            <w:hideMark/>
          </w:tcPr>
          <w:p w14:paraId="77FD957F"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565D2511"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Slovaci</w:t>
            </w:r>
          </w:p>
        </w:tc>
        <w:tc>
          <w:tcPr>
            <w:tcW w:w="0" w:type="auto"/>
            <w:shd w:val="clear" w:color="auto" w:fill="auto"/>
            <w:noWrap/>
            <w:vAlign w:val="center"/>
            <w:hideMark/>
          </w:tcPr>
          <w:p w14:paraId="4E63E7CC"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24</w:t>
            </w:r>
          </w:p>
        </w:tc>
        <w:tc>
          <w:tcPr>
            <w:tcW w:w="0" w:type="auto"/>
            <w:shd w:val="clear" w:color="auto" w:fill="auto"/>
            <w:noWrap/>
            <w:vAlign w:val="center"/>
            <w:hideMark/>
          </w:tcPr>
          <w:p w14:paraId="69C06927"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0,21</w:t>
            </w:r>
          </w:p>
        </w:tc>
      </w:tr>
      <w:tr w:rsidR="008A45E1" w:rsidRPr="008A45E1" w14:paraId="6B325B82" w14:textId="77777777" w:rsidTr="008A45E1">
        <w:trPr>
          <w:trHeight w:val="313"/>
          <w:jc w:val="center"/>
        </w:trPr>
        <w:tc>
          <w:tcPr>
            <w:tcW w:w="0" w:type="auto"/>
            <w:vMerge/>
            <w:shd w:val="clear" w:color="auto" w:fill="8AB833" w:themeFill="accent2"/>
            <w:vAlign w:val="center"/>
            <w:hideMark/>
          </w:tcPr>
          <w:p w14:paraId="292DBC1A"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5A95E79E"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Slovenci</w:t>
            </w:r>
          </w:p>
        </w:tc>
        <w:tc>
          <w:tcPr>
            <w:tcW w:w="0" w:type="auto"/>
            <w:shd w:val="clear" w:color="auto" w:fill="auto"/>
            <w:noWrap/>
            <w:vAlign w:val="center"/>
            <w:hideMark/>
          </w:tcPr>
          <w:p w14:paraId="43E37EC0"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5</w:t>
            </w:r>
          </w:p>
        </w:tc>
        <w:tc>
          <w:tcPr>
            <w:tcW w:w="0" w:type="auto"/>
            <w:shd w:val="clear" w:color="auto" w:fill="auto"/>
            <w:noWrap/>
            <w:vAlign w:val="center"/>
            <w:hideMark/>
          </w:tcPr>
          <w:p w14:paraId="09826A3D"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0,04</w:t>
            </w:r>
          </w:p>
        </w:tc>
      </w:tr>
      <w:tr w:rsidR="008A45E1" w:rsidRPr="008A45E1" w14:paraId="79DF8945" w14:textId="77777777" w:rsidTr="008A45E1">
        <w:trPr>
          <w:trHeight w:val="313"/>
          <w:jc w:val="center"/>
        </w:trPr>
        <w:tc>
          <w:tcPr>
            <w:tcW w:w="0" w:type="auto"/>
            <w:vMerge/>
            <w:shd w:val="clear" w:color="auto" w:fill="8AB833" w:themeFill="accent2"/>
            <w:vAlign w:val="center"/>
            <w:hideMark/>
          </w:tcPr>
          <w:p w14:paraId="05ED70A8"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01079C33"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Srbi</w:t>
            </w:r>
          </w:p>
        </w:tc>
        <w:tc>
          <w:tcPr>
            <w:tcW w:w="0" w:type="auto"/>
            <w:shd w:val="clear" w:color="auto" w:fill="auto"/>
            <w:noWrap/>
            <w:vAlign w:val="center"/>
            <w:hideMark/>
          </w:tcPr>
          <w:p w14:paraId="1C0008BA"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529</w:t>
            </w:r>
          </w:p>
        </w:tc>
        <w:tc>
          <w:tcPr>
            <w:tcW w:w="0" w:type="auto"/>
            <w:shd w:val="clear" w:color="auto" w:fill="auto"/>
            <w:noWrap/>
            <w:vAlign w:val="center"/>
            <w:hideMark/>
          </w:tcPr>
          <w:p w14:paraId="485B83E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4,56</w:t>
            </w:r>
          </w:p>
        </w:tc>
      </w:tr>
      <w:tr w:rsidR="008A45E1" w:rsidRPr="008A45E1" w14:paraId="3621B181" w14:textId="77777777" w:rsidTr="008A45E1">
        <w:trPr>
          <w:trHeight w:val="313"/>
          <w:jc w:val="center"/>
        </w:trPr>
        <w:tc>
          <w:tcPr>
            <w:tcW w:w="0" w:type="auto"/>
            <w:vMerge/>
            <w:shd w:val="clear" w:color="auto" w:fill="8AB833" w:themeFill="accent2"/>
            <w:vAlign w:val="center"/>
            <w:hideMark/>
          </w:tcPr>
          <w:p w14:paraId="0FA21082"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57600931"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Talijani</w:t>
            </w:r>
          </w:p>
        </w:tc>
        <w:tc>
          <w:tcPr>
            <w:tcW w:w="0" w:type="auto"/>
            <w:shd w:val="clear" w:color="auto" w:fill="auto"/>
            <w:noWrap/>
            <w:vAlign w:val="center"/>
            <w:hideMark/>
          </w:tcPr>
          <w:p w14:paraId="1A4D7EF6"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w:t>
            </w:r>
          </w:p>
        </w:tc>
        <w:tc>
          <w:tcPr>
            <w:tcW w:w="0" w:type="auto"/>
            <w:shd w:val="clear" w:color="auto" w:fill="auto"/>
            <w:noWrap/>
            <w:vAlign w:val="center"/>
            <w:hideMark/>
          </w:tcPr>
          <w:p w14:paraId="2A0C54E5"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0,01</w:t>
            </w:r>
          </w:p>
        </w:tc>
      </w:tr>
      <w:tr w:rsidR="008A45E1" w:rsidRPr="008A45E1" w14:paraId="0BB37F54" w14:textId="77777777" w:rsidTr="008A45E1">
        <w:trPr>
          <w:trHeight w:val="313"/>
          <w:jc w:val="center"/>
        </w:trPr>
        <w:tc>
          <w:tcPr>
            <w:tcW w:w="0" w:type="auto"/>
            <w:vMerge/>
            <w:shd w:val="clear" w:color="auto" w:fill="8AB833" w:themeFill="accent2"/>
            <w:vAlign w:val="center"/>
            <w:hideMark/>
          </w:tcPr>
          <w:p w14:paraId="45A3734F"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2A8B888C"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Turci</w:t>
            </w:r>
          </w:p>
        </w:tc>
        <w:tc>
          <w:tcPr>
            <w:tcW w:w="0" w:type="auto"/>
            <w:shd w:val="clear" w:color="auto" w:fill="auto"/>
            <w:noWrap/>
            <w:vAlign w:val="center"/>
            <w:hideMark/>
          </w:tcPr>
          <w:p w14:paraId="46023D7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w:t>
            </w:r>
          </w:p>
        </w:tc>
        <w:tc>
          <w:tcPr>
            <w:tcW w:w="0" w:type="auto"/>
            <w:shd w:val="clear" w:color="auto" w:fill="auto"/>
            <w:noWrap/>
            <w:vAlign w:val="center"/>
            <w:hideMark/>
          </w:tcPr>
          <w:p w14:paraId="5EFC2F68"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0,01</w:t>
            </w:r>
          </w:p>
        </w:tc>
      </w:tr>
      <w:tr w:rsidR="008A45E1" w:rsidRPr="008A45E1" w14:paraId="3E1F0D7E" w14:textId="77777777" w:rsidTr="008A45E1">
        <w:trPr>
          <w:trHeight w:val="313"/>
          <w:jc w:val="center"/>
        </w:trPr>
        <w:tc>
          <w:tcPr>
            <w:tcW w:w="0" w:type="auto"/>
            <w:vMerge/>
            <w:shd w:val="clear" w:color="auto" w:fill="8AB833" w:themeFill="accent2"/>
            <w:vAlign w:val="center"/>
            <w:hideMark/>
          </w:tcPr>
          <w:p w14:paraId="00286521"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28BC4B87"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Ukrajinci</w:t>
            </w:r>
          </w:p>
        </w:tc>
        <w:tc>
          <w:tcPr>
            <w:tcW w:w="0" w:type="auto"/>
            <w:shd w:val="clear" w:color="auto" w:fill="auto"/>
            <w:noWrap/>
            <w:vAlign w:val="center"/>
            <w:hideMark/>
          </w:tcPr>
          <w:p w14:paraId="5AAA37C9"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w:t>
            </w:r>
          </w:p>
        </w:tc>
        <w:tc>
          <w:tcPr>
            <w:tcW w:w="0" w:type="auto"/>
            <w:shd w:val="clear" w:color="auto" w:fill="auto"/>
            <w:noWrap/>
            <w:vAlign w:val="center"/>
            <w:hideMark/>
          </w:tcPr>
          <w:p w14:paraId="4F2AF5A8"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0,01</w:t>
            </w:r>
          </w:p>
        </w:tc>
      </w:tr>
      <w:tr w:rsidR="008A45E1" w:rsidRPr="008A45E1" w14:paraId="58659C70" w14:textId="77777777" w:rsidTr="008A45E1">
        <w:trPr>
          <w:trHeight w:val="313"/>
          <w:jc w:val="center"/>
        </w:trPr>
        <w:tc>
          <w:tcPr>
            <w:tcW w:w="0" w:type="auto"/>
            <w:vMerge/>
            <w:shd w:val="clear" w:color="auto" w:fill="8AB833" w:themeFill="accent2"/>
            <w:vAlign w:val="center"/>
            <w:hideMark/>
          </w:tcPr>
          <w:p w14:paraId="48555DFC"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0E0363C4"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Vlasi</w:t>
            </w:r>
          </w:p>
        </w:tc>
        <w:tc>
          <w:tcPr>
            <w:tcW w:w="0" w:type="auto"/>
            <w:shd w:val="clear" w:color="auto" w:fill="auto"/>
            <w:noWrap/>
            <w:vAlign w:val="center"/>
            <w:hideMark/>
          </w:tcPr>
          <w:p w14:paraId="33171A2A"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c>
          <w:tcPr>
            <w:tcW w:w="0" w:type="auto"/>
            <w:shd w:val="clear" w:color="auto" w:fill="auto"/>
            <w:noWrap/>
            <w:vAlign w:val="center"/>
            <w:hideMark/>
          </w:tcPr>
          <w:p w14:paraId="18538D6F"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r>
      <w:tr w:rsidR="008A45E1" w:rsidRPr="008A45E1" w14:paraId="5D4945C3" w14:textId="77777777" w:rsidTr="008A45E1">
        <w:trPr>
          <w:trHeight w:val="313"/>
          <w:jc w:val="center"/>
        </w:trPr>
        <w:tc>
          <w:tcPr>
            <w:tcW w:w="0" w:type="auto"/>
            <w:vMerge/>
            <w:shd w:val="clear" w:color="auto" w:fill="8AB833" w:themeFill="accent2"/>
            <w:vAlign w:val="center"/>
            <w:hideMark/>
          </w:tcPr>
          <w:p w14:paraId="4D2F489B" w14:textId="77777777" w:rsidR="00755C85" w:rsidRPr="008A45E1" w:rsidRDefault="00755C85" w:rsidP="008A45E1">
            <w:pPr>
              <w:pStyle w:val="teksttablice"/>
              <w:spacing w:after="0" w:line="18" w:lineRule="atLeast"/>
              <w:rPr>
                <w:color w:val="003300"/>
                <w:sz w:val="20"/>
                <w:lang w:eastAsia="hr-HR"/>
              </w:rPr>
            </w:pPr>
          </w:p>
        </w:tc>
        <w:tc>
          <w:tcPr>
            <w:tcW w:w="0" w:type="auto"/>
            <w:shd w:val="clear" w:color="auto" w:fill="BADB7D" w:themeFill="accent2" w:themeFillTint="99"/>
            <w:vAlign w:val="center"/>
            <w:hideMark/>
          </w:tcPr>
          <w:p w14:paraId="2A014CEF" w14:textId="77777777" w:rsidR="00755C85" w:rsidRPr="00135F1A" w:rsidRDefault="00755C85" w:rsidP="008A45E1">
            <w:pPr>
              <w:pStyle w:val="teksttablice"/>
              <w:spacing w:after="0" w:line="18" w:lineRule="atLeast"/>
              <w:rPr>
                <w:color w:val="003300"/>
                <w:sz w:val="18"/>
                <w:szCs w:val="18"/>
                <w:lang w:eastAsia="hr-HR"/>
              </w:rPr>
            </w:pPr>
            <w:r w:rsidRPr="00135F1A">
              <w:rPr>
                <w:color w:val="003300"/>
                <w:sz w:val="18"/>
                <w:szCs w:val="18"/>
                <w:lang w:eastAsia="hr-HR"/>
              </w:rPr>
              <w:t>Židovi</w:t>
            </w:r>
          </w:p>
        </w:tc>
        <w:tc>
          <w:tcPr>
            <w:tcW w:w="0" w:type="auto"/>
            <w:shd w:val="clear" w:color="auto" w:fill="auto"/>
            <w:noWrap/>
            <w:vAlign w:val="center"/>
            <w:hideMark/>
          </w:tcPr>
          <w:p w14:paraId="0EF1328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c>
          <w:tcPr>
            <w:tcW w:w="0" w:type="auto"/>
            <w:shd w:val="clear" w:color="auto" w:fill="auto"/>
            <w:noWrap/>
            <w:vAlign w:val="center"/>
            <w:hideMark/>
          </w:tcPr>
          <w:p w14:paraId="562B7C38"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w:t>
            </w:r>
          </w:p>
        </w:tc>
      </w:tr>
      <w:tr w:rsidR="008A45E1" w:rsidRPr="008A45E1" w14:paraId="0451254D" w14:textId="77777777" w:rsidTr="008A45E1">
        <w:trPr>
          <w:trHeight w:val="313"/>
          <w:jc w:val="center"/>
        </w:trPr>
        <w:tc>
          <w:tcPr>
            <w:tcW w:w="0" w:type="auto"/>
            <w:gridSpan w:val="2"/>
            <w:shd w:val="clear" w:color="auto" w:fill="8AB833" w:themeFill="accent2"/>
            <w:vAlign w:val="center"/>
            <w:hideMark/>
          </w:tcPr>
          <w:p w14:paraId="5F062660" w14:textId="77777777" w:rsidR="00755C85" w:rsidRPr="008A45E1" w:rsidRDefault="00755C85" w:rsidP="008A45E1">
            <w:pPr>
              <w:pStyle w:val="teksttablice"/>
              <w:spacing w:after="0" w:line="18" w:lineRule="atLeast"/>
              <w:rPr>
                <w:b/>
                <w:bCs w:val="0"/>
                <w:color w:val="003300"/>
                <w:sz w:val="20"/>
                <w:lang w:eastAsia="hr-HR"/>
              </w:rPr>
            </w:pPr>
            <w:r w:rsidRPr="008A45E1">
              <w:rPr>
                <w:b/>
                <w:bCs w:val="0"/>
                <w:color w:val="003300"/>
                <w:sz w:val="20"/>
                <w:lang w:eastAsia="hr-HR"/>
              </w:rPr>
              <w:t>Ostali</w:t>
            </w:r>
          </w:p>
        </w:tc>
        <w:tc>
          <w:tcPr>
            <w:tcW w:w="0" w:type="auto"/>
            <w:shd w:val="clear" w:color="auto" w:fill="auto"/>
            <w:noWrap/>
            <w:vAlign w:val="center"/>
            <w:hideMark/>
          </w:tcPr>
          <w:p w14:paraId="09FB173B"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3</w:t>
            </w:r>
          </w:p>
        </w:tc>
        <w:tc>
          <w:tcPr>
            <w:tcW w:w="0" w:type="auto"/>
            <w:shd w:val="clear" w:color="auto" w:fill="auto"/>
            <w:noWrap/>
            <w:vAlign w:val="center"/>
            <w:hideMark/>
          </w:tcPr>
          <w:p w14:paraId="00B6EA8F"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0,03</w:t>
            </w:r>
          </w:p>
        </w:tc>
      </w:tr>
      <w:tr w:rsidR="008A45E1" w:rsidRPr="008A45E1" w14:paraId="65FD1B8B" w14:textId="77777777" w:rsidTr="008A45E1">
        <w:trPr>
          <w:trHeight w:val="313"/>
          <w:jc w:val="center"/>
        </w:trPr>
        <w:tc>
          <w:tcPr>
            <w:tcW w:w="0" w:type="auto"/>
            <w:gridSpan w:val="2"/>
            <w:shd w:val="clear" w:color="auto" w:fill="8AB833" w:themeFill="accent2"/>
            <w:vAlign w:val="center"/>
            <w:hideMark/>
          </w:tcPr>
          <w:p w14:paraId="3810BB0A" w14:textId="77777777" w:rsidR="00755C85" w:rsidRPr="008A45E1" w:rsidRDefault="00755C85" w:rsidP="008A45E1">
            <w:pPr>
              <w:pStyle w:val="teksttablice"/>
              <w:spacing w:after="0" w:line="18" w:lineRule="atLeast"/>
              <w:rPr>
                <w:b/>
                <w:bCs w:val="0"/>
                <w:color w:val="003300"/>
                <w:sz w:val="20"/>
                <w:lang w:eastAsia="hr-HR"/>
              </w:rPr>
            </w:pPr>
            <w:r w:rsidRPr="008A45E1">
              <w:rPr>
                <w:b/>
                <w:bCs w:val="0"/>
                <w:color w:val="003300"/>
                <w:sz w:val="20"/>
                <w:lang w:eastAsia="hr-HR"/>
              </w:rPr>
              <w:t>Regionalna pripadnost</w:t>
            </w:r>
          </w:p>
        </w:tc>
        <w:tc>
          <w:tcPr>
            <w:tcW w:w="0" w:type="auto"/>
            <w:shd w:val="clear" w:color="auto" w:fill="auto"/>
            <w:noWrap/>
            <w:vAlign w:val="center"/>
            <w:hideMark/>
          </w:tcPr>
          <w:p w14:paraId="74E43937"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1</w:t>
            </w:r>
          </w:p>
        </w:tc>
        <w:tc>
          <w:tcPr>
            <w:tcW w:w="0" w:type="auto"/>
            <w:shd w:val="clear" w:color="auto" w:fill="auto"/>
            <w:noWrap/>
            <w:vAlign w:val="center"/>
            <w:hideMark/>
          </w:tcPr>
          <w:p w14:paraId="7273F7FA"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0,01</w:t>
            </w:r>
          </w:p>
        </w:tc>
      </w:tr>
      <w:tr w:rsidR="008A45E1" w:rsidRPr="008A45E1" w14:paraId="55BA7D19" w14:textId="77777777" w:rsidTr="008A45E1">
        <w:trPr>
          <w:trHeight w:val="313"/>
          <w:jc w:val="center"/>
        </w:trPr>
        <w:tc>
          <w:tcPr>
            <w:tcW w:w="0" w:type="auto"/>
            <w:gridSpan w:val="2"/>
            <w:shd w:val="clear" w:color="auto" w:fill="8AB833" w:themeFill="accent2"/>
            <w:vAlign w:val="center"/>
            <w:hideMark/>
          </w:tcPr>
          <w:p w14:paraId="3A1688BA" w14:textId="77777777" w:rsidR="00755C85" w:rsidRPr="008A45E1" w:rsidRDefault="00755C85" w:rsidP="008A45E1">
            <w:pPr>
              <w:pStyle w:val="teksttablice"/>
              <w:spacing w:after="0" w:line="18" w:lineRule="atLeast"/>
              <w:rPr>
                <w:b/>
                <w:bCs w:val="0"/>
                <w:color w:val="003300"/>
                <w:sz w:val="20"/>
                <w:lang w:eastAsia="hr-HR"/>
              </w:rPr>
            </w:pPr>
            <w:r w:rsidRPr="008A45E1">
              <w:rPr>
                <w:b/>
                <w:bCs w:val="0"/>
                <w:color w:val="003300"/>
                <w:sz w:val="20"/>
                <w:lang w:eastAsia="hr-HR"/>
              </w:rPr>
              <w:lastRenderedPageBreak/>
              <w:t>Izjasnili se u smislu vjerske pripadnosti</w:t>
            </w:r>
          </w:p>
        </w:tc>
        <w:tc>
          <w:tcPr>
            <w:tcW w:w="0" w:type="auto"/>
            <w:shd w:val="clear" w:color="auto" w:fill="auto"/>
            <w:noWrap/>
            <w:vAlign w:val="center"/>
            <w:hideMark/>
          </w:tcPr>
          <w:p w14:paraId="0D880A4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7</w:t>
            </w:r>
          </w:p>
        </w:tc>
        <w:tc>
          <w:tcPr>
            <w:tcW w:w="0" w:type="auto"/>
            <w:shd w:val="clear" w:color="auto" w:fill="auto"/>
            <w:noWrap/>
            <w:vAlign w:val="center"/>
            <w:hideMark/>
          </w:tcPr>
          <w:p w14:paraId="36FE52C7"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0,06</w:t>
            </w:r>
          </w:p>
        </w:tc>
      </w:tr>
      <w:tr w:rsidR="008A45E1" w:rsidRPr="008A45E1" w14:paraId="10CA6B84" w14:textId="77777777" w:rsidTr="008A45E1">
        <w:trPr>
          <w:trHeight w:val="313"/>
          <w:jc w:val="center"/>
        </w:trPr>
        <w:tc>
          <w:tcPr>
            <w:tcW w:w="0" w:type="auto"/>
            <w:gridSpan w:val="2"/>
            <w:shd w:val="clear" w:color="auto" w:fill="8AB833" w:themeFill="accent2"/>
            <w:vAlign w:val="center"/>
            <w:hideMark/>
          </w:tcPr>
          <w:p w14:paraId="6E5E1BFE" w14:textId="77777777" w:rsidR="00755C85" w:rsidRPr="008A45E1" w:rsidRDefault="00755C85" w:rsidP="008A45E1">
            <w:pPr>
              <w:pStyle w:val="teksttablice"/>
              <w:spacing w:after="0" w:line="18" w:lineRule="atLeast"/>
              <w:rPr>
                <w:b/>
                <w:bCs w:val="0"/>
                <w:color w:val="003300"/>
                <w:sz w:val="20"/>
                <w:lang w:eastAsia="hr-HR"/>
              </w:rPr>
            </w:pPr>
            <w:r w:rsidRPr="008A45E1">
              <w:rPr>
                <w:b/>
                <w:bCs w:val="0"/>
                <w:color w:val="003300"/>
                <w:sz w:val="20"/>
                <w:lang w:eastAsia="hr-HR"/>
              </w:rPr>
              <w:t>Neraspoređeno</w:t>
            </w:r>
          </w:p>
        </w:tc>
        <w:tc>
          <w:tcPr>
            <w:tcW w:w="0" w:type="auto"/>
            <w:shd w:val="clear" w:color="auto" w:fill="auto"/>
            <w:noWrap/>
            <w:vAlign w:val="center"/>
            <w:hideMark/>
          </w:tcPr>
          <w:p w14:paraId="2B64DF67"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3</w:t>
            </w:r>
          </w:p>
        </w:tc>
        <w:tc>
          <w:tcPr>
            <w:tcW w:w="0" w:type="auto"/>
            <w:shd w:val="clear" w:color="auto" w:fill="auto"/>
            <w:noWrap/>
            <w:vAlign w:val="center"/>
            <w:hideMark/>
          </w:tcPr>
          <w:p w14:paraId="57DB3D45"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0,03</w:t>
            </w:r>
          </w:p>
        </w:tc>
      </w:tr>
      <w:tr w:rsidR="008A45E1" w:rsidRPr="008A45E1" w14:paraId="4659C0D1" w14:textId="77777777" w:rsidTr="008A45E1">
        <w:trPr>
          <w:trHeight w:val="313"/>
          <w:jc w:val="center"/>
        </w:trPr>
        <w:tc>
          <w:tcPr>
            <w:tcW w:w="0" w:type="auto"/>
            <w:gridSpan w:val="2"/>
            <w:shd w:val="clear" w:color="auto" w:fill="8AB833" w:themeFill="accent2"/>
            <w:vAlign w:val="center"/>
            <w:hideMark/>
          </w:tcPr>
          <w:p w14:paraId="408B6C90" w14:textId="77777777" w:rsidR="00755C85" w:rsidRPr="008A45E1" w:rsidRDefault="00755C85" w:rsidP="008A45E1">
            <w:pPr>
              <w:pStyle w:val="teksttablice"/>
              <w:spacing w:after="0" w:line="18" w:lineRule="atLeast"/>
              <w:rPr>
                <w:b/>
                <w:bCs w:val="0"/>
                <w:color w:val="003300"/>
                <w:sz w:val="20"/>
                <w:lang w:eastAsia="hr-HR"/>
              </w:rPr>
            </w:pPr>
            <w:r w:rsidRPr="008A45E1">
              <w:rPr>
                <w:b/>
                <w:bCs w:val="0"/>
                <w:color w:val="003300"/>
                <w:sz w:val="20"/>
                <w:lang w:eastAsia="hr-HR"/>
              </w:rPr>
              <w:t>Ne izjašnjavaju se</w:t>
            </w:r>
          </w:p>
        </w:tc>
        <w:tc>
          <w:tcPr>
            <w:tcW w:w="0" w:type="auto"/>
            <w:shd w:val="clear" w:color="auto" w:fill="auto"/>
            <w:noWrap/>
            <w:vAlign w:val="center"/>
            <w:hideMark/>
          </w:tcPr>
          <w:p w14:paraId="3FD0A056"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46</w:t>
            </w:r>
          </w:p>
        </w:tc>
        <w:tc>
          <w:tcPr>
            <w:tcW w:w="0" w:type="auto"/>
            <w:shd w:val="clear" w:color="auto" w:fill="auto"/>
            <w:noWrap/>
            <w:vAlign w:val="center"/>
            <w:hideMark/>
          </w:tcPr>
          <w:p w14:paraId="41A3DCC8"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0,4</w:t>
            </w:r>
          </w:p>
        </w:tc>
      </w:tr>
      <w:tr w:rsidR="008A45E1" w:rsidRPr="008A45E1" w14:paraId="701801D1" w14:textId="77777777" w:rsidTr="008A45E1">
        <w:trPr>
          <w:trHeight w:val="313"/>
          <w:jc w:val="center"/>
        </w:trPr>
        <w:tc>
          <w:tcPr>
            <w:tcW w:w="0" w:type="auto"/>
            <w:gridSpan w:val="2"/>
            <w:shd w:val="clear" w:color="auto" w:fill="8AB833" w:themeFill="accent2"/>
            <w:vAlign w:val="center"/>
            <w:hideMark/>
          </w:tcPr>
          <w:p w14:paraId="7C46FBCC" w14:textId="77777777" w:rsidR="00755C85" w:rsidRPr="008A45E1" w:rsidRDefault="00755C85" w:rsidP="008A45E1">
            <w:pPr>
              <w:pStyle w:val="teksttablice"/>
              <w:spacing w:after="0" w:line="18" w:lineRule="atLeast"/>
              <w:rPr>
                <w:b/>
                <w:bCs w:val="0"/>
                <w:color w:val="003300"/>
                <w:sz w:val="20"/>
                <w:lang w:eastAsia="hr-HR"/>
              </w:rPr>
            </w:pPr>
            <w:r w:rsidRPr="008A45E1">
              <w:rPr>
                <w:b/>
                <w:bCs w:val="0"/>
                <w:color w:val="003300"/>
                <w:sz w:val="20"/>
                <w:lang w:eastAsia="hr-HR"/>
              </w:rPr>
              <w:t>Nepoznato</w:t>
            </w:r>
          </w:p>
        </w:tc>
        <w:tc>
          <w:tcPr>
            <w:tcW w:w="0" w:type="auto"/>
            <w:shd w:val="clear" w:color="auto" w:fill="auto"/>
            <w:noWrap/>
            <w:vAlign w:val="center"/>
            <w:hideMark/>
          </w:tcPr>
          <w:p w14:paraId="4A36B433"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3</w:t>
            </w:r>
          </w:p>
        </w:tc>
        <w:tc>
          <w:tcPr>
            <w:tcW w:w="0" w:type="auto"/>
            <w:shd w:val="clear" w:color="auto" w:fill="auto"/>
            <w:noWrap/>
            <w:vAlign w:val="center"/>
            <w:hideMark/>
          </w:tcPr>
          <w:p w14:paraId="2FABE25E" w14:textId="77777777" w:rsidR="00755C85" w:rsidRPr="008A45E1" w:rsidRDefault="00755C85" w:rsidP="008A45E1">
            <w:pPr>
              <w:pStyle w:val="teksttablice"/>
              <w:spacing w:after="0" w:line="18" w:lineRule="atLeast"/>
              <w:jc w:val="right"/>
              <w:rPr>
                <w:sz w:val="20"/>
                <w:lang w:eastAsia="hr-HR"/>
              </w:rPr>
            </w:pPr>
            <w:r w:rsidRPr="008A45E1">
              <w:rPr>
                <w:sz w:val="20"/>
                <w:lang w:eastAsia="hr-HR"/>
              </w:rPr>
              <w:t>0,03</w:t>
            </w:r>
          </w:p>
        </w:tc>
      </w:tr>
    </w:tbl>
    <w:p w14:paraId="640AAEAD" w14:textId="77777777" w:rsidR="002C3451" w:rsidRPr="00321D52" w:rsidRDefault="002C3451" w:rsidP="0034299B">
      <w:pPr>
        <w:pStyle w:val="Naslovtablice"/>
        <w:rPr>
          <w:sz w:val="16"/>
          <w:szCs w:val="20"/>
        </w:rPr>
      </w:pPr>
      <w:r w:rsidRPr="00321D52">
        <w:rPr>
          <w:sz w:val="16"/>
          <w:szCs w:val="20"/>
        </w:rPr>
        <w:t>Izvor:</w:t>
      </w:r>
      <w:r w:rsidRPr="00321D52">
        <w:rPr>
          <w:spacing w:val="-9"/>
          <w:sz w:val="16"/>
          <w:szCs w:val="20"/>
        </w:rPr>
        <w:t xml:space="preserve"> </w:t>
      </w:r>
      <w:hyperlink r:id="rId26">
        <w:r w:rsidRPr="00321D52">
          <w:rPr>
            <w:sz w:val="16"/>
            <w:szCs w:val="20"/>
          </w:rPr>
          <w:t>www.dzs.hr</w:t>
        </w:r>
      </w:hyperlink>
    </w:p>
    <w:p w14:paraId="08DC1784" w14:textId="77777777" w:rsidR="002C3451" w:rsidRPr="001D32AE" w:rsidRDefault="002C3451" w:rsidP="004D15D1">
      <w:pPr>
        <w:jc w:val="center"/>
      </w:pPr>
    </w:p>
    <w:p w14:paraId="5F89CA39" w14:textId="58D8BFFD" w:rsidR="004D15D1" w:rsidRPr="00F51D06" w:rsidRDefault="00B047AE" w:rsidP="00077766">
      <w:pPr>
        <w:spacing w:after="240" w:line="276" w:lineRule="auto"/>
        <w:jc w:val="both"/>
        <w:rPr>
          <w:sz w:val="22"/>
          <w:szCs w:val="22"/>
        </w:rPr>
      </w:pPr>
      <w:r>
        <w:rPr>
          <w:sz w:val="22"/>
          <w:szCs w:val="22"/>
        </w:rPr>
        <w:t>Prema popisu stanovništva iz 2011. godine n</w:t>
      </w:r>
      <w:r w:rsidR="00C506EC" w:rsidRPr="00EC41EC">
        <w:rPr>
          <w:sz w:val="22"/>
          <w:szCs w:val="22"/>
        </w:rPr>
        <w:t xml:space="preserve">ajveći broj stanovnika, njih </w:t>
      </w:r>
      <w:r w:rsidR="00C506EC" w:rsidRPr="00EC41EC">
        <w:rPr>
          <w:sz w:val="22"/>
          <w:szCs w:val="22"/>
          <w:lang w:eastAsia="hr-HR"/>
        </w:rPr>
        <w:t xml:space="preserve">10 875, se izjašnjava Hrvatima (ukupno 93,76%). Od nacionalnih manjina najviše </w:t>
      </w:r>
      <w:r>
        <w:rPr>
          <w:sz w:val="22"/>
          <w:szCs w:val="22"/>
          <w:lang w:eastAsia="hr-HR"/>
        </w:rPr>
        <w:t>se stanovnika</w:t>
      </w:r>
      <w:r w:rsidR="00C506EC" w:rsidRPr="00EC41EC">
        <w:rPr>
          <w:sz w:val="22"/>
          <w:szCs w:val="22"/>
          <w:lang w:eastAsia="hr-HR"/>
        </w:rPr>
        <w:t xml:space="preserve"> izjašnjava Srbima (</w:t>
      </w:r>
      <w:r>
        <w:rPr>
          <w:sz w:val="22"/>
          <w:szCs w:val="22"/>
          <w:lang w:eastAsia="hr-HR"/>
        </w:rPr>
        <w:t xml:space="preserve">njih 529 ili </w:t>
      </w:r>
      <w:r w:rsidR="00C506EC" w:rsidRPr="00EC41EC">
        <w:rPr>
          <w:sz w:val="22"/>
          <w:szCs w:val="22"/>
          <w:lang w:eastAsia="hr-HR"/>
        </w:rPr>
        <w:t xml:space="preserve">4,56%), a slijede Mađari i Slovaci </w:t>
      </w:r>
      <w:r w:rsidR="00A560C8" w:rsidRPr="00EC41EC">
        <w:rPr>
          <w:sz w:val="22"/>
          <w:szCs w:val="22"/>
          <w:lang w:eastAsia="hr-HR"/>
        </w:rPr>
        <w:t>s</w:t>
      </w:r>
      <w:r w:rsidR="00C506EC" w:rsidRPr="00EC41EC">
        <w:rPr>
          <w:sz w:val="22"/>
          <w:szCs w:val="22"/>
          <w:lang w:eastAsia="hr-HR"/>
        </w:rPr>
        <w:t>a 25</w:t>
      </w:r>
      <w:r w:rsidR="00A560C8" w:rsidRPr="00EC41EC">
        <w:rPr>
          <w:sz w:val="22"/>
          <w:szCs w:val="22"/>
          <w:lang w:eastAsia="hr-HR"/>
        </w:rPr>
        <w:t>, odnosno</w:t>
      </w:r>
      <w:r w:rsidR="00C506EC" w:rsidRPr="00EC41EC">
        <w:rPr>
          <w:sz w:val="22"/>
          <w:szCs w:val="22"/>
          <w:lang w:eastAsia="hr-HR"/>
        </w:rPr>
        <w:t xml:space="preserve"> 24 stanovni</w:t>
      </w:r>
      <w:r w:rsidR="00A560C8" w:rsidRPr="00EC41EC">
        <w:rPr>
          <w:sz w:val="22"/>
          <w:szCs w:val="22"/>
          <w:lang w:eastAsia="hr-HR"/>
        </w:rPr>
        <w:t>k</w:t>
      </w:r>
      <w:r w:rsidR="00C506EC" w:rsidRPr="00EC41EC">
        <w:rPr>
          <w:sz w:val="22"/>
          <w:szCs w:val="22"/>
          <w:lang w:eastAsia="hr-HR"/>
        </w:rPr>
        <w:t>a</w:t>
      </w:r>
      <w:r w:rsidR="00A560C8" w:rsidRPr="00EC41EC">
        <w:rPr>
          <w:sz w:val="22"/>
          <w:szCs w:val="22"/>
          <w:lang w:eastAsia="hr-HR"/>
        </w:rPr>
        <w:t xml:space="preserve">. Njih 46 se ne izjašnjava po narodnosti. </w:t>
      </w:r>
    </w:p>
    <w:p w14:paraId="3A8D0C46" w14:textId="2404AD62" w:rsidR="00F51D06" w:rsidRPr="00F51D06" w:rsidRDefault="00F51D06" w:rsidP="00F51D06">
      <w:pPr>
        <w:pStyle w:val="Opisslike"/>
        <w:keepNext/>
        <w:jc w:val="center"/>
        <w:rPr>
          <w:b w:val="0"/>
          <w:bCs w:val="0"/>
        </w:rPr>
      </w:pPr>
      <w:bookmarkStart w:id="50" w:name="_Toc106741000"/>
      <w:r w:rsidRPr="00F51D06">
        <w:rPr>
          <w:b w:val="0"/>
          <w:bCs w:val="0"/>
        </w:rPr>
        <w:t xml:space="preserve">Tablica </w:t>
      </w:r>
      <w:r w:rsidRPr="00F51D06">
        <w:rPr>
          <w:b w:val="0"/>
          <w:bCs w:val="0"/>
        </w:rPr>
        <w:fldChar w:fldCharType="begin"/>
      </w:r>
      <w:r w:rsidRPr="00F51D06">
        <w:rPr>
          <w:b w:val="0"/>
          <w:bCs w:val="0"/>
        </w:rPr>
        <w:instrText xml:space="preserve"> SEQ Tablica \* ARABIC </w:instrText>
      </w:r>
      <w:r w:rsidRPr="00F51D06">
        <w:rPr>
          <w:b w:val="0"/>
          <w:bCs w:val="0"/>
        </w:rPr>
        <w:fldChar w:fldCharType="separate"/>
      </w:r>
      <w:r w:rsidR="00A47422">
        <w:rPr>
          <w:b w:val="0"/>
          <w:bCs w:val="0"/>
          <w:noProof/>
        </w:rPr>
        <w:t>13</w:t>
      </w:r>
      <w:r w:rsidRPr="00F51D06">
        <w:rPr>
          <w:b w:val="0"/>
          <w:bCs w:val="0"/>
        </w:rPr>
        <w:fldChar w:fldCharType="end"/>
      </w:r>
      <w:r w:rsidRPr="00F51D06">
        <w:rPr>
          <w:b w:val="0"/>
          <w:bCs w:val="0"/>
        </w:rPr>
        <w:t>. Stanovništvo općine Čepin prema vjeri za 2011. godinu</w:t>
      </w:r>
      <w:bookmarkEnd w:id="50"/>
    </w:p>
    <w:tbl>
      <w:tblPr>
        <w:tblW w:w="0" w:type="auto"/>
        <w:jc w:val="center"/>
        <w:tblLook w:val="04A0" w:firstRow="1" w:lastRow="0" w:firstColumn="1" w:lastColumn="0" w:noHBand="0" w:noVBand="1"/>
      </w:tblPr>
      <w:tblGrid>
        <w:gridCol w:w="3133"/>
        <w:gridCol w:w="1216"/>
        <w:gridCol w:w="916"/>
      </w:tblGrid>
      <w:tr w:rsidR="00617457" w:rsidRPr="001D32AE" w14:paraId="6DAB6202" w14:textId="77777777" w:rsidTr="004465F6">
        <w:trPr>
          <w:trHeight w:val="318"/>
          <w:jc w:val="center"/>
        </w:trPr>
        <w:tc>
          <w:tcPr>
            <w:tcW w:w="0" w:type="auto"/>
            <w:tcBorders>
              <w:top w:val="single" w:sz="4" w:space="0" w:color="auto"/>
              <w:left w:val="single" w:sz="4" w:space="0" w:color="auto"/>
              <w:bottom w:val="single" w:sz="4" w:space="0" w:color="auto"/>
              <w:right w:val="single" w:sz="4" w:space="0" w:color="auto"/>
            </w:tcBorders>
            <w:shd w:val="clear" w:color="auto" w:fill="8AB833" w:themeFill="accent2"/>
            <w:noWrap/>
            <w:vAlign w:val="bottom"/>
            <w:hideMark/>
          </w:tcPr>
          <w:p w14:paraId="441FD6F5" w14:textId="6977314C" w:rsidR="00617457" w:rsidRPr="00510E97" w:rsidRDefault="00510E97" w:rsidP="004465F6">
            <w:pPr>
              <w:pStyle w:val="teksttablice"/>
              <w:spacing w:after="0"/>
              <w:jc w:val="center"/>
              <w:rPr>
                <w:b/>
                <w:color w:val="003300"/>
                <w:sz w:val="22"/>
                <w:szCs w:val="22"/>
              </w:rPr>
            </w:pPr>
            <w:r w:rsidRPr="00510E97">
              <w:rPr>
                <w:b/>
                <w:color w:val="003300"/>
                <w:sz w:val="22"/>
                <w:szCs w:val="22"/>
              </w:rPr>
              <w:t>Općina Čepin</w:t>
            </w:r>
          </w:p>
        </w:tc>
        <w:tc>
          <w:tcPr>
            <w:tcW w:w="0" w:type="auto"/>
            <w:tcBorders>
              <w:top w:val="single" w:sz="4" w:space="0" w:color="auto"/>
              <w:left w:val="nil"/>
              <w:bottom w:val="single" w:sz="4" w:space="0" w:color="auto"/>
              <w:right w:val="single" w:sz="4" w:space="0" w:color="auto"/>
            </w:tcBorders>
            <w:shd w:val="clear" w:color="auto" w:fill="8AB833" w:themeFill="accent2"/>
            <w:noWrap/>
            <w:vAlign w:val="bottom"/>
            <w:hideMark/>
          </w:tcPr>
          <w:p w14:paraId="67A9B365" w14:textId="77777777" w:rsidR="00510E97" w:rsidRPr="00510E97" w:rsidRDefault="00510E97" w:rsidP="004465F6">
            <w:pPr>
              <w:pStyle w:val="teksttablice"/>
              <w:spacing w:after="0" w:line="216" w:lineRule="auto"/>
              <w:jc w:val="center"/>
              <w:rPr>
                <w:b/>
                <w:color w:val="003300"/>
                <w:sz w:val="22"/>
                <w:szCs w:val="22"/>
              </w:rPr>
            </w:pPr>
            <w:r w:rsidRPr="00510E97">
              <w:rPr>
                <w:b/>
                <w:color w:val="003300"/>
                <w:sz w:val="22"/>
                <w:szCs w:val="22"/>
              </w:rPr>
              <w:t xml:space="preserve">Broj </w:t>
            </w:r>
          </w:p>
          <w:p w14:paraId="148649AD" w14:textId="2801C9DC" w:rsidR="00617457" w:rsidRPr="00510E97" w:rsidRDefault="00510E97" w:rsidP="004465F6">
            <w:pPr>
              <w:pStyle w:val="teksttablice"/>
              <w:spacing w:after="0" w:line="216" w:lineRule="auto"/>
              <w:jc w:val="center"/>
              <w:rPr>
                <w:b/>
                <w:color w:val="003300"/>
                <w:sz w:val="22"/>
                <w:szCs w:val="22"/>
              </w:rPr>
            </w:pPr>
            <w:r w:rsidRPr="00510E97">
              <w:rPr>
                <w:b/>
                <w:color w:val="003300"/>
                <w:sz w:val="22"/>
                <w:szCs w:val="22"/>
              </w:rPr>
              <w:t>stanovnika</w:t>
            </w:r>
          </w:p>
        </w:tc>
        <w:tc>
          <w:tcPr>
            <w:tcW w:w="0" w:type="auto"/>
            <w:tcBorders>
              <w:top w:val="single" w:sz="4" w:space="0" w:color="auto"/>
              <w:left w:val="nil"/>
              <w:bottom w:val="single" w:sz="4" w:space="0" w:color="auto"/>
              <w:right w:val="single" w:sz="4" w:space="0" w:color="auto"/>
            </w:tcBorders>
            <w:shd w:val="clear" w:color="auto" w:fill="8AB833" w:themeFill="accent2"/>
            <w:noWrap/>
            <w:vAlign w:val="bottom"/>
            <w:hideMark/>
          </w:tcPr>
          <w:p w14:paraId="7EC52F10" w14:textId="77777777" w:rsidR="00617457" w:rsidRPr="00510E97" w:rsidRDefault="00617457" w:rsidP="004465F6">
            <w:pPr>
              <w:pStyle w:val="teksttablice"/>
              <w:spacing w:after="0"/>
              <w:jc w:val="center"/>
              <w:rPr>
                <w:b/>
                <w:color w:val="003300"/>
                <w:sz w:val="22"/>
                <w:szCs w:val="22"/>
              </w:rPr>
            </w:pPr>
            <w:r w:rsidRPr="00510E97">
              <w:rPr>
                <w:b/>
                <w:color w:val="003300"/>
                <w:sz w:val="22"/>
                <w:szCs w:val="22"/>
              </w:rPr>
              <w:t>%</w:t>
            </w:r>
          </w:p>
        </w:tc>
      </w:tr>
      <w:tr w:rsidR="00617457" w:rsidRPr="001D32AE" w14:paraId="24E6DA93"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8AB833" w:themeFill="accent2"/>
            <w:vAlign w:val="center"/>
            <w:hideMark/>
          </w:tcPr>
          <w:p w14:paraId="62DBE7D4" w14:textId="77777777" w:rsidR="00617457" w:rsidRPr="00510E97" w:rsidRDefault="00617457" w:rsidP="004465F6">
            <w:pPr>
              <w:pStyle w:val="teksttablice"/>
              <w:spacing w:after="0"/>
              <w:rPr>
                <w:b/>
                <w:color w:val="003300"/>
                <w:sz w:val="22"/>
                <w:szCs w:val="22"/>
              </w:rPr>
            </w:pPr>
            <w:r w:rsidRPr="00510E97">
              <w:rPr>
                <w:b/>
                <w:color w:val="003300"/>
                <w:sz w:val="22"/>
                <w:szCs w:val="22"/>
              </w:rPr>
              <w:t>Ukupno</w:t>
            </w:r>
          </w:p>
        </w:tc>
        <w:tc>
          <w:tcPr>
            <w:tcW w:w="0" w:type="auto"/>
            <w:tcBorders>
              <w:top w:val="nil"/>
              <w:left w:val="nil"/>
              <w:bottom w:val="single" w:sz="4" w:space="0" w:color="auto"/>
              <w:right w:val="single" w:sz="4" w:space="0" w:color="auto"/>
            </w:tcBorders>
            <w:shd w:val="clear" w:color="auto" w:fill="BADB7D" w:themeFill="accent2" w:themeFillTint="99"/>
            <w:noWrap/>
            <w:vAlign w:val="center"/>
            <w:hideMark/>
          </w:tcPr>
          <w:p w14:paraId="295988A8" w14:textId="77777777" w:rsidR="00617457" w:rsidRPr="0003728A" w:rsidRDefault="00617457" w:rsidP="004465F6">
            <w:pPr>
              <w:pStyle w:val="teksttablice"/>
              <w:spacing w:after="0"/>
              <w:jc w:val="right"/>
              <w:rPr>
                <w:bCs w:val="0"/>
                <w:sz w:val="20"/>
                <w:szCs w:val="18"/>
              </w:rPr>
            </w:pPr>
            <w:r w:rsidRPr="0003728A">
              <w:rPr>
                <w:bCs w:val="0"/>
                <w:sz w:val="20"/>
                <w:szCs w:val="18"/>
              </w:rPr>
              <w:t>11</w:t>
            </w:r>
            <w:r w:rsidR="00BB6C86" w:rsidRPr="0003728A">
              <w:rPr>
                <w:bCs w:val="0"/>
                <w:sz w:val="20"/>
                <w:szCs w:val="18"/>
              </w:rPr>
              <w:t xml:space="preserve"> </w:t>
            </w:r>
            <w:r w:rsidRPr="0003728A">
              <w:rPr>
                <w:bCs w:val="0"/>
                <w:sz w:val="20"/>
                <w:szCs w:val="18"/>
              </w:rPr>
              <w:t>599</w:t>
            </w:r>
          </w:p>
        </w:tc>
        <w:tc>
          <w:tcPr>
            <w:tcW w:w="0" w:type="auto"/>
            <w:tcBorders>
              <w:top w:val="nil"/>
              <w:left w:val="nil"/>
              <w:bottom w:val="single" w:sz="4" w:space="0" w:color="auto"/>
              <w:right w:val="single" w:sz="4" w:space="0" w:color="auto"/>
            </w:tcBorders>
            <w:shd w:val="clear" w:color="auto" w:fill="BADB7D" w:themeFill="accent2" w:themeFillTint="99"/>
            <w:noWrap/>
            <w:vAlign w:val="center"/>
            <w:hideMark/>
          </w:tcPr>
          <w:p w14:paraId="6ADC6A4C" w14:textId="77777777" w:rsidR="00617457" w:rsidRPr="0003728A" w:rsidRDefault="00617457" w:rsidP="004465F6">
            <w:pPr>
              <w:pStyle w:val="teksttablice"/>
              <w:spacing w:after="0"/>
              <w:jc w:val="right"/>
              <w:rPr>
                <w:bCs w:val="0"/>
                <w:sz w:val="20"/>
                <w:szCs w:val="18"/>
              </w:rPr>
            </w:pPr>
            <w:r w:rsidRPr="0003728A">
              <w:rPr>
                <w:bCs w:val="0"/>
                <w:sz w:val="20"/>
                <w:szCs w:val="18"/>
              </w:rPr>
              <w:t>100,00%</w:t>
            </w:r>
          </w:p>
        </w:tc>
      </w:tr>
      <w:tr w:rsidR="00617457" w:rsidRPr="001D32AE" w14:paraId="6A5ABC5D"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475C01B5" w14:textId="77777777" w:rsidR="00617457" w:rsidRPr="00391D4C" w:rsidRDefault="00617457" w:rsidP="004465F6">
            <w:pPr>
              <w:pStyle w:val="teksttablice"/>
              <w:spacing w:after="0"/>
              <w:rPr>
                <w:color w:val="003300"/>
                <w:sz w:val="20"/>
                <w:szCs w:val="18"/>
              </w:rPr>
            </w:pPr>
            <w:r w:rsidRPr="00391D4C">
              <w:rPr>
                <w:color w:val="003300"/>
                <w:sz w:val="20"/>
                <w:szCs w:val="18"/>
              </w:rPr>
              <w:t>Katolici</w:t>
            </w:r>
          </w:p>
        </w:tc>
        <w:tc>
          <w:tcPr>
            <w:tcW w:w="0" w:type="auto"/>
            <w:tcBorders>
              <w:top w:val="nil"/>
              <w:left w:val="nil"/>
              <w:bottom w:val="single" w:sz="4" w:space="0" w:color="auto"/>
              <w:right w:val="single" w:sz="4" w:space="0" w:color="auto"/>
            </w:tcBorders>
            <w:shd w:val="clear" w:color="auto" w:fill="auto"/>
            <w:noWrap/>
            <w:vAlign w:val="center"/>
            <w:hideMark/>
          </w:tcPr>
          <w:p w14:paraId="2FBA6175" w14:textId="77777777" w:rsidR="00617457" w:rsidRPr="0003728A" w:rsidRDefault="00617457" w:rsidP="004465F6">
            <w:pPr>
              <w:pStyle w:val="teksttablice"/>
              <w:spacing w:after="0"/>
              <w:jc w:val="right"/>
              <w:rPr>
                <w:sz w:val="20"/>
                <w:szCs w:val="18"/>
              </w:rPr>
            </w:pPr>
            <w:r w:rsidRPr="0003728A">
              <w:rPr>
                <w:sz w:val="20"/>
                <w:szCs w:val="18"/>
              </w:rPr>
              <w:t>10</w:t>
            </w:r>
            <w:r w:rsidR="00BB6C86" w:rsidRPr="0003728A">
              <w:rPr>
                <w:sz w:val="20"/>
                <w:szCs w:val="18"/>
              </w:rPr>
              <w:t xml:space="preserve"> </w:t>
            </w:r>
            <w:r w:rsidRPr="0003728A">
              <w:rPr>
                <w:sz w:val="20"/>
                <w:szCs w:val="18"/>
              </w:rPr>
              <w:t>633</w:t>
            </w:r>
          </w:p>
        </w:tc>
        <w:tc>
          <w:tcPr>
            <w:tcW w:w="0" w:type="auto"/>
            <w:tcBorders>
              <w:top w:val="nil"/>
              <w:left w:val="nil"/>
              <w:bottom w:val="single" w:sz="4" w:space="0" w:color="auto"/>
              <w:right w:val="single" w:sz="4" w:space="0" w:color="auto"/>
            </w:tcBorders>
            <w:shd w:val="clear" w:color="auto" w:fill="auto"/>
            <w:noWrap/>
            <w:vAlign w:val="center"/>
            <w:hideMark/>
          </w:tcPr>
          <w:p w14:paraId="1C39A424" w14:textId="77777777" w:rsidR="00617457" w:rsidRPr="0003728A" w:rsidRDefault="00617457" w:rsidP="004465F6">
            <w:pPr>
              <w:pStyle w:val="teksttablice"/>
              <w:spacing w:after="0"/>
              <w:jc w:val="right"/>
              <w:rPr>
                <w:sz w:val="20"/>
                <w:szCs w:val="18"/>
              </w:rPr>
            </w:pPr>
            <w:r w:rsidRPr="0003728A">
              <w:rPr>
                <w:sz w:val="20"/>
                <w:szCs w:val="18"/>
              </w:rPr>
              <w:t>91,67%</w:t>
            </w:r>
          </w:p>
        </w:tc>
      </w:tr>
      <w:tr w:rsidR="00617457" w:rsidRPr="001D32AE" w14:paraId="0F19D37D"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35F919F9" w14:textId="77777777" w:rsidR="00617457" w:rsidRPr="00391D4C" w:rsidRDefault="00617457" w:rsidP="004465F6">
            <w:pPr>
              <w:pStyle w:val="teksttablice"/>
              <w:spacing w:after="0"/>
              <w:rPr>
                <w:color w:val="003300"/>
                <w:sz w:val="20"/>
                <w:szCs w:val="18"/>
              </w:rPr>
            </w:pPr>
            <w:r w:rsidRPr="00391D4C">
              <w:rPr>
                <w:color w:val="003300"/>
                <w:sz w:val="20"/>
                <w:szCs w:val="18"/>
              </w:rPr>
              <w:t>Pravoslavci</w:t>
            </w:r>
          </w:p>
        </w:tc>
        <w:tc>
          <w:tcPr>
            <w:tcW w:w="0" w:type="auto"/>
            <w:tcBorders>
              <w:top w:val="nil"/>
              <w:left w:val="nil"/>
              <w:bottom w:val="single" w:sz="4" w:space="0" w:color="auto"/>
              <w:right w:val="single" w:sz="4" w:space="0" w:color="auto"/>
            </w:tcBorders>
            <w:shd w:val="clear" w:color="auto" w:fill="auto"/>
            <w:noWrap/>
            <w:vAlign w:val="center"/>
            <w:hideMark/>
          </w:tcPr>
          <w:p w14:paraId="3066254C" w14:textId="77777777" w:rsidR="00617457" w:rsidRPr="0003728A" w:rsidRDefault="00617457" w:rsidP="004465F6">
            <w:pPr>
              <w:pStyle w:val="teksttablice"/>
              <w:spacing w:after="0"/>
              <w:jc w:val="right"/>
              <w:rPr>
                <w:sz w:val="20"/>
                <w:szCs w:val="18"/>
              </w:rPr>
            </w:pPr>
            <w:r w:rsidRPr="0003728A">
              <w:rPr>
                <w:sz w:val="20"/>
                <w:szCs w:val="18"/>
              </w:rPr>
              <w:t>576</w:t>
            </w:r>
          </w:p>
        </w:tc>
        <w:tc>
          <w:tcPr>
            <w:tcW w:w="0" w:type="auto"/>
            <w:tcBorders>
              <w:top w:val="nil"/>
              <w:left w:val="nil"/>
              <w:bottom w:val="single" w:sz="4" w:space="0" w:color="auto"/>
              <w:right w:val="single" w:sz="4" w:space="0" w:color="auto"/>
            </w:tcBorders>
            <w:shd w:val="clear" w:color="auto" w:fill="auto"/>
            <w:noWrap/>
            <w:vAlign w:val="center"/>
            <w:hideMark/>
          </w:tcPr>
          <w:p w14:paraId="59B1A528" w14:textId="77777777" w:rsidR="00617457" w:rsidRPr="0003728A" w:rsidRDefault="00617457" w:rsidP="004465F6">
            <w:pPr>
              <w:pStyle w:val="teksttablice"/>
              <w:spacing w:after="0"/>
              <w:jc w:val="right"/>
              <w:rPr>
                <w:sz w:val="20"/>
                <w:szCs w:val="18"/>
              </w:rPr>
            </w:pPr>
            <w:r w:rsidRPr="0003728A">
              <w:rPr>
                <w:sz w:val="20"/>
                <w:szCs w:val="18"/>
              </w:rPr>
              <w:t>4,97%</w:t>
            </w:r>
          </w:p>
        </w:tc>
      </w:tr>
      <w:tr w:rsidR="00617457" w:rsidRPr="001D32AE" w14:paraId="16988126"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6CD321B9" w14:textId="77777777" w:rsidR="00617457" w:rsidRPr="00391D4C" w:rsidRDefault="00617457" w:rsidP="004465F6">
            <w:pPr>
              <w:pStyle w:val="teksttablice"/>
              <w:spacing w:after="0"/>
              <w:rPr>
                <w:color w:val="003300"/>
                <w:sz w:val="20"/>
                <w:szCs w:val="18"/>
              </w:rPr>
            </w:pPr>
            <w:r w:rsidRPr="00391D4C">
              <w:rPr>
                <w:color w:val="003300"/>
                <w:sz w:val="20"/>
                <w:szCs w:val="18"/>
              </w:rPr>
              <w:t>Protestanti</w:t>
            </w:r>
          </w:p>
        </w:tc>
        <w:tc>
          <w:tcPr>
            <w:tcW w:w="0" w:type="auto"/>
            <w:tcBorders>
              <w:top w:val="nil"/>
              <w:left w:val="nil"/>
              <w:bottom w:val="single" w:sz="4" w:space="0" w:color="auto"/>
              <w:right w:val="single" w:sz="4" w:space="0" w:color="auto"/>
            </w:tcBorders>
            <w:shd w:val="clear" w:color="auto" w:fill="auto"/>
            <w:noWrap/>
            <w:vAlign w:val="center"/>
            <w:hideMark/>
          </w:tcPr>
          <w:p w14:paraId="7AC1A2B3" w14:textId="77777777" w:rsidR="00617457" w:rsidRPr="0003728A" w:rsidRDefault="00617457" w:rsidP="004465F6">
            <w:pPr>
              <w:pStyle w:val="teksttablice"/>
              <w:spacing w:after="0"/>
              <w:jc w:val="right"/>
              <w:rPr>
                <w:sz w:val="20"/>
                <w:szCs w:val="18"/>
              </w:rPr>
            </w:pPr>
            <w:r w:rsidRPr="0003728A">
              <w:rPr>
                <w:sz w:val="20"/>
                <w:szCs w:val="18"/>
              </w:rPr>
              <w:t>96</w:t>
            </w:r>
          </w:p>
        </w:tc>
        <w:tc>
          <w:tcPr>
            <w:tcW w:w="0" w:type="auto"/>
            <w:tcBorders>
              <w:top w:val="nil"/>
              <w:left w:val="nil"/>
              <w:bottom w:val="single" w:sz="4" w:space="0" w:color="auto"/>
              <w:right w:val="single" w:sz="4" w:space="0" w:color="auto"/>
            </w:tcBorders>
            <w:shd w:val="clear" w:color="auto" w:fill="auto"/>
            <w:noWrap/>
            <w:vAlign w:val="center"/>
            <w:hideMark/>
          </w:tcPr>
          <w:p w14:paraId="718BADD4" w14:textId="77777777" w:rsidR="00617457" w:rsidRPr="0003728A" w:rsidRDefault="00617457" w:rsidP="004465F6">
            <w:pPr>
              <w:pStyle w:val="teksttablice"/>
              <w:spacing w:after="0"/>
              <w:jc w:val="right"/>
              <w:rPr>
                <w:sz w:val="20"/>
                <w:szCs w:val="18"/>
              </w:rPr>
            </w:pPr>
            <w:r w:rsidRPr="0003728A">
              <w:rPr>
                <w:sz w:val="20"/>
                <w:szCs w:val="18"/>
              </w:rPr>
              <w:t>0,83%</w:t>
            </w:r>
          </w:p>
        </w:tc>
      </w:tr>
      <w:tr w:rsidR="00617457" w:rsidRPr="001D32AE" w14:paraId="1521A731"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739F4E44" w14:textId="77777777" w:rsidR="00617457" w:rsidRPr="00391D4C" w:rsidRDefault="00617457" w:rsidP="004465F6">
            <w:pPr>
              <w:pStyle w:val="teksttablice"/>
              <w:spacing w:after="0"/>
              <w:rPr>
                <w:color w:val="003300"/>
                <w:sz w:val="20"/>
                <w:szCs w:val="18"/>
              </w:rPr>
            </w:pPr>
            <w:r w:rsidRPr="00391D4C">
              <w:rPr>
                <w:color w:val="003300"/>
                <w:sz w:val="20"/>
                <w:szCs w:val="18"/>
              </w:rPr>
              <w:t>Ostali kršćani</w:t>
            </w:r>
          </w:p>
        </w:tc>
        <w:tc>
          <w:tcPr>
            <w:tcW w:w="0" w:type="auto"/>
            <w:tcBorders>
              <w:top w:val="nil"/>
              <w:left w:val="nil"/>
              <w:bottom w:val="single" w:sz="4" w:space="0" w:color="auto"/>
              <w:right w:val="single" w:sz="4" w:space="0" w:color="auto"/>
            </w:tcBorders>
            <w:shd w:val="clear" w:color="auto" w:fill="auto"/>
            <w:noWrap/>
            <w:vAlign w:val="center"/>
            <w:hideMark/>
          </w:tcPr>
          <w:p w14:paraId="418A8123" w14:textId="77777777" w:rsidR="00617457" w:rsidRPr="0003728A" w:rsidRDefault="00617457" w:rsidP="004465F6">
            <w:pPr>
              <w:pStyle w:val="teksttablice"/>
              <w:spacing w:after="0"/>
              <w:jc w:val="right"/>
              <w:rPr>
                <w:sz w:val="20"/>
                <w:szCs w:val="18"/>
              </w:rPr>
            </w:pPr>
            <w:r w:rsidRPr="0003728A">
              <w:rPr>
                <w:sz w:val="20"/>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7988EE0F" w14:textId="77777777" w:rsidR="00617457" w:rsidRPr="0003728A" w:rsidRDefault="00617457" w:rsidP="004465F6">
            <w:pPr>
              <w:pStyle w:val="teksttablice"/>
              <w:spacing w:after="0"/>
              <w:jc w:val="right"/>
              <w:rPr>
                <w:sz w:val="20"/>
                <w:szCs w:val="18"/>
              </w:rPr>
            </w:pPr>
            <w:r w:rsidRPr="0003728A">
              <w:rPr>
                <w:sz w:val="20"/>
                <w:szCs w:val="18"/>
              </w:rPr>
              <w:t>0,16%</w:t>
            </w:r>
          </w:p>
        </w:tc>
      </w:tr>
      <w:tr w:rsidR="00617457" w:rsidRPr="001D32AE" w14:paraId="28A60F4E"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4717D273" w14:textId="77777777" w:rsidR="00617457" w:rsidRPr="00391D4C" w:rsidRDefault="00617457" w:rsidP="004465F6">
            <w:pPr>
              <w:pStyle w:val="teksttablice"/>
              <w:spacing w:after="0"/>
              <w:rPr>
                <w:color w:val="003300"/>
                <w:sz w:val="20"/>
                <w:szCs w:val="18"/>
              </w:rPr>
            </w:pPr>
            <w:r w:rsidRPr="00391D4C">
              <w:rPr>
                <w:color w:val="003300"/>
                <w:sz w:val="20"/>
                <w:szCs w:val="18"/>
              </w:rPr>
              <w:t>Muslimani</w:t>
            </w:r>
          </w:p>
        </w:tc>
        <w:tc>
          <w:tcPr>
            <w:tcW w:w="0" w:type="auto"/>
            <w:tcBorders>
              <w:top w:val="nil"/>
              <w:left w:val="nil"/>
              <w:bottom w:val="single" w:sz="4" w:space="0" w:color="auto"/>
              <w:right w:val="single" w:sz="4" w:space="0" w:color="auto"/>
            </w:tcBorders>
            <w:shd w:val="clear" w:color="auto" w:fill="auto"/>
            <w:noWrap/>
            <w:vAlign w:val="center"/>
            <w:hideMark/>
          </w:tcPr>
          <w:p w14:paraId="77F162D6" w14:textId="77777777" w:rsidR="00617457" w:rsidRPr="0003728A" w:rsidRDefault="00617457" w:rsidP="004465F6">
            <w:pPr>
              <w:pStyle w:val="teksttablice"/>
              <w:spacing w:after="0"/>
              <w:jc w:val="right"/>
              <w:rPr>
                <w:sz w:val="20"/>
                <w:szCs w:val="18"/>
              </w:rPr>
            </w:pPr>
            <w:r w:rsidRPr="0003728A">
              <w:rPr>
                <w:sz w:val="20"/>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14:paraId="02699C83" w14:textId="77777777" w:rsidR="00617457" w:rsidRPr="0003728A" w:rsidRDefault="00617457" w:rsidP="004465F6">
            <w:pPr>
              <w:pStyle w:val="teksttablice"/>
              <w:spacing w:after="0"/>
              <w:jc w:val="right"/>
              <w:rPr>
                <w:sz w:val="20"/>
                <w:szCs w:val="18"/>
              </w:rPr>
            </w:pPr>
            <w:r w:rsidRPr="0003728A">
              <w:rPr>
                <w:sz w:val="20"/>
                <w:szCs w:val="18"/>
              </w:rPr>
              <w:t>0,34%</w:t>
            </w:r>
          </w:p>
        </w:tc>
      </w:tr>
      <w:tr w:rsidR="00617457" w:rsidRPr="001D32AE" w14:paraId="06B9D920"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05A5E248" w14:textId="77777777" w:rsidR="00617457" w:rsidRPr="00391D4C" w:rsidRDefault="00617457" w:rsidP="004465F6">
            <w:pPr>
              <w:pStyle w:val="teksttablice"/>
              <w:spacing w:after="0"/>
              <w:rPr>
                <w:color w:val="003300"/>
                <w:sz w:val="20"/>
                <w:szCs w:val="18"/>
              </w:rPr>
            </w:pPr>
            <w:r w:rsidRPr="00391D4C">
              <w:rPr>
                <w:color w:val="003300"/>
                <w:sz w:val="20"/>
                <w:szCs w:val="18"/>
              </w:rPr>
              <w:t>Židovi</w:t>
            </w:r>
          </w:p>
        </w:tc>
        <w:tc>
          <w:tcPr>
            <w:tcW w:w="0" w:type="auto"/>
            <w:tcBorders>
              <w:top w:val="nil"/>
              <w:left w:val="nil"/>
              <w:bottom w:val="single" w:sz="4" w:space="0" w:color="auto"/>
              <w:right w:val="single" w:sz="4" w:space="0" w:color="auto"/>
            </w:tcBorders>
            <w:shd w:val="clear" w:color="auto" w:fill="auto"/>
            <w:noWrap/>
            <w:vAlign w:val="center"/>
            <w:hideMark/>
          </w:tcPr>
          <w:p w14:paraId="47E69E73" w14:textId="77777777" w:rsidR="00617457" w:rsidRPr="0003728A" w:rsidRDefault="00617457" w:rsidP="004465F6">
            <w:pPr>
              <w:pStyle w:val="teksttablice"/>
              <w:spacing w:after="0"/>
              <w:jc w:val="right"/>
              <w:rPr>
                <w:sz w:val="20"/>
                <w:szCs w:val="18"/>
              </w:rPr>
            </w:pPr>
            <w:r w:rsidRPr="0003728A">
              <w:rPr>
                <w:sz w:val="20"/>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755987C0" w14:textId="77777777" w:rsidR="00617457" w:rsidRPr="0003728A" w:rsidRDefault="00617457" w:rsidP="004465F6">
            <w:pPr>
              <w:pStyle w:val="teksttablice"/>
              <w:spacing w:after="0"/>
              <w:jc w:val="right"/>
              <w:rPr>
                <w:sz w:val="20"/>
                <w:szCs w:val="18"/>
              </w:rPr>
            </w:pPr>
            <w:r w:rsidRPr="0003728A">
              <w:rPr>
                <w:sz w:val="20"/>
                <w:szCs w:val="18"/>
              </w:rPr>
              <w:t>-</w:t>
            </w:r>
          </w:p>
        </w:tc>
      </w:tr>
      <w:tr w:rsidR="00617457" w:rsidRPr="001D32AE" w14:paraId="2C15C533"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22CB4438" w14:textId="77777777" w:rsidR="00617457" w:rsidRPr="00391D4C" w:rsidRDefault="00617457" w:rsidP="004465F6">
            <w:pPr>
              <w:pStyle w:val="teksttablice"/>
              <w:spacing w:after="0"/>
              <w:rPr>
                <w:color w:val="003300"/>
                <w:sz w:val="20"/>
                <w:szCs w:val="18"/>
              </w:rPr>
            </w:pPr>
            <w:r w:rsidRPr="00391D4C">
              <w:rPr>
                <w:color w:val="003300"/>
                <w:sz w:val="20"/>
                <w:szCs w:val="18"/>
              </w:rPr>
              <w:t>Istočne religije</w:t>
            </w:r>
          </w:p>
        </w:tc>
        <w:tc>
          <w:tcPr>
            <w:tcW w:w="0" w:type="auto"/>
            <w:tcBorders>
              <w:top w:val="nil"/>
              <w:left w:val="nil"/>
              <w:bottom w:val="single" w:sz="4" w:space="0" w:color="auto"/>
              <w:right w:val="single" w:sz="4" w:space="0" w:color="auto"/>
            </w:tcBorders>
            <w:shd w:val="clear" w:color="auto" w:fill="auto"/>
            <w:noWrap/>
            <w:vAlign w:val="center"/>
            <w:hideMark/>
          </w:tcPr>
          <w:p w14:paraId="6B04D688" w14:textId="77777777" w:rsidR="00617457" w:rsidRPr="0003728A" w:rsidRDefault="00617457" w:rsidP="004465F6">
            <w:pPr>
              <w:pStyle w:val="teksttablice"/>
              <w:spacing w:after="0"/>
              <w:jc w:val="right"/>
              <w:rPr>
                <w:sz w:val="20"/>
                <w:szCs w:val="18"/>
              </w:rPr>
            </w:pPr>
            <w:r w:rsidRPr="0003728A">
              <w:rPr>
                <w:sz w:val="20"/>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3A71678" w14:textId="77777777" w:rsidR="00617457" w:rsidRPr="0003728A" w:rsidRDefault="00617457" w:rsidP="004465F6">
            <w:pPr>
              <w:pStyle w:val="teksttablice"/>
              <w:spacing w:after="0"/>
              <w:jc w:val="right"/>
              <w:rPr>
                <w:sz w:val="20"/>
                <w:szCs w:val="18"/>
              </w:rPr>
            </w:pPr>
            <w:r w:rsidRPr="0003728A">
              <w:rPr>
                <w:sz w:val="20"/>
                <w:szCs w:val="18"/>
              </w:rPr>
              <w:t>0,01%</w:t>
            </w:r>
          </w:p>
        </w:tc>
      </w:tr>
      <w:tr w:rsidR="00617457" w:rsidRPr="001D32AE" w14:paraId="0837BD37" w14:textId="77777777" w:rsidTr="004465F6">
        <w:trPr>
          <w:trHeight w:val="318"/>
          <w:jc w:val="center"/>
        </w:trPr>
        <w:tc>
          <w:tcPr>
            <w:tcW w:w="3133" w:type="dxa"/>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5A3AF391" w14:textId="77777777" w:rsidR="00617457" w:rsidRPr="00391D4C" w:rsidRDefault="00617457" w:rsidP="004465F6">
            <w:pPr>
              <w:pStyle w:val="teksttablice"/>
              <w:spacing w:after="0"/>
              <w:rPr>
                <w:color w:val="003300"/>
                <w:sz w:val="20"/>
                <w:szCs w:val="18"/>
              </w:rPr>
            </w:pPr>
            <w:r w:rsidRPr="00391D4C">
              <w:rPr>
                <w:color w:val="003300"/>
                <w:sz w:val="20"/>
                <w:szCs w:val="18"/>
              </w:rPr>
              <w:t>Ostale religije, pokreti i svjetonazori</w:t>
            </w:r>
          </w:p>
        </w:tc>
        <w:tc>
          <w:tcPr>
            <w:tcW w:w="1216" w:type="dxa"/>
            <w:tcBorders>
              <w:top w:val="nil"/>
              <w:left w:val="nil"/>
              <w:bottom w:val="single" w:sz="4" w:space="0" w:color="auto"/>
              <w:right w:val="single" w:sz="4" w:space="0" w:color="auto"/>
            </w:tcBorders>
            <w:shd w:val="clear" w:color="auto" w:fill="auto"/>
            <w:noWrap/>
            <w:vAlign w:val="center"/>
            <w:hideMark/>
          </w:tcPr>
          <w:p w14:paraId="229EEACD" w14:textId="77777777" w:rsidR="00617457" w:rsidRPr="0003728A" w:rsidRDefault="00617457" w:rsidP="004465F6">
            <w:pPr>
              <w:pStyle w:val="teksttablice"/>
              <w:spacing w:after="0"/>
              <w:jc w:val="right"/>
              <w:rPr>
                <w:sz w:val="20"/>
                <w:szCs w:val="18"/>
              </w:rPr>
            </w:pPr>
            <w:r w:rsidRPr="0003728A">
              <w:rPr>
                <w:sz w:val="20"/>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45A28E3E" w14:textId="77777777" w:rsidR="00617457" w:rsidRPr="0003728A" w:rsidRDefault="00617457" w:rsidP="004465F6">
            <w:pPr>
              <w:pStyle w:val="teksttablice"/>
              <w:spacing w:after="0"/>
              <w:jc w:val="right"/>
              <w:rPr>
                <w:sz w:val="20"/>
                <w:szCs w:val="18"/>
              </w:rPr>
            </w:pPr>
            <w:r w:rsidRPr="0003728A">
              <w:rPr>
                <w:sz w:val="20"/>
                <w:szCs w:val="18"/>
              </w:rPr>
              <w:t>-</w:t>
            </w:r>
          </w:p>
        </w:tc>
      </w:tr>
      <w:tr w:rsidR="00617457" w:rsidRPr="001D32AE" w14:paraId="6FCED7A5"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5D628E8B" w14:textId="77777777" w:rsidR="00617457" w:rsidRPr="00391D4C" w:rsidRDefault="00617457" w:rsidP="004465F6">
            <w:pPr>
              <w:pStyle w:val="teksttablice"/>
              <w:spacing w:after="0"/>
              <w:rPr>
                <w:color w:val="003300"/>
                <w:sz w:val="20"/>
                <w:szCs w:val="18"/>
              </w:rPr>
            </w:pPr>
            <w:r w:rsidRPr="00391D4C">
              <w:rPr>
                <w:color w:val="003300"/>
                <w:sz w:val="20"/>
                <w:szCs w:val="18"/>
              </w:rPr>
              <w:t>Agnostici i skeptici</w:t>
            </w:r>
          </w:p>
        </w:tc>
        <w:tc>
          <w:tcPr>
            <w:tcW w:w="0" w:type="auto"/>
            <w:tcBorders>
              <w:top w:val="nil"/>
              <w:left w:val="nil"/>
              <w:bottom w:val="single" w:sz="4" w:space="0" w:color="auto"/>
              <w:right w:val="single" w:sz="4" w:space="0" w:color="auto"/>
            </w:tcBorders>
            <w:shd w:val="clear" w:color="auto" w:fill="auto"/>
            <w:noWrap/>
            <w:vAlign w:val="center"/>
            <w:hideMark/>
          </w:tcPr>
          <w:p w14:paraId="290340BE" w14:textId="77777777" w:rsidR="00617457" w:rsidRPr="0003728A" w:rsidRDefault="00617457" w:rsidP="004465F6">
            <w:pPr>
              <w:pStyle w:val="teksttablice"/>
              <w:spacing w:after="0"/>
              <w:jc w:val="right"/>
              <w:rPr>
                <w:sz w:val="20"/>
                <w:szCs w:val="18"/>
              </w:rPr>
            </w:pPr>
            <w:r w:rsidRPr="0003728A">
              <w:rPr>
                <w:sz w:val="20"/>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7CD76F1E" w14:textId="77777777" w:rsidR="00617457" w:rsidRPr="0003728A" w:rsidRDefault="00617457" w:rsidP="004465F6">
            <w:pPr>
              <w:pStyle w:val="teksttablice"/>
              <w:spacing w:after="0"/>
              <w:jc w:val="right"/>
              <w:rPr>
                <w:sz w:val="20"/>
                <w:szCs w:val="18"/>
              </w:rPr>
            </w:pPr>
            <w:r w:rsidRPr="0003728A">
              <w:rPr>
                <w:sz w:val="20"/>
                <w:szCs w:val="18"/>
              </w:rPr>
              <w:t>0,21%</w:t>
            </w:r>
          </w:p>
        </w:tc>
      </w:tr>
      <w:tr w:rsidR="00617457" w:rsidRPr="001D32AE" w14:paraId="3B0A2745"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6D33B79F" w14:textId="77777777" w:rsidR="00617457" w:rsidRPr="00391D4C" w:rsidRDefault="00617457" w:rsidP="004465F6">
            <w:pPr>
              <w:pStyle w:val="teksttablice"/>
              <w:spacing w:after="0"/>
              <w:rPr>
                <w:color w:val="003300"/>
                <w:sz w:val="20"/>
                <w:szCs w:val="18"/>
              </w:rPr>
            </w:pPr>
            <w:r w:rsidRPr="00391D4C">
              <w:rPr>
                <w:color w:val="003300"/>
                <w:sz w:val="20"/>
                <w:szCs w:val="18"/>
              </w:rPr>
              <w:t>Nisu vjernici i ateisti</w:t>
            </w:r>
          </w:p>
        </w:tc>
        <w:tc>
          <w:tcPr>
            <w:tcW w:w="0" w:type="auto"/>
            <w:tcBorders>
              <w:top w:val="nil"/>
              <w:left w:val="nil"/>
              <w:bottom w:val="single" w:sz="4" w:space="0" w:color="auto"/>
              <w:right w:val="single" w:sz="4" w:space="0" w:color="auto"/>
            </w:tcBorders>
            <w:shd w:val="clear" w:color="auto" w:fill="auto"/>
            <w:noWrap/>
            <w:vAlign w:val="center"/>
            <w:hideMark/>
          </w:tcPr>
          <w:p w14:paraId="74183124" w14:textId="77777777" w:rsidR="00617457" w:rsidRPr="0003728A" w:rsidRDefault="00617457" w:rsidP="004465F6">
            <w:pPr>
              <w:pStyle w:val="teksttablice"/>
              <w:spacing w:after="0"/>
              <w:jc w:val="right"/>
              <w:rPr>
                <w:sz w:val="20"/>
                <w:szCs w:val="18"/>
              </w:rPr>
            </w:pPr>
            <w:r w:rsidRPr="0003728A">
              <w:rPr>
                <w:sz w:val="20"/>
                <w:szCs w:val="18"/>
              </w:rPr>
              <w:t>107</w:t>
            </w:r>
          </w:p>
        </w:tc>
        <w:tc>
          <w:tcPr>
            <w:tcW w:w="0" w:type="auto"/>
            <w:tcBorders>
              <w:top w:val="nil"/>
              <w:left w:val="nil"/>
              <w:bottom w:val="single" w:sz="4" w:space="0" w:color="auto"/>
              <w:right w:val="single" w:sz="4" w:space="0" w:color="auto"/>
            </w:tcBorders>
            <w:shd w:val="clear" w:color="auto" w:fill="auto"/>
            <w:noWrap/>
            <w:vAlign w:val="center"/>
            <w:hideMark/>
          </w:tcPr>
          <w:p w14:paraId="5F221EF3" w14:textId="77777777" w:rsidR="00617457" w:rsidRPr="0003728A" w:rsidRDefault="00617457" w:rsidP="004465F6">
            <w:pPr>
              <w:pStyle w:val="teksttablice"/>
              <w:spacing w:after="0"/>
              <w:jc w:val="right"/>
              <w:rPr>
                <w:sz w:val="20"/>
                <w:szCs w:val="18"/>
              </w:rPr>
            </w:pPr>
            <w:r w:rsidRPr="0003728A">
              <w:rPr>
                <w:sz w:val="20"/>
                <w:szCs w:val="18"/>
              </w:rPr>
              <w:t>0,92%</w:t>
            </w:r>
          </w:p>
        </w:tc>
      </w:tr>
      <w:tr w:rsidR="00617457" w:rsidRPr="001D32AE" w14:paraId="1172CB2C"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0F91577D" w14:textId="77777777" w:rsidR="00617457" w:rsidRPr="00391D4C" w:rsidRDefault="00617457" w:rsidP="004465F6">
            <w:pPr>
              <w:pStyle w:val="teksttablice"/>
              <w:spacing w:after="0"/>
              <w:rPr>
                <w:color w:val="003300"/>
                <w:sz w:val="20"/>
                <w:szCs w:val="18"/>
              </w:rPr>
            </w:pPr>
            <w:r w:rsidRPr="00391D4C">
              <w:rPr>
                <w:color w:val="003300"/>
                <w:sz w:val="20"/>
                <w:szCs w:val="18"/>
              </w:rPr>
              <w:t>Ne izjašnjavaju se</w:t>
            </w:r>
          </w:p>
        </w:tc>
        <w:tc>
          <w:tcPr>
            <w:tcW w:w="0" w:type="auto"/>
            <w:tcBorders>
              <w:top w:val="nil"/>
              <w:left w:val="nil"/>
              <w:bottom w:val="single" w:sz="4" w:space="0" w:color="auto"/>
              <w:right w:val="single" w:sz="4" w:space="0" w:color="auto"/>
            </w:tcBorders>
            <w:shd w:val="clear" w:color="auto" w:fill="auto"/>
            <w:noWrap/>
            <w:vAlign w:val="center"/>
            <w:hideMark/>
          </w:tcPr>
          <w:p w14:paraId="55D60C95" w14:textId="77777777" w:rsidR="00617457" w:rsidRPr="0003728A" w:rsidRDefault="00617457" w:rsidP="004465F6">
            <w:pPr>
              <w:pStyle w:val="teksttablice"/>
              <w:spacing w:after="0"/>
              <w:jc w:val="right"/>
              <w:rPr>
                <w:sz w:val="20"/>
                <w:szCs w:val="18"/>
              </w:rPr>
            </w:pPr>
            <w:r w:rsidRPr="0003728A">
              <w:rPr>
                <w:sz w:val="20"/>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14:paraId="0FAD967C" w14:textId="77777777" w:rsidR="00617457" w:rsidRPr="0003728A" w:rsidRDefault="00617457" w:rsidP="004465F6">
            <w:pPr>
              <w:pStyle w:val="teksttablice"/>
              <w:spacing w:after="0"/>
              <w:jc w:val="right"/>
              <w:rPr>
                <w:sz w:val="20"/>
                <w:szCs w:val="18"/>
              </w:rPr>
            </w:pPr>
            <w:r w:rsidRPr="0003728A">
              <w:rPr>
                <w:sz w:val="20"/>
                <w:szCs w:val="18"/>
              </w:rPr>
              <w:t>0,82%</w:t>
            </w:r>
          </w:p>
        </w:tc>
      </w:tr>
      <w:tr w:rsidR="00617457" w:rsidRPr="001D32AE" w14:paraId="4B9F54D8" w14:textId="77777777" w:rsidTr="004465F6">
        <w:trPr>
          <w:trHeight w:val="318"/>
          <w:jc w:val="center"/>
        </w:trPr>
        <w:tc>
          <w:tcPr>
            <w:tcW w:w="0" w:type="auto"/>
            <w:tcBorders>
              <w:top w:val="nil"/>
              <w:left w:val="single" w:sz="4" w:space="0" w:color="auto"/>
              <w:bottom w:val="single" w:sz="4" w:space="0" w:color="auto"/>
              <w:right w:val="single" w:sz="4" w:space="0" w:color="auto"/>
            </w:tcBorders>
            <w:shd w:val="clear" w:color="auto" w:fill="BADB7D" w:themeFill="accent2" w:themeFillTint="99"/>
            <w:vAlign w:val="center"/>
            <w:hideMark/>
          </w:tcPr>
          <w:p w14:paraId="7BE90C54" w14:textId="77777777" w:rsidR="00617457" w:rsidRPr="00391D4C" w:rsidRDefault="00617457" w:rsidP="004465F6">
            <w:pPr>
              <w:pStyle w:val="teksttablice"/>
              <w:spacing w:after="0"/>
              <w:rPr>
                <w:color w:val="003300"/>
                <w:sz w:val="20"/>
                <w:szCs w:val="18"/>
              </w:rPr>
            </w:pPr>
            <w:r w:rsidRPr="00391D4C">
              <w:rPr>
                <w:color w:val="003300"/>
                <w:sz w:val="20"/>
                <w:szCs w:val="18"/>
              </w:rPr>
              <w:t>Nepoznato</w:t>
            </w:r>
          </w:p>
        </w:tc>
        <w:tc>
          <w:tcPr>
            <w:tcW w:w="0" w:type="auto"/>
            <w:tcBorders>
              <w:top w:val="nil"/>
              <w:left w:val="nil"/>
              <w:bottom w:val="single" w:sz="4" w:space="0" w:color="auto"/>
              <w:right w:val="single" w:sz="4" w:space="0" w:color="auto"/>
            </w:tcBorders>
            <w:shd w:val="clear" w:color="auto" w:fill="auto"/>
            <w:noWrap/>
            <w:vAlign w:val="center"/>
            <w:hideMark/>
          </w:tcPr>
          <w:p w14:paraId="368AFF4F" w14:textId="77777777" w:rsidR="00617457" w:rsidRPr="0003728A" w:rsidRDefault="00617457" w:rsidP="004465F6">
            <w:pPr>
              <w:pStyle w:val="teksttablice"/>
              <w:spacing w:after="0"/>
              <w:jc w:val="right"/>
              <w:rPr>
                <w:sz w:val="20"/>
                <w:szCs w:val="18"/>
              </w:rPr>
            </w:pPr>
            <w:r w:rsidRPr="0003728A">
              <w:rPr>
                <w:sz w:val="20"/>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0D7138DE" w14:textId="77777777" w:rsidR="00617457" w:rsidRPr="0003728A" w:rsidRDefault="00617457" w:rsidP="004465F6">
            <w:pPr>
              <w:pStyle w:val="teksttablice"/>
              <w:spacing w:after="0"/>
              <w:jc w:val="right"/>
              <w:rPr>
                <w:sz w:val="20"/>
                <w:szCs w:val="18"/>
              </w:rPr>
            </w:pPr>
            <w:r w:rsidRPr="0003728A">
              <w:rPr>
                <w:sz w:val="20"/>
                <w:szCs w:val="18"/>
              </w:rPr>
              <w:t>8,00%</w:t>
            </w:r>
          </w:p>
        </w:tc>
      </w:tr>
    </w:tbl>
    <w:p w14:paraId="5F46251C" w14:textId="5AE0AA8E" w:rsidR="00617457" w:rsidRPr="00321D52" w:rsidRDefault="00BB6C86" w:rsidP="00321D52">
      <w:pPr>
        <w:pStyle w:val="Tijeloteksta"/>
        <w:spacing w:before="40" w:after="240"/>
        <w:ind w:left="119" w:right="34"/>
        <w:jc w:val="center"/>
        <w:rPr>
          <w:sz w:val="16"/>
          <w:szCs w:val="16"/>
        </w:rPr>
      </w:pPr>
      <w:r w:rsidRPr="00321D52">
        <w:rPr>
          <w:sz w:val="16"/>
          <w:szCs w:val="16"/>
        </w:rPr>
        <w:t>Izvor:</w:t>
      </w:r>
      <w:r w:rsidRPr="00321D52">
        <w:rPr>
          <w:spacing w:val="-9"/>
          <w:sz w:val="16"/>
          <w:szCs w:val="16"/>
        </w:rPr>
        <w:t xml:space="preserve"> </w:t>
      </w:r>
      <w:hyperlink r:id="rId27">
        <w:r w:rsidRPr="00321D52">
          <w:rPr>
            <w:sz w:val="16"/>
            <w:szCs w:val="16"/>
          </w:rPr>
          <w:t>www.dzs.hr</w:t>
        </w:r>
      </w:hyperlink>
    </w:p>
    <w:p w14:paraId="6B1DD8E7" w14:textId="731712D2" w:rsidR="00B44BDD" w:rsidRPr="00B44BDD" w:rsidRDefault="00A560C8" w:rsidP="00077766">
      <w:pPr>
        <w:spacing w:after="240" w:line="276" w:lineRule="auto"/>
        <w:jc w:val="both"/>
        <w:rPr>
          <w:sz w:val="22"/>
          <w:szCs w:val="22"/>
        </w:rPr>
      </w:pPr>
      <w:r w:rsidRPr="00EC41EC">
        <w:rPr>
          <w:sz w:val="22"/>
          <w:szCs w:val="22"/>
        </w:rPr>
        <w:t xml:space="preserve">U Čepinu prevladavaju </w:t>
      </w:r>
      <w:r w:rsidR="00510E97">
        <w:rPr>
          <w:sz w:val="22"/>
          <w:szCs w:val="22"/>
        </w:rPr>
        <w:t>stanovnici katoličke vjeroispovijesti</w:t>
      </w:r>
      <w:r w:rsidRPr="00EC41EC">
        <w:rPr>
          <w:sz w:val="22"/>
          <w:szCs w:val="22"/>
        </w:rPr>
        <w:t xml:space="preserve"> sa 91,67% u ukupnom stanovništvu.</w:t>
      </w:r>
      <w:r w:rsidR="00FF3339">
        <w:rPr>
          <w:sz w:val="22"/>
          <w:szCs w:val="22"/>
        </w:rPr>
        <w:t xml:space="preserve"> </w:t>
      </w:r>
      <w:r w:rsidRPr="00EC41EC">
        <w:rPr>
          <w:sz w:val="22"/>
          <w:szCs w:val="22"/>
        </w:rPr>
        <w:t>Nakon njih</w:t>
      </w:r>
      <w:r w:rsidR="00510E97">
        <w:rPr>
          <w:sz w:val="22"/>
          <w:szCs w:val="22"/>
        </w:rPr>
        <w:t xml:space="preserve"> najviše</w:t>
      </w:r>
      <w:r w:rsidRPr="00EC41EC">
        <w:rPr>
          <w:sz w:val="22"/>
          <w:szCs w:val="22"/>
        </w:rPr>
        <w:t xml:space="preserve"> je pravoslavaca</w:t>
      </w:r>
      <w:r w:rsidR="00510E97">
        <w:rPr>
          <w:sz w:val="22"/>
          <w:szCs w:val="22"/>
        </w:rPr>
        <w:t xml:space="preserve"> (</w:t>
      </w:r>
      <w:r w:rsidR="00510E97" w:rsidRPr="00EC41EC">
        <w:rPr>
          <w:sz w:val="22"/>
          <w:szCs w:val="22"/>
        </w:rPr>
        <w:t>4,97%</w:t>
      </w:r>
      <w:r w:rsidR="00510E97">
        <w:rPr>
          <w:sz w:val="22"/>
          <w:szCs w:val="22"/>
        </w:rPr>
        <w:t>)</w:t>
      </w:r>
      <w:r w:rsidRPr="00EC41EC">
        <w:rPr>
          <w:sz w:val="22"/>
          <w:szCs w:val="22"/>
        </w:rPr>
        <w:t xml:space="preserve">, </w:t>
      </w:r>
      <w:r w:rsidR="00510E97">
        <w:rPr>
          <w:sz w:val="22"/>
          <w:szCs w:val="22"/>
        </w:rPr>
        <w:t xml:space="preserve">dok su ostale vjere </w:t>
      </w:r>
      <w:r w:rsidRPr="00EC41EC">
        <w:rPr>
          <w:sz w:val="22"/>
          <w:szCs w:val="22"/>
        </w:rPr>
        <w:t xml:space="preserve">zastupljene </w:t>
      </w:r>
      <w:r w:rsidR="00045B78">
        <w:rPr>
          <w:sz w:val="22"/>
          <w:szCs w:val="22"/>
        </w:rPr>
        <w:t>u udjelima manjim od</w:t>
      </w:r>
      <w:r w:rsidRPr="00EC41EC">
        <w:rPr>
          <w:sz w:val="22"/>
          <w:szCs w:val="22"/>
        </w:rPr>
        <w:t xml:space="preserve"> 1%.</w:t>
      </w:r>
    </w:p>
    <w:p w14:paraId="6A372519" w14:textId="4C2C1B16" w:rsidR="003B03C0" w:rsidRPr="001D32AE" w:rsidRDefault="00727B04" w:rsidP="00EC41EC">
      <w:pPr>
        <w:pStyle w:val="Naslov2"/>
        <w:spacing w:before="0" w:after="120"/>
      </w:pPr>
      <w:hyperlink w:anchor="_bookmark31" w:history="1">
        <w:bookmarkStart w:id="51" w:name="_Toc106744611"/>
        <w:r w:rsidR="009B3577">
          <w:t>5</w:t>
        </w:r>
        <w:r w:rsidR="0000150A" w:rsidRPr="001D32AE">
          <w:t>.3</w:t>
        </w:r>
        <w:r w:rsidR="0000150A" w:rsidRPr="001D32AE">
          <w:tab/>
          <w:t>Gospodarstvo</w:t>
        </w:r>
        <w:bookmarkEnd w:id="51"/>
        <w:r w:rsidR="0000150A" w:rsidRPr="001D32AE">
          <w:t xml:space="preserve">        </w:t>
        </w:r>
      </w:hyperlink>
    </w:p>
    <w:p w14:paraId="5E37AF3F" w14:textId="77777777" w:rsidR="00150628" w:rsidRDefault="003B03C0" w:rsidP="00077766">
      <w:pPr>
        <w:spacing w:line="276" w:lineRule="auto"/>
        <w:jc w:val="both"/>
        <w:rPr>
          <w:color w:val="FF0000"/>
          <w:sz w:val="22"/>
          <w:szCs w:val="22"/>
        </w:rPr>
      </w:pPr>
      <w:r w:rsidRPr="00A50A86">
        <w:rPr>
          <w:sz w:val="22"/>
          <w:szCs w:val="22"/>
        </w:rPr>
        <w:t>Zakonskom regulativom RH predviđene su mjere za obnovu i razvoj ruralnih područja,  međutim, mjere nisu dostatne da bi se riješili svi problemi jer su gospodarski, demografski i društveni problemi na tim područjima kompleksni</w:t>
      </w:r>
      <w:r w:rsidR="00BA45FF" w:rsidRPr="00A50A86">
        <w:rPr>
          <w:sz w:val="22"/>
          <w:szCs w:val="22"/>
        </w:rPr>
        <w:t>,</w:t>
      </w:r>
      <w:r w:rsidRPr="00A50A86">
        <w:rPr>
          <w:sz w:val="22"/>
          <w:szCs w:val="22"/>
        </w:rPr>
        <w:t xml:space="preserve"> a podaci o gospodarskoj učinkovitosti pokazuju da mjere nisu </w:t>
      </w:r>
      <w:r w:rsidR="00A50A86">
        <w:rPr>
          <w:sz w:val="22"/>
          <w:szCs w:val="22"/>
        </w:rPr>
        <w:t xml:space="preserve">bile dovoljno </w:t>
      </w:r>
      <w:r w:rsidRPr="00A50A86">
        <w:rPr>
          <w:sz w:val="22"/>
          <w:szCs w:val="22"/>
        </w:rPr>
        <w:t xml:space="preserve">iskorištene. </w:t>
      </w:r>
      <w:r w:rsidR="00A50A86" w:rsidRPr="00A50A86">
        <w:rPr>
          <w:sz w:val="22"/>
          <w:szCs w:val="22"/>
        </w:rPr>
        <w:t>Kako bi se,</w:t>
      </w:r>
      <w:r w:rsidRPr="00A50A86">
        <w:rPr>
          <w:sz w:val="22"/>
          <w:szCs w:val="22"/>
        </w:rPr>
        <w:t xml:space="preserve"> između ostalog, ure</w:t>
      </w:r>
      <w:r w:rsidR="00A50A86" w:rsidRPr="00A50A86">
        <w:rPr>
          <w:sz w:val="22"/>
          <w:szCs w:val="22"/>
        </w:rPr>
        <w:t>dilo</w:t>
      </w:r>
      <w:r w:rsidRPr="00A50A86">
        <w:rPr>
          <w:sz w:val="22"/>
          <w:szCs w:val="22"/>
        </w:rPr>
        <w:t xml:space="preserve"> izravna plaćanja, mjere ruralnog razvoja i posebne potpore</w:t>
      </w:r>
      <w:r w:rsidR="00A50A86" w:rsidRPr="00A50A86">
        <w:rPr>
          <w:sz w:val="22"/>
          <w:szCs w:val="22"/>
        </w:rPr>
        <w:t xml:space="preserve"> u</w:t>
      </w:r>
      <w:r w:rsidRPr="00A50A86">
        <w:rPr>
          <w:sz w:val="22"/>
          <w:szCs w:val="22"/>
        </w:rPr>
        <w:t xml:space="preserve"> poljoprivredi</w:t>
      </w:r>
      <w:r w:rsidR="00A50A86" w:rsidRPr="00A50A86">
        <w:rPr>
          <w:sz w:val="22"/>
          <w:szCs w:val="22"/>
        </w:rPr>
        <w:t xml:space="preserve">, </w:t>
      </w:r>
      <w:r w:rsidR="00A50A86">
        <w:rPr>
          <w:sz w:val="22"/>
          <w:szCs w:val="22"/>
        </w:rPr>
        <w:t>pokazala se potreba za</w:t>
      </w:r>
      <w:r w:rsidR="00A50A86" w:rsidRPr="00A50A86">
        <w:rPr>
          <w:sz w:val="22"/>
          <w:szCs w:val="22"/>
        </w:rPr>
        <w:t xml:space="preserve"> kategorizacij</w:t>
      </w:r>
      <w:r w:rsidR="00A50A86">
        <w:rPr>
          <w:sz w:val="22"/>
          <w:szCs w:val="22"/>
        </w:rPr>
        <w:t>om</w:t>
      </w:r>
      <w:r w:rsidR="00A50A86" w:rsidRPr="00A50A86">
        <w:rPr>
          <w:sz w:val="22"/>
          <w:szCs w:val="22"/>
        </w:rPr>
        <w:t xml:space="preserve"> teritorijalnih jedinica u RH.</w:t>
      </w:r>
      <w:r w:rsidR="00A50A86">
        <w:rPr>
          <w:color w:val="FF0000"/>
          <w:sz w:val="22"/>
          <w:szCs w:val="22"/>
        </w:rPr>
        <w:t xml:space="preserve"> </w:t>
      </w:r>
    </w:p>
    <w:p w14:paraId="22D3B5D1" w14:textId="6341611E" w:rsidR="003B03C0" w:rsidRPr="00C24815" w:rsidRDefault="00A50A86" w:rsidP="00077766">
      <w:pPr>
        <w:spacing w:line="276" w:lineRule="auto"/>
        <w:jc w:val="both"/>
        <w:rPr>
          <w:color w:val="FF0000"/>
          <w:sz w:val="22"/>
          <w:szCs w:val="22"/>
        </w:rPr>
      </w:pPr>
      <w:r>
        <w:rPr>
          <w:sz w:val="22"/>
          <w:szCs w:val="22"/>
          <w:lang w:eastAsia="hr-HR"/>
        </w:rPr>
        <w:t>Kategorizacija teritorijalnih jedinica u</w:t>
      </w:r>
      <w:r w:rsidRPr="000447FE">
        <w:rPr>
          <w:sz w:val="22"/>
          <w:szCs w:val="22"/>
          <w:lang w:eastAsia="hr-HR"/>
        </w:rPr>
        <w:t>tječe na određivanje maksimalnog intenziteta poticanja razvoja putem državnih mjera i programa pomoći</w:t>
      </w:r>
      <w:r>
        <w:rPr>
          <w:sz w:val="22"/>
          <w:szCs w:val="22"/>
          <w:lang w:eastAsia="hr-HR"/>
        </w:rPr>
        <w:t xml:space="preserve">, odnosno daje </w:t>
      </w:r>
      <w:r w:rsidRPr="00E739C2">
        <w:rPr>
          <w:sz w:val="22"/>
          <w:szCs w:val="22"/>
          <w:lang w:eastAsia="hr-HR"/>
        </w:rPr>
        <w:t>kvalitetni okvir poticanja razvoja svih lokalnih i županijskih jedinica u skladu sa stupnjem razvijenosti pojedine jedinice</w:t>
      </w:r>
      <w:r>
        <w:rPr>
          <w:sz w:val="22"/>
          <w:szCs w:val="22"/>
          <w:lang w:eastAsia="hr-HR"/>
        </w:rPr>
        <w:t>.</w:t>
      </w:r>
    </w:p>
    <w:p w14:paraId="0DDB2C3B" w14:textId="55B013E0" w:rsidR="00AA32B1" w:rsidRPr="00F91F16" w:rsidRDefault="00E739C2" w:rsidP="00077766">
      <w:pPr>
        <w:spacing w:line="276" w:lineRule="auto"/>
        <w:jc w:val="both"/>
        <w:rPr>
          <w:sz w:val="22"/>
          <w:szCs w:val="22"/>
          <w:lang w:eastAsia="hr-HR"/>
        </w:rPr>
      </w:pPr>
      <w:r w:rsidRPr="00F91F16">
        <w:rPr>
          <w:sz w:val="22"/>
          <w:szCs w:val="22"/>
          <w:lang w:eastAsia="hr-HR"/>
        </w:rPr>
        <w:t>U skladu sa Zakonom o regionalnom razvoju Republike Hrvatske (NN 147/14 i 123/17)</w:t>
      </w:r>
      <w:r w:rsidR="000447FE" w:rsidRPr="00F91F16">
        <w:rPr>
          <w:sz w:val="22"/>
          <w:szCs w:val="22"/>
          <w:lang w:eastAsia="hr-HR"/>
        </w:rPr>
        <w:t xml:space="preserve">, </w:t>
      </w:r>
      <w:r w:rsidRPr="00F91F16">
        <w:rPr>
          <w:sz w:val="22"/>
          <w:szCs w:val="22"/>
          <w:lang w:eastAsia="hr-HR"/>
        </w:rPr>
        <w:t xml:space="preserve">Ministarstvo regionalnoga razvoja i fondova Europske unije provodi postupak ocjenjivanja i razvrstavanja svih </w:t>
      </w:r>
      <w:r w:rsidRPr="00F91F16">
        <w:rPr>
          <w:sz w:val="22"/>
          <w:szCs w:val="22"/>
          <w:lang w:eastAsia="hr-HR"/>
        </w:rPr>
        <w:lastRenderedPageBreak/>
        <w:t xml:space="preserve">jedinica lokalne i područne (regionalne) samouprave u Republici Hrvatskoj prema indeksu razvijenosti. </w:t>
      </w:r>
      <w:r w:rsidR="00AA32B1" w:rsidRPr="00F91F16">
        <w:rPr>
          <w:sz w:val="22"/>
          <w:szCs w:val="22"/>
          <w:lang w:eastAsia="hr-HR"/>
        </w:rPr>
        <w:t xml:space="preserve">Prema </w:t>
      </w:r>
      <w:r w:rsidR="00150628" w:rsidRPr="00F91F16">
        <w:rPr>
          <w:sz w:val="22"/>
          <w:szCs w:val="22"/>
          <w:lang w:eastAsia="hr-HR"/>
        </w:rPr>
        <w:t xml:space="preserve">modelu iz 2018. godine </w:t>
      </w:r>
      <w:r w:rsidR="00AA32B1" w:rsidRPr="00F91F16">
        <w:rPr>
          <w:sz w:val="22"/>
          <w:szCs w:val="22"/>
          <w:lang w:eastAsia="hr-HR"/>
        </w:rPr>
        <w:t>općine i gradovi razvrstavani su u osam skupina (četiri iznadprosječne i četiri ispodprosječne), a županije u četiri skupine (dvije iznadprosječne i dvije ispodprosječne).</w:t>
      </w:r>
      <w:r w:rsidR="000447FE" w:rsidRPr="00F91F16">
        <w:rPr>
          <w:sz w:val="22"/>
          <w:szCs w:val="22"/>
          <w:lang w:eastAsia="hr-HR"/>
        </w:rPr>
        <w:t xml:space="preserve"> </w:t>
      </w:r>
    </w:p>
    <w:p w14:paraId="0330FD94" w14:textId="51B85A9F" w:rsidR="005A6108" w:rsidRPr="00F91F16" w:rsidRDefault="003B03C0" w:rsidP="00077766">
      <w:pPr>
        <w:spacing w:line="276" w:lineRule="auto"/>
        <w:jc w:val="both"/>
        <w:rPr>
          <w:sz w:val="22"/>
          <w:szCs w:val="22"/>
          <w:lang w:eastAsia="hr-HR"/>
        </w:rPr>
      </w:pPr>
      <w:r w:rsidRPr="00F91F16">
        <w:rPr>
          <w:sz w:val="22"/>
          <w:szCs w:val="22"/>
          <w:lang w:eastAsia="hr-HR"/>
        </w:rPr>
        <w:t xml:space="preserve">Prema </w:t>
      </w:r>
      <w:r w:rsidR="00EC527F" w:rsidRPr="00F91F16">
        <w:rPr>
          <w:sz w:val="22"/>
          <w:szCs w:val="22"/>
          <w:lang w:eastAsia="hr-HR"/>
        </w:rPr>
        <w:t xml:space="preserve">posljednjoj </w:t>
      </w:r>
      <w:r w:rsidRPr="00F91F16">
        <w:rPr>
          <w:sz w:val="22"/>
          <w:szCs w:val="22"/>
          <w:lang w:eastAsia="hr-HR"/>
        </w:rPr>
        <w:t xml:space="preserve">Odluci o razvrstavanju jedinica lokalne i područne (regionalne) samouprave prema stupnju razvijenosti (NN </w:t>
      </w:r>
      <w:r w:rsidR="00C24815" w:rsidRPr="00F91F16">
        <w:rPr>
          <w:sz w:val="22"/>
          <w:szCs w:val="22"/>
          <w:lang w:eastAsia="hr-HR"/>
        </w:rPr>
        <w:t>132/2017</w:t>
      </w:r>
      <w:r w:rsidRPr="00F91F16">
        <w:rPr>
          <w:sz w:val="22"/>
          <w:szCs w:val="22"/>
          <w:lang w:eastAsia="hr-HR"/>
        </w:rPr>
        <w:t>)</w:t>
      </w:r>
      <w:r w:rsidR="000447FE" w:rsidRPr="00F91F16">
        <w:rPr>
          <w:sz w:val="22"/>
          <w:szCs w:val="22"/>
          <w:lang w:eastAsia="hr-HR"/>
        </w:rPr>
        <w:t xml:space="preserve"> koja je na snazi od 1. siječnja 2018. godine</w:t>
      </w:r>
      <w:r w:rsidRPr="00F91F16">
        <w:rPr>
          <w:sz w:val="22"/>
          <w:szCs w:val="22"/>
          <w:lang w:eastAsia="hr-HR"/>
        </w:rPr>
        <w:t>, Osječko-baranjska županija razvrstana</w:t>
      </w:r>
      <w:r w:rsidR="00C24815" w:rsidRPr="00F91F16">
        <w:rPr>
          <w:sz w:val="22"/>
          <w:szCs w:val="22"/>
          <w:lang w:eastAsia="hr-HR"/>
        </w:rPr>
        <w:t xml:space="preserve"> je</w:t>
      </w:r>
      <w:r w:rsidRPr="00F91F16">
        <w:rPr>
          <w:sz w:val="22"/>
          <w:szCs w:val="22"/>
          <w:lang w:eastAsia="hr-HR"/>
        </w:rPr>
        <w:t xml:space="preserve"> u </w:t>
      </w:r>
      <w:r w:rsidR="00C24815" w:rsidRPr="00F91F16">
        <w:rPr>
          <w:sz w:val="22"/>
          <w:szCs w:val="22"/>
          <w:lang w:eastAsia="hr-HR"/>
        </w:rPr>
        <w:t>I</w:t>
      </w:r>
      <w:r w:rsidRPr="00F91F16">
        <w:rPr>
          <w:sz w:val="22"/>
          <w:szCs w:val="22"/>
          <w:lang w:eastAsia="hr-HR"/>
        </w:rPr>
        <w:t xml:space="preserve">I. skupinu jedinica područne (regionalne) samouprave </w:t>
      </w:r>
      <w:r w:rsidR="0059692E" w:rsidRPr="00F91F16">
        <w:rPr>
          <w:sz w:val="22"/>
          <w:szCs w:val="22"/>
          <w:lang w:eastAsia="hr-HR"/>
        </w:rPr>
        <w:t xml:space="preserve">te se prema vrijednosti indeksa razvijenosti </w:t>
      </w:r>
      <w:r w:rsidR="00706026" w:rsidRPr="00F91F16">
        <w:rPr>
          <w:sz w:val="22"/>
          <w:szCs w:val="22"/>
          <w:lang w:eastAsia="hr-HR"/>
        </w:rPr>
        <w:t>(96,0</w:t>
      </w:r>
      <w:r w:rsidR="004F3583" w:rsidRPr="00F91F16">
        <w:rPr>
          <w:sz w:val="22"/>
          <w:szCs w:val="22"/>
          <w:lang w:eastAsia="hr-HR"/>
        </w:rPr>
        <w:t>1</w:t>
      </w:r>
      <w:r w:rsidR="00706026" w:rsidRPr="00F91F16">
        <w:rPr>
          <w:sz w:val="22"/>
          <w:szCs w:val="22"/>
          <w:lang w:eastAsia="hr-HR"/>
        </w:rPr>
        <w:t xml:space="preserve">) </w:t>
      </w:r>
      <w:r w:rsidR="0059692E" w:rsidRPr="00F91F16">
        <w:rPr>
          <w:sz w:val="22"/>
          <w:szCs w:val="22"/>
          <w:lang w:eastAsia="hr-HR"/>
        </w:rPr>
        <w:t xml:space="preserve">svrstava u prvu polovinu ispodprosječno rangiranih jedinica područne (regionalne) samouprave. Općina Čepin je prema istoj Odluci (NN 132/2017) svrstana u IV. skupinu jedinica lokalne samouprave prema indeksu razvijenosti </w:t>
      </w:r>
      <w:r w:rsidR="00706026" w:rsidRPr="00F91F16">
        <w:rPr>
          <w:sz w:val="22"/>
          <w:szCs w:val="22"/>
          <w:lang w:eastAsia="hr-HR"/>
        </w:rPr>
        <w:t xml:space="preserve">(98,98) </w:t>
      </w:r>
      <w:r w:rsidR="0059692E" w:rsidRPr="00F91F16">
        <w:rPr>
          <w:sz w:val="22"/>
          <w:szCs w:val="22"/>
          <w:lang w:eastAsia="hr-HR"/>
        </w:rPr>
        <w:t>te se tako nalazi u prvoj četvrtini ispodprosječno rangiranih jedinica lokalne samouprave.</w:t>
      </w:r>
      <w:r w:rsidR="0049061D" w:rsidRPr="00F91F16">
        <w:rPr>
          <w:sz w:val="22"/>
          <w:szCs w:val="22"/>
          <w:lang w:eastAsia="hr-HR"/>
        </w:rPr>
        <w:t xml:space="preserve"> </w:t>
      </w:r>
    </w:p>
    <w:p w14:paraId="10931ECA" w14:textId="00B64796" w:rsidR="005A6108" w:rsidRPr="00F91F16" w:rsidRDefault="005A6108" w:rsidP="00077766">
      <w:pPr>
        <w:spacing w:line="276" w:lineRule="auto"/>
        <w:jc w:val="both"/>
        <w:rPr>
          <w:sz w:val="22"/>
          <w:szCs w:val="22"/>
          <w:lang w:eastAsia="hr-HR"/>
        </w:rPr>
      </w:pPr>
      <w:r w:rsidRPr="00F91F16">
        <w:rPr>
          <w:sz w:val="22"/>
          <w:szCs w:val="22"/>
          <w:lang w:eastAsia="hr-HR"/>
        </w:rPr>
        <w:t xml:space="preserve">U usporedbi s prethodnim razdobljem procjenjivanja indeksa razvijenosti (2013.) i OBŽ i općina Čepin </w:t>
      </w:r>
      <w:r w:rsidR="00192D11" w:rsidRPr="00F91F16">
        <w:rPr>
          <w:sz w:val="22"/>
          <w:szCs w:val="22"/>
          <w:lang w:eastAsia="hr-HR"/>
        </w:rPr>
        <w:t xml:space="preserve">prema stupnju razvijenosti </w:t>
      </w:r>
      <w:r w:rsidRPr="00F91F16">
        <w:rPr>
          <w:sz w:val="22"/>
          <w:szCs w:val="22"/>
          <w:lang w:eastAsia="hr-HR"/>
        </w:rPr>
        <w:t>napredovali su; Županija je</w:t>
      </w:r>
      <w:r w:rsidR="00192D11" w:rsidRPr="00F91F16">
        <w:rPr>
          <w:sz w:val="22"/>
          <w:szCs w:val="22"/>
          <w:lang w:eastAsia="hr-HR"/>
        </w:rPr>
        <w:t xml:space="preserve"> pri prethodnoj procjeni</w:t>
      </w:r>
      <w:r w:rsidRPr="00F91F16">
        <w:rPr>
          <w:sz w:val="22"/>
          <w:szCs w:val="22"/>
          <w:lang w:eastAsia="hr-HR"/>
        </w:rPr>
        <w:t xml:space="preserve"> imala indeks razvijenosti </w:t>
      </w:r>
      <w:r w:rsidR="00706026" w:rsidRPr="00F91F16">
        <w:rPr>
          <w:sz w:val="22"/>
          <w:szCs w:val="22"/>
          <w:lang w:eastAsia="hr-HR"/>
        </w:rPr>
        <w:t>46,01 te je pripadala I. skupini jedinica područne (regionalne) samouprave, dok je Čepin s indeksom razvijenosti 77,36 pripadao III. skupini jedinica lokalne samouprave.</w:t>
      </w:r>
      <w:r w:rsidR="00530AD6" w:rsidRPr="00F91F16">
        <w:rPr>
          <w:sz w:val="22"/>
          <w:szCs w:val="22"/>
          <w:lang w:eastAsia="hr-HR"/>
        </w:rPr>
        <w:t xml:space="preserve"> </w:t>
      </w:r>
    </w:p>
    <w:p w14:paraId="1D51D3DF" w14:textId="174FFE31" w:rsidR="001D25E6" w:rsidRPr="00F91F16" w:rsidRDefault="00E739C2" w:rsidP="00077766">
      <w:pPr>
        <w:spacing w:after="240" w:line="276" w:lineRule="auto"/>
        <w:jc w:val="both"/>
        <w:rPr>
          <w:sz w:val="22"/>
          <w:szCs w:val="22"/>
          <w:lang w:eastAsia="hr-HR"/>
        </w:rPr>
      </w:pPr>
      <w:r w:rsidRPr="00F91F16">
        <w:rPr>
          <w:sz w:val="22"/>
          <w:szCs w:val="22"/>
          <w:lang w:eastAsia="hr-HR"/>
        </w:rPr>
        <w:t>Status potpomognutih područja imaju sva područja ispod prosjeka razvijenosti Republike Hrvatske odnosno I.-IV. skupina jedinica lokalne samouprave i I.-II. skupina jedinica područne (regionalne) samouprave, prema čemu Osječko-baranjska županija i općina Čepin imaju navedeni status.</w:t>
      </w:r>
    </w:p>
    <w:p w14:paraId="3D7A0B0D" w14:textId="2CC5F197" w:rsidR="0000150A" w:rsidRPr="001D32AE" w:rsidRDefault="009B3577" w:rsidP="00EC41EC">
      <w:pPr>
        <w:pStyle w:val="Naslov3"/>
        <w:spacing w:after="120"/>
      </w:pPr>
      <w:bookmarkStart w:id="52" w:name="_Toc106744612"/>
      <w:r>
        <w:t>5</w:t>
      </w:r>
      <w:r w:rsidR="0000150A" w:rsidRPr="001D32AE">
        <w:t>.3.1</w:t>
      </w:r>
      <w:r w:rsidR="0000150A" w:rsidRPr="001D32AE">
        <w:tab/>
        <w:t>Osnovni pokazatelji</w:t>
      </w:r>
      <w:bookmarkEnd w:id="52"/>
      <w:r w:rsidR="0000150A" w:rsidRPr="001D32AE">
        <w:t xml:space="preserve">  </w:t>
      </w:r>
    </w:p>
    <w:p w14:paraId="341597FF" w14:textId="441D0187" w:rsidR="00E72871" w:rsidRPr="00EC41EC" w:rsidRDefault="00E72871" w:rsidP="00077766">
      <w:pPr>
        <w:spacing w:line="276" w:lineRule="auto"/>
        <w:jc w:val="both"/>
        <w:rPr>
          <w:rFonts w:ascii="Times New Roman" w:hAnsi="Times New Roman"/>
          <w:sz w:val="22"/>
          <w:szCs w:val="22"/>
        </w:rPr>
      </w:pPr>
      <w:r w:rsidRPr="00EC41EC">
        <w:rPr>
          <w:sz w:val="22"/>
          <w:szCs w:val="22"/>
        </w:rPr>
        <w:t>Općina Čepin</w:t>
      </w:r>
      <w:r w:rsidR="000E2020" w:rsidRPr="00EC41EC">
        <w:rPr>
          <w:sz w:val="22"/>
          <w:szCs w:val="22"/>
        </w:rPr>
        <w:t>,</w:t>
      </w:r>
      <w:r w:rsidR="000E2020" w:rsidRPr="00EC41EC">
        <w:rPr>
          <w:sz w:val="22"/>
          <w:szCs w:val="22"/>
          <w:lang w:eastAsia="hr-HR"/>
        </w:rPr>
        <w:t xml:space="preserve"> s prosječnim </w:t>
      </w:r>
      <w:r w:rsidR="000E2020" w:rsidRPr="001D25E6">
        <w:rPr>
          <w:sz w:val="22"/>
          <w:szCs w:val="22"/>
          <w:lang w:eastAsia="hr-HR"/>
        </w:rPr>
        <w:t xml:space="preserve">dohotkom </w:t>
      </w:r>
      <w:r w:rsidR="00850AAD">
        <w:rPr>
          <w:sz w:val="22"/>
          <w:szCs w:val="22"/>
          <w:lang w:eastAsia="hr-HR"/>
        </w:rPr>
        <w:t>po stanovniku</w:t>
      </w:r>
      <w:r w:rsidR="000E2020" w:rsidRPr="00EC41EC">
        <w:rPr>
          <w:sz w:val="22"/>
          <w:szCs w:val="22"/>
          <w:lang w:eastAsia="hr-HR"/>
        </w:rPr>
        <w:t xml:space="preserve"> od 2</w:t>
      </w:r>
      <w:r w:rsidR="001D25E6">
        <w:rPr>
          <w:sz w:val="22"/>
          <w:szCs w:val="22"/>
          <w:lang w:eastAsia="hr-HR"/>
        </w:rPr>
        <w:t>4.915,51</w:t>
      </w:r>
      <w:r w:rsidR="000E2020" w:rsidRPr="00EC41EC">
        <w:rPr>
          <w:sz w:val="22"/>
          <w:szCs w:val="22"/>
          <w:lang w:eastAsia="hr-HR"/>
        </w:rPr>
        <w:t xml:space="preserve"> kn</w:t>
      </w:r>
      <w:r w:rsidR="000E2020" w:rsidRPr="00EC41EC">
        <w:rPr>
          <w:sz w:val="22"/>
          <w:szCs w:val="22"/>
        </w:rPr>
        <w:t xml:space="preserve"> </w:t>
      </w:r>
      <w:r w:rsidRPr="00EC41EC">
        <w:rPr>
          <w:sz w:val="22"/>
          <w:szCs w:val="22"/>
        </w:rPr>
        <w:t xml:space="preserve">jedna </w:t>
      </w:r>
      <w:r w:rsidR="001D25E6">
        <w:rPr>
          <w:sz w:val="22"/>
          <w:szCs w:val="22"/>
        </w:rPr>
        <w:t xml:space="preserve">je </w:t>
      </w:r>
      <w:r w:rsidRPr="00EC41EC">
        <w:rPr>
          <w:sz w:val="22"/>
          <w:szCs w:val="22"/>
        </w:rPr>
        <w:t xml:space="preserve">od najrazvijenijih općina na području Osječko-baranjske županije. Naslonjena na Grad Osijek s kojim je dobro prometno povezana, vlastitim razvojem </w:t>
      </w:r>
      <w:r w:rsidR="00070539">
        <w:rPr>
          <w:sz w:val="22"/>
          <w:szCs w:val="22"/>
        </w:rPr>
        <w:t xml:space="preserve">i </w:t>
      </w:r>
      <w:r w:rsidRPr="00EC41EC">
        <w:rPr>
          <w:sz w:val="22"/>
          <w:szCs w:val="22"/>
        </w:rPr>
        <w:t>danas pod snažnim utjecajem Osijeka, ona je po broju stanovnika najveća općina u Županiji.</w:t>
      </w:r>
    </w:p>
    <w:p w14:paraId="0E35A79C" w14:textId="5FE546D0" w:rsidR="00E72871" w:rsidRPr="00EC41EC" w:rsidRDefault="00E72871" w:rsidP="00077766">
      <w:pPr>
        <w:spacing w:line="276" w:lineRule="auto"/>
        <w:jc w:val="both"/>
        <w:rPr>
          <w:sz w:val="22"/>
          <w:szCs w:val="22"/>
        </w:rPr>
      </w:pPr>
      <w:r w:rsidRPr="00EC41EC">
        <w:rPr>
          <w:sz w:val="22"/>
          <w:szCs w:val="22"/>
        </w:rPr>
        <w:t xml:space="preserve">Gospodarstvo je tradicionalno bilo vezano i poznato po Tvornici ulja i poljoprivrednoj proizvodnji u okviru bivšeg IPK-a Osijek. Zahvaljujući uvođenju tržišne ekonomije i promjenama vlasništva, nakon </w:t>
      </w:r>
      <w:r w:rsidR="001D2C93">
        <w:rPr>
          <w:sz w:val="22"/>
          <w:szCs w:val="22"/>
        </w:rPr>
        <w:t xml:space="preserve">Domovinskog </w:t>
      </w:r>
      <w:r w:rsidRPr="00EC41EC">
        <w:rPr>
          <w:sz w:val="22"/>
          <w:szCs w:val="22"/>
        </w:rPr>
        <w:t xml:space="preserve">rata </w:t>
      </w:r>
      <w:r w:rsidR="001D2C93">
        <w:rPr>
          <w:sz w:val="22"/>
          <w:szCs w:val="22"/>
        </w:rPr>
        <w:t>poduzetništvo je procvjetalo</w:t>
      </w:r>
      <w:r w:rsidRPr="00FB09FA">
        <w:rPr>
          <w:sz w:val="22"/>
          <w:szCs w:val="22"/>
        </w:rPr>
        <w:t>. Na području Općine</w:t>
      </w:r>
      <w:r w:rsidR="007866C5" w:rsidRPr="00FB09FA">
        <w:rPr>
          <w:sz w:val="22"/>
          <w:szCs w:val="22"/>
        </w:rPr>
        <w:t xml:space="preserve"> </w:t>
      </w:r>
      <w:r w:rsidR="002B22E6" w:rsidRPr="00FB09FA">
        <w:rPr>
          <w:sz w:val="22"/>
          <w:szCs w:val="22"/>
        </w:rPr>
        <w:t>(</w:t>
      </w:r>
      <w:r w:rsidR="007866C5" w:rsidRPr="00FB09FA">
        <w:rPr>
          <w:sz w:val="22"/>
          <w:szCs w:val="22"/>
        </w:rPr>
        <w:t>prema podacima za 2020.</w:t>
      </w:r>
      <w:r w:rsidR="002B22E6" w:rsidRPr="00FB09FA">
        <w:rPr>
          <w:sz w:val="22"/>
          <w:szCs w:val="22"/>
        </w:rPr>
        <w:t>)</w:t>
      </w:r>
      <w:r w:rsidR="007866C5" w:rsidRPr="00FB09FA">
        <w:rPr>
          <w:sz w:val="22"/>
          <w:szCs w:val="22"/>
        </w:rPr>
        <w:t xml:space="preserve"> godinu</w:t>
      </w:r>
      <w:r w:rsidRPr="00FB09FA">
        <w:rPr>
          <w:sz w:val="22"/>
          <w:szCs w:val="22"/>
        </w:rPr>
        <w:t xml:space="preserve"> u gospodarstvu djeluje </w:t>
      </w:r>
      <w:r w:rsidR="009F09AB" w:rsidRPr="00FB09FA">
        <w:rPr>
          <w:sz w:val="22"/>
          <w:szCs w:val="22"/>
        </w:rPr>
        <w:t>1</w:t>
      </w:r>
      <w:r w:rsidR="007866C5" w:rsidRPr="00FB09FA">
        <w:rPr>
          <w:sz w:val="22"/>
          <w:szCs w:val="22"/>
        </w:rPr>
        <w:t>66</w:t>
      </w:r>
      <w:r w:rsidRPr="00FB09FA">
        <w:rPr>
          <w:sz w:val="22"/>
          <w:szCs w:val="22"/>
        </w:rPr>
        <w:t xml:space="preserve"> poslovn</w:t>
      </w:r>
      <w:r w:rsidR="007866C5" w:rsidRPr="00FB09FA">
        <w:rPr>
          <w:sz w:val="22"/>
          <w:szCs w:val="22"/>
        </w:rPr>
        <w:t>ih</w:t>
      </w:r>
      <w:r w:rsidRPr="00FB09FA">
        <w:rPr>
          <w:sz w:val="22"/>
          <w:szCs w:val="22"/>
        </w:rPr>
        <w:t xml:space="preserve"> subjek</w:t>
      </w:r>
      <w:r w:rsidR="007866C5" w:rsidRPr="00FB09FA">
        <w:rPr>
          <w:sz w:val="22"/>
          <w:szCs w:val="22"/>
        </w:rPr>
        <w:t>a</w:t>
      </w:r>
      <w:r w:rsidRPr="00FB09FA">
        <w:rPr>
          <w:sz w:val="22"/>
          <w:szCs w:val="22"/>
        </w:rPr>
        <w:t>t</w:t>
      </w:r>
      <w:r w:rsidR="005B395D" w:rsidRPr="00FB09FA">
        <w:rPr>
          <w:sz w:val="22"/>
          <w:szCs w:val="22"/>
        </w:rPr>
        <w:t>a</w:t>
      </w:r>
      <w:r w:rsidRPr="00FB09FA">
        <w:rPr>
          <w:sz w:val="22"/>
          <w:szCs w:val="22"/>
        </w:rPr>
        <w:t xml:space="preserve"> kao trgovačka društva </w:t>
      </w:r>
      <w:r w:rsidR="007D0E8B" w:rsidRPr="00FB09FA">
        <w:rPr>
          <w:sz w:val="22"/>
          <w:szCs w:val="22"/>
        </w:rPr>
        <w:t xml:space="preserve">i </w:t>
      </w:r>
      <w:r w:rsidR="00B62813" w:rsidRPr="00FB09FA">
        <w:rPr>
          <w:sz w:val="22"/>
          <w:szCs w:val="22"/>
        </w:rPr>
        <w:t>17</w:t>
      </w:r>
      <w:r w:rsidR="002B22E6" w:rsidRPr="00FB09FA">
        <w:rPr>
          <w:sz w:val="22"/>
          <w:szCs w:val="22"/>
        </w:rPr>
        <w:t>7</w:t>
      </w:r>
      <w:r w:rsidR="00195733" w:rsidRPr="00FB09FA">
        <w:rPr>
          <w:sz w:val="22"/>
          <w:szCs w:val="22"/>
        </w:rPr>
        <w:t xml:space="preserve"> obrta</w:t>
      </w:r>
      <w:r w:rsidR="007D0E8B" w:rsidRPr="00FB09FA">
        <w:rPr>
          <w:sz w:val="22"/>
          <w:szCs w:val="22"/>
        </w:rPr>
        <w:t xml:space="preserve"> (prema dostupnim podacima iz travnja 2022</w:t>
      </w:r>
      <w:r w:rsidR="002B22E6" w:rsidRPr="00FB09FA">
        <w:rPr>
          <w:sz w:val="22"/>
          <w:szCs w:val="22"/>
        </w:rPr>
        <w:t>.</w:t>
      </w:r>
      <w:r w:rsidR="007D0E8B" w:rsidRPr="00FB09FA">
        <w:rPr>
          <w:sz w:val="22"/>
          <w:szCs w:val="22"/>
        </w:rPr>
        <w:t xml:space="preserve"> godine.</w:t>
      </w:r>
      <w:r w:rsidR="002B22E6">
        <w:rPr>
          <w:color w:val="939F27" w:themeColor="accent3" w:themeShade="BF"/>
          <w:sz w:val="22"/>
          <w:szCs w:val="22"/>
        </w:rPr>
        <w:t xml:space="preserve"> </w:t>
      </w:r>
      <w:r w:rsidRPr="00EC41EC">
        <w:rPr>
          <w:sz w:val="22"/>
          <w:szCs w:val="22"/>
        </w:rPr>
        <w:t>Općina Čepin raspolaže značajnim prirodnim potencijalom-poljoprivrednim proizvodnim prostorom koji se u visokom stupnju koristi. Raspolaže također i ljudskim potencijalom kao važnim činiteljem razvoja. Ne postoje prostorni uvjeti za razvoj malog i srednjeg poduzetništva za lociranje proizvodnih i uslužnih kapaciteta.</w:t>
      </w:r>
    </w:p>
    <w:p w14:paraId="6BA19177" w14:textId="61275E80" w:rsidR="00454A86" w:rsidRDefault="00E72871" w:rsidP="00912CCD">
      <w:pPr>
        <w:spacing w:line="276" w:lineRule="auto"/>
        <w:jc w:val="both"/>
        <w:rPr>
          <w:sz w:val="22"/>
          <w:szCs w:val="22"/>
        </w:rPr>
      </w:pPr>
      <w:r w:rsidRPr="00EC41EC">
        <w:rPr>
          <w:sz w:val="22"/>
          <w:szCs w:val="22"/>
        </w:rPr>
        <w:t xml:space="preserve">Prostor Općine je izrazito neravnomjerno gospodarski razvijen. Naselje </w:t>
      </w:r>
      <w:proofErr w:type="spellStart"/>
      <w:r w:rsidRPr="00EC41EC">
        <w:rPr>
          <w:sz w:val="22"/>
          <w:szCs w:val="22"/>
        </w:rPr>
        <w:t>Beketinci</w:t>
      </w:r>
      <w:proofErr w:type="spellEnd"/>
      <w:r w:rsidRPr="00EC41EC">
        <w:rPr>
          <w:sz w:val="22"/>
          <w:szCs w:val="22"/>
        </w:rPr>
        <w:t xml:space="preserve">, Čepinski Martinci, a posebice </w:t>
      </w:r>
      <w:proofErr w:type="spellStart"/>
      <w:r w:rsidRPr="00EC41EC">
        <w:rPr>
          <w:sz w:val="22"/>
          <w:szCs w:val="22"/>
        </w:rPr>
        <w:t>Čokadinci</w:t>
      </w:r>
      <w:proofErr w:type="spellEnd"/>
      <w:r w:rsidRPr="00EC41EC">
        <w:rPr>
          <w:sz w:val="22"/>
          <w:szCs w:val="22"/>
        </w:rPr>
        <w:t xml:space="preserve"> gospodarski su nerazvijeni. Posebnih ograničenja za razvoj nema, samo treba prepoznati mogućnosti i poticati razvoj.</w:t>
      </w:r>
    </w:p>
    <w:p w14:paraId="44F8D64F" w14:textId="77777777" w:rsidR="001E53ED" w:rsidRPr="00EC41EC" w:rsidRDefault="001E53ED" w:rsidP="00E72871">
      <w:pPr>
        <w:spacing w:line="276" w:lineRule="auto"/>
        <w:rPr>
          <w:sz w:val="22"/>
          <w:szCs w:val="22"/>
        </w:rPr>
      </w:pPr>
    </w:p>
    <w:p w14:paraId="3023E973" w14:textId="006D0269" w:rsidR="00503BD0" w:rsidRPr="00FE29C8" w:rsidRDefault="00503BD0" w:rsidP="00503BD0">
      <w:pPr>
        <w:pStyle w:val="Opisslike"/>
        <w:keepNext/>
        <w:jc w:val="center"/>
        <w:rPr>
          <w:b w:val="0"/>
          <w:bCs w:val="0"/>
        </w:rPr>
      </w:pPr>
      <w:bookmarkStart w:id="53" w:name="_Toc106741001"/>
      <w:r w:rsidRPr="00FE29C8">
        <w:rPr>
          <w:b w:val="0"/>
          <w:bCs w:val="0"/>
        </w:rPr>
        <w:t xml:space="preserve">Tablica </w:t>
      </w:r>
      <w:r w:rsidRPr="00FE29C8">
        <w:rPr>
          <w:b w:val="0"/>
          <w:bCs w:val="0"/>
        </w:rPr>
        <w:fldChar w:fldCharType="begin"/>
      </w:r>
      <w:r w:rsidRPr="00FE29C8">
        <w:rPr>
          <w:b w:val="0"/>
          <w:bCs w:val="0"/>
        </w:rPr>
        <w:instrText xml:space="preserve"> SEQ Tablica \* ARABIC </w:instrText>
      </w:r>
      <w:r w:rsidRPr="00FE29C8">
        <w:rPr>
          <w:b w:val="0"/>
          <w:bCs w:val="0"/>
        </w:rPr>
        <w:fldChar w:fldCharType="separate"/>
      </w:r>
      <w:r w:rsidR="00A47422">
        <w:rPr>
          <w:b w:val="0"/>
          <w:bCs w:val="0"/>
          <w:noProof/>
        </w:rPr>
        <w:t>14</w:t>
      </w:r>
      <w:r w:rsidRPr="00FE29C8">
        <w:rPr>
          <w:b w:val="0"/>
          <w:bCs w:val="0"/>
        </w:rPr>
        <w:fldChar w:fldCharType="end"/>
      </w:r>
      <w:r w:rsidRPr="00FE29C8">
        <w:rPr>
          <w:b w:val="0"/>
          <w:bCs w:val="0"/>
        </w:rPr>
        <w:t xml:space="preserve">. Poslovni subjekti </w:t>
      </w:r>
      <w:r w:rsidR="0019789C">
        <w:rPr>
          <w:b w:val="0"/>
          <w:bCs w:val="0"/>
        </w:rPr>
        <w:t xml:space="preserve">(trgovačka društva) </w:t>
      </w:r>
      <w:r w:rsidRPr="00FE29C8">
        <w:rPr>
          <w:b w:val="0"/>
          <w:bCs w:val="0"/>
        </w:rPr>
        <w:t>prema veličini u općini Čepin (20</w:t>
      </w:r>
      <w:r w:rsidR="00D9385C">
        <w:rPr>
          <w:b w:val="0"/>
          <w:bCs w:val="0"/>
        </w:rPr>
        <w:t>20</w:t>
      </w:r>
      <w:r w:rsidRPr="00FE29C8">
        <w:rPr>
          <w:b w:val="0"/>
          <w:bCs w:val="0"/>
        </w:rPr>
        <w:t>. god</w:t>
      </w:r>
      <w:r w:rsidR="00FE29C8" w:rsidRPr="00FE29C8">
        <w:rPr>
          <w:b w:val="0"/>
          <w:bCs w:val="0"/>
        </w:rPr>
        <w:t>.</w:t>
      </w:r>
      <w:r w:rsidRPr="00FE29C8">
        <w:rPr>
          <w:b w:val="0"/>
          <w:bCs w:val="0"/>
        </w:rPr>
        <w:t>)</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066"/>
      </w:tblGrid>
      <w:tr w:rsidR="00503BD0" w:rsidRPr="001D32AE" w14:paraId="4476ABD4" w14:textId="77777777" w:rsidTr="00D9385C">
        <w:trPr>
          <w:trHeight w:val="292"/>
          <w:jc w:val="center"/>
        </w:trPr>
        <w:tc>
          <w:tcPr>
            <w:tcW w:w="0" w:type="auto"/>
            <w:gridSpan w:val="2"/>
            <w:shd w:val="clear" w:color="auto" w:fill="8AB833" w:themeFill="accent2"/>
            <w:noWrap/>
            <w:vAlign w:val="bottom"/>
          </w:tcPr>
          <w:p w14:paraId="6A3D15B5" w14:textId="411679E3" w:rsidR="00503BD0" w:rsidRPr="00D9385C" w:rsidRDefault="00503BD0" w:rsidP="00D9385C">
            <w:pPr>
              <w:pStyle w:val="teksttablice"/>
              <w:jc w:val="center"/>
              <w:rPr>
                <w:b/>
                <w:color w:val="003300"/>
              </w:rPr>
            </w:pPr>
            <w:r w:rsidRPr="00D9385C">
              <w:rPr>
                <w:b/>
                <w:color w:val="003300"/>
              </w:rPr>
              <w:t>Registrirani poslovni subjekti</w:t>
            </w:r>
          </w:p>
        </w:tc>
      </w:tr>
      <w:tr w:rsidR="00503BD0" w:rsidRPr="001D32AE" w14:paraId="7446D01A" w14:textId="77777777" w:rsidTr="00D9385C">
        <w:trPr>
          <w:trHeight w:val="292"/>
          <w:jc w:val="center"/>
        </w:trPr>
        <w:tc>
          <w:tcPr>
            <w:tcW w:w="0" w:type="auto"/>
            <w:shd w:val="clear" w:color="auto" w:fill="8AB833" w:themeFill="accent2"/>
            <w:noWrap/>
            <w:vAlign w:val="bottom"/>
            <w:hideMark/>
          </w:tcPr>
          <w:p w14:paraId="57500485" w14:textId="36231DA1" w:rsidR="00327620" w:rsidRPr="00D9385C" w:rsidRDefault="00503BD0" w:rsidP="00D9385C">
            <w:pPr>
              <w:pStyle w:val="teksttablice"/>
              <w:jc w:val="center"/>
              <w:rPr>
                <w:b/>
                <w:color w:val="003300"/>
              </w:rPr>
            </w:pPr>
            <w:r w:rsidRPr="00D9385C">
              <w:rPr>
                <w:b/>
                <w:color w:val="003300"/>
              </w:rPr>
              <w:t>Veličina</w:t>
            </w:r>
          </w:p>
        </w:tc>
        <w:tc>
          <w:tcPr>
            <w:tcW w:w="0" w:type="auto"/>
            <w:shd w:val="clear" w:color="auto" w:fill="8AB833" w:themeFill="accent2"/>
            <w:noWrap/>
            <w:vAlign w:val="bottom"/>
            <w:hideMark/>
          </w:tcPr>
          <w:p w14:paraId="33CA55B5" w14:textId="1B5D6809" w:rsidR="00327620" w:rsidRPr="00D9385C" w:rsidRDefault="00503BD0" w:rsidP="00D9385C">
            <w:pPr>
              <w:pStyle w:val="teksttablice"/>
              <w:jc w:val="center"/>
              <w:rPr>
                <w:b/>
                <w:color w:val="003300"/>
              </w:rPr>
            </w:pPr>
            <w:r w:rsidRPr="00D9385C">
              <w:rPr>
                <w:b/>
                <w:color w:val="003300"/>
              </w:rPr>
              <w:t>Broj</w:t>
            </w:r>
          </w:p>
        </w:tc>
      </w:tr>
      <w:tr w:rsidR="00D9385C" w:rsidRPr="001D32AE" w14:paraId="25B215E9" w14:textId="77777777" w:rsidTr="00ED30FF">
        <w:trPr>
          <w:trHeight w:val="292"/>
          <w:jc w:val="center"/>
        </w:trPr>
        <w:tc>
          <w:tcPr>
            <w:tcW w:w="0" w:type="auto"/>
            <w:shd w:val="clear" w:color="auto" w:fill="BADB7D" w:themeFill="accent2" w:themeFillTint="99"/>
            <w:noWrap/>
            <w:vAlign w:val="center"/>
          </w:tcPr>
          <w:p w14:paraId="33D76120" w14:textId="074DA300" w:rsidR="00D9385C" w:rsidRPr="00D9385C" w:rsidRDefault="00D9385C" w:rsidP="00ED30FF">
            <w:pPr>
              <w:pStyle w:val="teksttablice"/>
              <w:spacing w:after="60"/>
              <w:rPr>
                <w:color w:val="003300"/>
              </w:rPr>
            </w:pPr>
            <w:r w:rsidRPr="00D9385C">
              <w:rPr>
                <w:color w:val="003300"/>
              </w:rPr>
              <w:t>Mikro</w:t>
            </w:r>
          </w:p>
        </w:tc>
        <w:tc>
          <w:tcPr>
            <w:tcW w:w="0" w:type="auto"/>
            <w:shd w:val="clear" w:color="auto" w:fill="auto"/>
            <w:noWrap/>
            <w:vAlign w:val="center"/>
          </w:tcPr>
          <w:p w14:paraId="68B5E8D5" w14:textId="17F52CF8" w:rsidR="00D9385C" w:rsidRPr="001D32AE" w:rsidRDefault="00D9385C" w:rsidP="00ED30FF">
            <w:pPr>
              <w:pStyle w:val="teksttablice"/>
              <w:spacing w:after="60"/>
              <w:jc w:val="center"/>
            </w:pPr>
            <w:r>
              <w:t>153</w:t>
            </w:r>
          </w:p>
        </w:tc>
      </w:tr>
      <w:tr w:rsidR="00503BD0" w:rsidRPr="001D32AE" w14:paraId="73E823EC" w14:textId="77777777" w:rsidTr="00ED30FF">
        <w:trPr>
          <w:trHeight w:val="292"/>
          <w:jc w:val="center"/>
        </w:trPr>
        <w:tc>
          <w:tcPr>
            <w:tcW w:w="0" w:type="auto"/>
            <w:shd w:val="clear" w:color="auto" w:fill="BADB7D" w:themeFill="accent2" w:themeFillTint="99"/>
            <w:noWrap/>
            <w:vAlign w:val="center"/>
            <w:hideMark/>
          </w:tcPr>
          <w:p w14:paraId="5BAA5CFF" w14:textId="77777777" w:rsidR="00327620" w:rsidRPr="00D9385C" w:rsidRDefault="00327620" w:rsidP="00ED30FF">
            <w:pPr>
              <w:pStyle w:val="teksttablice"/>
              <w:spacing w:after="60"/>
              <w:rPr>
                <w:color w:val="003300"/>
              </w:rPr>
            </w:pPr>
            <w:r w:rsidRPr="00D9385C">
              <w:rPr>
                <w:color w:val="003300"/>
              </w:rPr>
              <w:t>Malo</w:t>
            </w:r>
          </w:p>
        </w:tc>
        <w:tc>
          <w:tcPr>
            <w:tcW w:w="0" w:type="auto"/>
            <w:shd w:val="clear" w:color="auto" w:fill="auto"/>
            <w:noWrap/>
            <w:vAlign w:val="center"/>
            <w:hideMark/>
          </w:tcPr>
          <w:p w14:paraId="31BE7DAD" w14:textId="0854445A" w:rsidR="00327620" w:rsidRPr="001D32AE" w:rsidRDefault="00D9385C" w:rsidP="00ED30FF">
            <w:pPr>
              <w:pStyle w:val="teksttablice"/>
              <w:spacing w:after="60"/>
              <w:jc w:val="center"/>
            </w:pPr>
            <w:r>
              <w:t>11</w:t>
            </w:r>
          </w:p>
        </w:tc>
      </w:tr>
      <w:tr w:rsidR="00503BD0" w:rsidRPr="001D32AE" w14:paraId="073D5A14" w14:textId="77777777" w:rsidTr="00ED30FF">
        <w:trPr>
          <w:trHeight w:val="292"/>
          <w:jc w:val="center"/>
        </w:trPr>
        <w:tc>
          <w:tcPr>
            <w:tcW w:w="0" w:type="auto"/>
            <w:shd w:val="clear" w:color="auto" w:fill="BADB7D" w:themeFill="accent2" w:themeFillTint="99"/>
            <w:noWrap/>
            <w:vAlign w:val="center"/>
            <w:hideMark/>
          </w:tcPr>
          <w:p w14:paraId="2BB6F8EA" w14:textId="77777777" w:rsidR="00327620" w:rsidRPr="00D9385C" w:rsidRDefault="00327620" w:rsidP="00ED30FF">
            <w:pPr>
              <w:pStyle w:val="teksttablice"/>
              <w:spacing w:after="60"/>
              <w:rPr>
                <w:color w:val="003300"/>
              </w:rPr>
            </w:pPr>
            <w:r w:rsidRPr="00D9385C">
              <w:rPr>
                <w:color w:val="003300"/>
              </w:rPr>
              <w:lastRenderedPageBreak/>
              <w:t>Srednje</w:t>
            </w:r>
          </w:p>
        </w:tc>
        <w:tc>
          <w:tcPr>
            <w:tcW w:w="0" w:type="auto"/>
            <w:shd w:val="clear" w:color="auto" w:fill="auto"/>
            <w:noWrap/>
            <w:vAlign w:val="center"/>
            <w:hideMark/>
          </w:tcPr>
          <w:p w14:paraId="2577FD4E" w14:textId="23CEEBAA" w:rsidR="00327620" w:rsidRPr="001D32AE" w:rsidRDefault="00D9385C" w:rsidP="00ED30FF">
            <w:pPr>
              <w:pStyle w:val="teksttablice"/>
              <w:spacing w:after="60"/>
              <w:jc w:val="center"/>
            </w:pPr>
            <w:r>
              <w:t>1</w:t>
            </w:r>
          </w:p>
        </w:tc>
      </w:tr>
      <w:tr w:rsidR="00503BD0" w:rsidRPr="001D32AE" w14:paraId="3595AF8E" w14:textId="77777777" w:rsidTr="00ED30FF">
        <w:trPr>
          <w:trHeight w:val="292"/>
          <w:jc w:val="center"/>
        </w:trPr>
        <w:tc>
          <w:tcPr>
            <w:tcW w:w="0" w:type="auto"/>
            <w:shd w:val="clear" w:color="auto" w:fill="BADB7D" w:themeFill="accent2" w:themeFillTint="99"/>
            <w:noWrap/>
            <w:vAlign w:val="center"/>
            <w:hideMark/>
          </w:tcPr>
          <w:p w14:paraId="57B56258" w14:textId="77777777" w:rsidR="00327620" w:rsidRPr="00D9385C" w:rsidRDefault="00327620" w:rsidP="00ED30FF">
            <w:pPr>
              <w:pStyle w:val="teksttablice"/>
              <w:spacing w:after="60"/>
              <w:rPr>
                <w:color w:val="003300"/>
              </w:rPr>
            </w:pPr>
            <w:r w:rsidRPr="00D9385C">
              <w:rPr>
                <w:color w:val="003300"/>
              </w:rPr>
              <w:t>Veliko</w:t>
            </w:r>
          </w:p>
        </w:tc>
        <w:tc>
          <w:tcPr>
            <w:tcW w:w="0" w:type="auto"/>
            <w:shd w:val="clear" w:color="auto" w:fill="auto"/>
            <w:noWrap/>
            <w:vAlign w:val="center"/>
            <w:hideMark/>
          </w:tcPr>
          <w:p w14:paraId="648AA2D5" w14:textId="5433B0B9" w:rsidR="00327620" w:rsidRPr="001D32AE" w:rsidRDefault="00D9385C" w:rsidP="00ED30FF">
            <w:pPr>
              <w:pStyle w:val="teksttablice"/>
              <w:spacing w:after="60"/>
              <w:jc w:val="center"/>
            </w:pPr>
            <w:r>
              <w:t>1</w:t>
            </w:r>
          </w:p>
        </w:tc>
      </w:tr>
      <w:tr w:rsidR="00503BD0" w:rsidRPr="001D32AE" w14:paraId="20939655" w14:textId="77777777" w:rsidTr="00ED30FF">
        <w:trPr>
          <w:trHeight w:val="292"/>
          <w:jc w:val="center"/>
        </w:trPr>
        <w:tc>
          <w:tcPr>
            <w:tcW w:w="0" w:type="auto"/>
            <w:shd w:val="clear" w:color="auto" w:fill="BADB7D" w:themeFill="accent2" w:themeFillTint="99"/>
            <w:noWrap/>
            <w:vAlign w:val="center"/>
            <w:hideMark/>
          </w:tcPr>
          <w:p w14:paraId="7A8239DB" w14:textId="77777777" w:rsidR="00327620" w:rsidRPr="00D9385C" w:rsidRDefault="00327620" w:rsidP="00ED30FF">
            <w:pPr>
              <w:pStyle w:val="teksttablice"/>
              <w:spacing w:after="60"/>
              <w:rPr>
                <w:b/>
                <w:bCs w:val="0"/>
                <w:color w:val="003300"/>
              </w:rPr>
            </w:pPr>
            <w:r w:rsidRPr="00D9385C">
              <w:rPr>
                <w:b/>
                <w:bCs w:val="0"/>
                <w:color w:val="003300"/>
              </w:rPr>
              <w:t>Ukupno</w:t>
            </w:r>
          </w:p>
        </w:tc>
        <w:tc>
          <w:tcPr>
            <w:tcW w:w="0" w:type="auto"/>
            <w:shd w:val="clear" w:color="auto" w:fill="auto"/>
            <w:noWrap/>
            <w:vAlign w:val="center"/>
            <w:hideMark/>
          </w:tcPr>
          <w:p w14:paraId="70F27586" w14:textId="6C5E6B84" w:rsidR="00327620" w:rsidRPr="00D9385C" w:rsidRDefault="00D9385C" w:rsidP="00ED30FF">
            <w:pPr>
              <w:pStyle w:val="teksttablice"/>
              <w:spacing w:after="60"/>
              <w:jc w:val="center"/>
              <w:rPr>
                <w:b/>
                <w:bCs w:val="0"/>
              </w:rPr>
            </w:pPr>
            <w:r w:rsidRPr="00D9385C">
              <w:rPr>
                <w:b/>
                <w:bCs w:val="0"/>
              </w:rPr>
              <w:t>166</w:t>
            </w:r>
          </w:p>
        </w:tc>
      </w:tr>
    </w:tbl>
    <w:p w14:paraId="58FB1012" w14:textId="07450084" w:rsidR="00327620" w:rsidRPr="00FE29C8" w:rsidRDefault="00327620" w:rsidP="0034299B">
      <w:pPr>
        <w:pStyle w:val="Naslovtablice"/>
        <w:rPr>
          <w:sz w:val="16"/>
          <w:szCs w:val="20"/>
        </w:rPr>
      </w:pPr>
      <w:r w:rsidRPr="00FE29C8">
        <w:rPr>
          <w:sz w:val="16"/>
          <w:szCs w:val="20"/>
        </w:rPr>
        <w:t xml:space="preserve">Izvor podataka: </w:t>
      </w:r>
      <w:hyperlink r:id="rId28" w:history="1">
        <w:r w:rsidR="00434CE9" w:rsidRPr="00D4076B">
          <w:rPr>
            <w:rStyle w:val="Hiperveza"/>
            <w:sz w:val="16"/>
            <w:szCs w:val="20"/>
          </w:rPr>
          <w:t>http://www.digitalnakomora.hr/</w:t>
        </w:r>
      </w:hyperlink>
      <w:r w:rsidRPr="00FE29C8">
        <w:rPr>
          <w:sz w:val="16"/>
          <w:szCs w:val="20"/>
        </w:rPr>
        <w:t xml:space="preserve"> - </w:t>
      </w:r>
      <w:r w:rsidR="00ED30FF">
        <w:rPr>
          <w:sz w:val="16"/>
          <w:szCs w:val="20"/>
        </w:rPr>
        <w:t>Hrvatska gospodarska komora</w:t>
      </w:r>
    </w:p>
    <w:p w14:paraId="2A494E9F" w14:textId="364F34F9" w:rsidR="00434CE9" w:rsidRDefault="005B395D" w:rsidP="00077766">
      <w:pPr>
        <w:spacing w:after="240" w:line="276" w:lineRule="auto"/>
        <w:jc w:val="both"/>
      </w:pPr>
      <w:r w:rsidRPr="00EC41EC">
        <w:rPr>
          <w:sz w:val="22"/>
          <w:szCs w:val="22"/>
        </w:rPr>
        <w:t xml:space="preserve">Na području općine </w:t>
      </w:r>
      <w:r w:rsidR="00D9385C">
        <w:rPr>
          <w:sz w:val="22"/>
          <w:szCs w:val="22"/>
        </w:rPr>
        <w:t xml:space="preserve">u 2020. godini </w:t>
      </w:r>
      <w:r w:rsidRPr="00EC41EC">
        <w:rPr>
          <w:sz w:val="22"/>
          <w:szCs w:val="22"/>
        </w:rPr>
        <w:t>djel</w:t>
      </w:r>
      <w:r w:rsidR="00D9385C">
        <w:rPr>
          <w:sz w:val="22"/>
          <w:szCs w:val="22"/>
        </w:rPr>
        <w:t>ovalo je</w:t>
      </w:r>
      <w:r w:rsidRPr="00EC41EC">
        <w:rPr>
          <w:sz w:val="22"/>
          <w:szCs w:val="22"/>
        </w:rPr>
        <w:t xml:space="preserve"> </w:t>
      </w:r>
      <w:r w:rsidR="00D9385C">
        <w:rPr>
          <w:sz w:val="22"/>
          <w:szCs w:val="22"/>
        </w:rPr>
        <w:t>166</w:t>
      </w:r>
      <w:r w:rsidRPr="00EC41EC">
        <w:rPr>
          <w:sz w:val="22"/>
          <w:szCs w:val="22"/>
        </w:rPr>
        <w:t xml:space="preserve"> poslovn</w:t>
      </w:r>
      <w:r w:rsidR="00D9385C">
        <w:rPr>
          <w:sz w:val="22"/>
          <w:szCs w:val="22"/>
        </w:rPr>
        <w:t>ih</w:t>
      </w:r>
      <w:r w:rsidRPr="00EC41EC">
        <w:rPr>
          <w:sz w:val="22"/>
          <w:szCs w:val="22"/>
        </w:rPr>
        <w:t xml:space="preserve"> subjek</w:t>
      </w:r>
      <w:r w:rsidR="00D9385C">
        <w:rPr>
          <w:sz w:val="22"/>
          <w:szCs w:val="22"/>
        </w:rPr>
        <w:t>a</w:t>
      </w:r>
      <w:r w:rsidRPr="00EC41EC">
        <w:rPr>
          <w:sz w:val="22"/>
          <w:szCs w:val="22"/>
        </w:rPr>
        <w:t>ta, od kojih je većina (</w:t>
      </w:r>
      <w:r w:rsidR="00D9385C">
        <w:rPr>
          <w:sz w:val="22"/>
          <w:szCs w:val="22"/>
        </w:rPr>
        <w:t>153</w:t>
      </w:r>
      <w:r w:rsidRPr="00EC41EC">
        <w:rPr>
          <w:sz w:val="22"/>
          <w:szCs w:val="22"/>
        </w:rPr>
        <w:t xml:space="preserve">) </w:t>
      </w:r>
      <w:r w:rsidR="00D9385C">
        <w:rPr>
          <w:sz w:val="22"/>
          <w:szCs w:val="22"/>
        </w:rPr>
        <w:t xml:space="preserve">mikro i (11) </w:t>
      </w:r>
      <w:r w:rsidRPr="00EC41EC">
        <w:rPr>
          <w:sz w:val="22"/>
          <w:szCs w:val="22"/>
        </w:rPr>
        <w:t xml:space="preserve">malo, </w:t>
      </w:r>
      <w:r w:rsidR="00D9385C">
        <w:rPr>
          <w:sz w:val="22"/>
          <w:szCs w:val="22"/>
        </w:rPr>
        <w:t xml:space="preserve">a </w:t>
      </w:r>
      <w:r w:rsidRPr="00EC41EC">
        <w:rPr>
          <w:sz w:val="22"/>
          <w:szCs w:val="22"/>
        </w:rPr>
        <w:t xml:space="preserve">tek </w:t>
      </w:r>
      <w:r w:rsidR="00D9385C">
        <w:rPr>
          <w:sz w:val="22"/>
          <w:szCs w:val="22"/>
        </w:rPr>
        <w:t>po jedno</w:t>
      </w:r>
      <w:r w:rsidRPr="00EC41EC">
        <w:rPr>
          <w:sz w:val="22"/>
          <w:szCs w:val="22"/>
        </w:rPr>
        <w:t xml:space="preserve"> srednje</w:t>
      </w:r>
      <w:r w:rsidR="00D9385C">
        <w:rPr>
          <w:sz w:val="22"/>
          <w:szCs w:val="22"/>
        </w:rPr>
        <w:t xml:space="preserve"> i veliko.</w:t>
      </w:r>
    </w:p>
    <w:p w14:paraId="04ECC8D2" w14:textId="1FE1B9DB" w:rsidR="00212B8F" w:rsidRDefault="00434CE9" w:rsidP="00212B8F">
      <w:pPr>
        <w:pStyle w:val="Opisslike"/>
        <w:keepNext/>
        <w:spacing w:after="0"/>
        <w:jc w:val="center"/>
        <w:rPr>
          <w:b w:val="0"/>
          <w:bCs w:val="0"/>
        </w:rPr>
      </w:pPr>
      <w:bookmarkStart w:id="54" w:name="_Toc106741002"/>
      <w:r w:rsidRPr="00434CE9">
        <w:rPr>
          <w:b w:val="0"/>
          <w:bCs w:val="0"/>
        </w:rPr>
        <w:t xml:space="preserve">Tablica </w:t>
      </w:r>
      <w:r w:rsidRPr="00434CE9">
        <w:rPr>
          <w:b w:val="0"/>
          <w:bCs w:val="0"/>
        </w:rPr>
        <w:fldChar w:fldCharType="begin"/>
      </w:r>
      <w:r w:rsidRPr="00434CE9">
        <w:rPr>
          <w:b w:val="0"/>
          <w:bCs w:val="0"/>
        </w:rPr>
        <w:instrText xml:space="preserve"> SEQ Tablica \* ARABIC </w:instrText>
      </w:r>
      <w:r w:rsidRPr="00434CE9">
        <w:rPr>
          <w:b w:val="0"/>
          <w:bCs w:val="0"/>
        </w:rPr>
        <w:fldChar w:fldCharType="separate"/>
      </w:r>
      <w:r w:rsidR="00A47422">
        <w:rPr>
          <w:b w:val="0"/>
          <w:bCs w:val="0"/>
          <w:noProof/>
        </w:rPr>
        <w:t>15</w:t>
      </w:r>
      <w:r w:rsidRPr="00434CE9">
        <w:rPr>
          <w:b w:val="0"/>
          <w:bCs w:val="0"/>
        </w:rPr>
        <w:fldChar w:fldCharType="end"/>
      </w:r>
      <w:r w:rsidRPr="00434CE9">
        <w:rPr>
          <w:b w:val="0"/>
          <w:bCs w:val="0"/>
        </w:rPr>
        <w:t>. Broj poslovnih subjekata</w:t>
      </w:r>
      <w:r w:rsidR="006832AF">
        <w:rPr>
          <w:b w:val="0"/>
          <w:bCs w:val="0"/>
        </w:rPr>
        <w:t xml:space="preserve"> (trgovačkih društava)</w:t>
      </w:r>
      <w:r w:rsidRPr="00434CE9">
        <w:rPr>
          <w:b w:val="0"/>
          <w:bCs w:val="0"/>
        </w:rPr>
        <w:t xml:space="preserve"> u općini Čepin prema djelatnosti</w:t>
      </w:r>
      <w:bookmarkEnd w:id="54"/>
      <w:r w:rsidR="00212B8F">
        <w:rPr>
          <w:b w:val="0"/>
          <w:bCs w:val="0"/>
        </w:rPr>
        <w:t xml:space="preserve"> </w:t>
      </w:r>
    </w:p>
    <w:p w14:paraId="0E49EAF7" w14:textId="51960FE6" w:rsidR="00434CE9" w:rsidRPr="00434CE9" w:rsidRDefault="00212B8F" w:rsidP="00434CE9">
      <w:pPr>
        <w:pStyle w:val="Opisslike"/>
        <w:keepNext/>
        <w:jc w:val="center"/>
        <w:rPr>
          <w:b w:val="0"/>
          <w:bCs w:val="0"/>
        </w:rPr>
      </w:pPr>
      <w:r>
        <w:rPr>
          <w:b w:val="0"/>
          <w:bCs w:val="0"/>
        </w:rPr>
        <w:t>i broj zaposlenih u tim subjektima</w:t>
      </w:r>
      <w:r w:rsidR="00434CE9" w:rsidRPr="00434CE9">
        <w:rPr>
          <w:b w:val="0"/>
          <w:bCs w:val="0"/>
        </w:rPr>
        <w:t xml:space="preserve"> (2020. god.)</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3"/>
        <w:gridCol w:w="1609"/>
        <w:gridCol w:w="1226"/>
      </w:tblGrid>
      <w:tr w:rsidR="00212B8F" w:rsidRPr="001D32AE" w14:paraId="6FDE5898" w14:textId="47E61153" w:rsidTr="00C31389">
        <w:trPr>
          <w:trHeight w:val="284"/>
          <w:jc w:val="center"/>
        </w:trPr>
        <w:tc>
          <w:tcPr>
            <w:tcW w:w="6053" w:type="dxa"/>
            <w:shd w:val="clear" w:color="auto" w:fill="8AB833" w:themeFill="accent2"/>
            <w:noWrap/>
            <w:vAlign w:val="center"/>
            <w:hideMark/>
          </w:tcPr>
          <w:p w14:paraId="13480573" w14:textId="77777777" w:rsidR="00212B8F" w:rsidRPr="00296151" w:rsidRDefault="00212B8F" w:rsidP="00296151">
            <w:pPr>
              <w:pStyle w:val="teksttablice"/>
              <w:spacing w:after="0"/>
              <w:jc w:val="center"/>
              <w:rPr>
                <w:b/>
                <w:color w:val="003300"/>
                <w:sz w:val="22"/>
                <w:szCs w:val="22"/>
                <w:lang w:eastAsia="hr-HR"/>
              </w:rPr>
            </w:pPr>
            <w:r w:rsidRPr="00296151">
              <w:rPr>
                <w:b/>
                <w:color w:val="003300"/>
                <w:sz w:val="22"/>
                <w:szCs w:val="22"/>
                <w:lang w:eastAsia="hr-HR"/>
              </w:rPr>
              <w:t>Djelatnost</w:t>
            </w:r>
          </w:p>
        </w:tc>
        <w:tc>
          <w:tcPr>
            <w:tcW w:w="1609" w:type="dxa"/>
            <w:shd w:val="clear" w:color="auto" w:fill="8AB833" w:themeFill="accent2"/>
            <w:noWrap/>
            <w:vAlign w:val="center"/>
            <w:hideMark/>
          </w:tcPr>
          <w:p w14:paraId="4D05BADC" w14:textId="70C86F4A" w:rsidR="00212B8F" w:rsidRPr="00296151" w:rsidRDefault="00212B8F" w:rsidP="00296151">
            <w:pPr>
              <w:pStyle w:val="teksttablice"/>
              <w:spacing w:after="0"/>
              <w:jc w:val="center"/>
              <w:rPr>
                <w:b/>
                <w:color w:val="003300"/>
                <w:sz w:val="22"/>
                <w:szCs w:val="22"/>
                <w:lang w:eastAsia="hr-HR"/>
              </w:rPr>
            </w:pPr>
            <w:r w:rsidRPr="00296151">
              <w:rPr>
                <w:b/>
                <w:color w:val="003300"/>
                <w:sz w:val="22"/>
                <w:szCs w:val="22"/>
                <w:lang w:eastAsia="hr-HR"/>
              </w:rPr>
              <w:t>Broj poslovnih subjekata</w:t>
            </w:r>
          </w:p>
        </w:tc>
        <w:tc>
          <w:tcPr>
            <w:tcW w:w="1226" w:type="dxa"/>
            <w:shd w:val="clear" w:color="auto" w:fill="8AB833" w:themeFill="accent2"/>
            <w:vAlign w:val="center"/>
          </w:tcPr>
          <w:p w14:paraId="60337DCF" w14:textId="640EFB25" w:rsidR="00212B8F" w:rsidRPr="00296151" w:rsidRDefault="00212B8F" w:rsidP="00296151">
            <w:pPr>
              <w:pStyle w:val="teksttablice"/>
              <w:spacing w:after="0"/>
              <w:jc w:val="center"/>
              <w:rPr>
                <w:b/>
                <w:color w:val="003300"/>
                <w:sz w:val="22"/>
                <w:szCs w:val="22"/>
                <w:lang w:eastAsia="hr-HR"/>
              </w:rPr>
            </w:pPr>
            <w:r>
              <w:rPr>
                <w:b/>
                <w:color w:val="003300"/>
                <w:sz w:val="22"/>
                <w:szCs w:val="22"/>
                <w:lang w:eastAsia="hr-HR"/>
              </w:rPr>
              <w:t>Broj zaposlenih</w:t>
            </w:r>
          </w:p>
        </w:tc>
      </w:tr>
      <w:tr w:rsidR="00212B8F" w:rsidRPr="001D32AE" w14:paraId="35C6B811" w14:textId="326E542E" w:rsidTr="00C31389">
        <w:trPr>
          <w:trHeight w:val="284"/>
          <w:jc w:val="center"/>
        </w:trPr>
        <w:tc>
          <w:tcPr>
            <w:tcW w:w="6053" w:type="dxa"/>
            <w:shd w:val="clear" w:color="auto" w:fill="BADB7D" w:themeFill="accent2" w:themeFillTint="99"/>
            <w:vAlign w:val="center"/>
            <w:hideMark/>
          </w:tcPr>
          <w:p w14:paraId="3FF9B4C8" w14:textId="77777777" w:rsidR="00212B8F" w:rsidRPr="00296151" w:rsidRDefault="00212B8F" w:rsidP="00296151">
            <w:pPr>
              <w:pStyle w:val="teksttablice"/>
              <w:spacing w:after="0"/>
              <w:rPr>
                <w:color w:val="003300"/>
                <w:lang w:eastAsia="hr-HR"/>
              </w:rPr>
            </w:pPr>
            <w:r w:rsidRPr="00296151">
              <w:rPr>
                <w:color w:val="003300"/>
                <w:lang w:eastAsia="hr-HR"/>
              </w:rPr>
              <w:t>Poljoprivreda, šumarstvo i ribarstvo</w:t>
            </w:r>
          </w:p>
        </w:tc>
        <w:tc>
          <w:tcPr>
            <w:tcW w:w="1609" w:type="dxa"/>
            <w:shd w:val="clear" w:color="auto" w:fill="auto"/>
            <w:noWrap/>
            <w:vAlign w:val="center"/>
            <w:hideMark/>
          </w:tcPr>
          <w:p w14:paraId="69993658" w14:textId="2F83EE1E" w:rsidR="00212B8F" w:rsidRPr="001D32AE" w:rsidRDefault="00212B8F" w:rsidP="00DB3321">
            <w:pPr>
              <w:pStyle w:val="teksttablice"/>
              <w:spacing w:after="0"/>
              <w:jc w:val="center"/>
              <w:rPr>
                <w:lang w:eastAsia="hr-HR"/>
              </w:rPr>
            </w:pPr>
            <w:r>
              <w:rPr>
                <w:lang w:eastAsia="hr-HR"/>
              </w:rPr>
              <w:t>10</w:t>
            </w:r>
          </w:p>
        </w:tc>
        <w:tc>
          <w:tcPr>
            <w:tcW w:w="1226" w:type="dxa"/>
            <w:vAlign w:val="center"/>
          </w:tcPr>
          <w:p w14:paraId="4DA0245A" w14:textId="063C1243" w:rsidR="00212B8F" w:rsidRDefault="00DB3321" w:rsidP="00DB3321">
            <w:pPr>
              <w:pStyle w:val="teksttablice"/>
              <w:spacing w:after="0"/>
              <w:jc w:val="center"/>
              <w:rPr>
                <w:lang w:eastAsia="hr-HR"/>
              </w:rPr>
            </w:pPr>
            <w:r>
              <w:rPr>
                <w:lang w:eastAsia="hr-HR"/>
              </w:rPr>
              <w:t>30</w:t>
            </w:r>
          </w:p>
        </w:tc>
      </w:tr>
      <w:tr w:rsidR="00212B8F" w:rsidRPr="001D32AE" w14:paraId="657536A4" w14:textId="139F8104" w:rsidTr="00C31389">
        <w:trPr>
          <w:trHeight w:val="284"/>
          <w:jc w:val="center"/>
        </w:trPr>
        <w:tc>
          <w:tcPr>
            <w:tcW w:w="6053" w:type="dxa"/>
            <w:shd w:val="clear" w:color="auto" w:fill="BADB7D" w:themeFill="accent2" w:themeFillTint="99"/>
            <w:vAlign w:val="center"/>
            <w:hideMark/>
          </w:tcPr>
          <w:p w14:paraId="239045CF" w14:textId="77777777" w:rsidR="00212B8F" w:rsidRPr="00296151" w:rsidRDefault="00212B8F" w:rsidP="00296151">
            <w:pPr>
              <w:pStyle w:val="teksttablice"/>
              <w:spacing w:after="0"/>
              <w:rPr>
                <w:color w:val="003300"/>
                <w:lang w:eastAsia="hr-HR"/>
              </w:rPr>
            </w:pPr>
            <w:r w:rsidRPr="00296151">
              <w:rPr>
                <w:color w:val="003300"/>
                <w:lang w:eastAsia="hr-HR"/>
              </w:rPr>
              <w:t>Rudarstvo i vađenje</w:t>
            </w:r>
          </w:p>
        </w:tc>
        <w:tc>
          <w:tcPr>
            <w:tcW w:w="1609" w:type="dxa"/>
            <w:shd w:val="clear" w:color="auto" w:fill="auto"/>
            <w:noWrap/>
            <w:vAlign w:val="center"/>
            <w:hideMark/>
          </w:tcPr>
          <w:p w14:paraId="70D2E3AC" w14:textId="7352B70F" w:rsidR="00212B8F" w:rsidRPr="001D32AE" w:rsidRDefault="00212B8F" w:rsidP="00DB3321">
            <w:pPr>
              <w:pStyle w:val="teksttablice"/>
              <w:spacing w:after="0"/>
              <w:jc w:val="center"/>
              <w:rPr>
                <w:lang w:eastAsia="hr-HR"/>
              </w:rPr>
            </w:pPr>
            <w:r>
              <w:rPr>
                <w:lang w:eastAsia="hr-HR"/>
              </w:rPr>
              <w:t>-</w:t>
            </w:r>
          </w:p>
        </w:tc>
        <w:tc>
          <w:tcPr>
            <w:tcW w:w="1226" w:type="dxa"/>
            <w:vAlign w:val="center"/>
          </w:tcPr>
          <w:p w14:paraId="692534A4" w14:textId="6E9B4B41" w:rsidR="00212B8F" w:rsidRDefault="00DB3321" w:rsidP="00DB3321">
            <w:pPr>
              <w:pStyle w:val="teksttablice"/>
              <w:spacing w:after="0"/>
              <w:jc w:val="center"/>
              <w:rPr>
                <w:lang w:eastAsia="hr-HR"/>
              </w:rPr>
            </w:pPr>
            <w:r>
              <w:rPr>
                <w:lang w:eastAsia="hr-HR"/>
              </w:rPr>
              <w:t>-</w:t>
            </w:r>
          </w:p>
        </w:tc>
      </w:tr>
      <w:tr w:rsidR="00212B8F" w:rsidRPr="001D32AE" w14:paraId="39F9E6DE" w14:textId="53616EA3" w:rsidTr="00C31389">
        <w:trPr>
          <w:trHeight w:val="284"/>
          <w:jc w:val="center"/>
        </w:trPr>
        <w:tc>
          <w:tcPr>
            <w:tcW w:w="6053" w:type="dxa"/>
            <w:shd w:val="clear" w:color="auto" w:fill="BADB7D" w:themeFill="accent2" w:themeFillTint="99"/>
            <w:vAlign w:val="center"/>
            <w:hideMark/>
          </w:tcPr>
          <w:p w14:paraId="5CBE26D7" w14:textId="77777777" w:rsidR="00212B8F" w:rsidRPr="00296151" w:rsidRDefault="00212B8F" w:rsidP="00296151">
            <w:pPr>
              <w:pStyle w:val="teksttablice"/>
              <w:spacing w:after="0"/>
              <w:rPr>
                <w:color w:val="003300"/>
                <w:lang w:eastAsia="hr-HR"/>
              </w:rPr>
            </w:pPr>
            <w:r w:rsidRPr="00296151">
              <w:rPr>
                <w:color w:val="003300"/>
                <w:lang w:eastAsia="hr-HR"/>
              </w:rPr>
              <w:t>Prerađivačka industrija</w:t>
            </w:r>
          </w:p>
        </w:tc>
        <w:tc>
          <w:tcPr>
            <w:tcW w:w="1609" w:type="dxa"/>
            <w:shd w:val="clear" w:color="auto" w:fill="auto"/>
            <w:noWrap/>
            <w:vAlign w:val="center"/>
            <w:hideMark/>
          </w:tcPr>
          <w:p w14:paraId="05E4EA37" w14:textId="4B5F9988" w:rsidR="00212B8F" w:rsidRPr="001D32AE" w:rsidRDefault="00212B8F" w:rsidP="00DB3321">
            <w:pPr>
              <w:pStyle w:val="teksttablice"/>
              <w:spacing w:after="0"/>
              <w:jc w:val="center"/>
              <w:rPr>
                <w:lang w:eastAsia="hr-HR"/>
              </w:rPr>
            </w:pPr>
            <w:r>
              <w:rPr>
                <w:lang w:eastAsia="hr-HR"/>
              </w:rPr>
              <w:t>1</w:t>
            </w:r>
            <w:r w:rsidR="00C31389">
              <w:rPr>
                <w:lang w:eastAsia="hr-HR"/>
              </w:rPr>
              <w:t>9</w:t>
            </w:r>
          </w:p>
        </w:tc>
        <w:tc>
          <w:tcPr>
            <w:tcW w:w="1226" w:type="dxa"/>
            <w:vAlign w:val="center"/>
          </w:tcPr>
          <w:p w14:paraId="5BDE551B" w14:textId="6045BE1D" w:rsidR="00212B8F" w:rsidRDefault="00DB3321" w:rsidP="00DB3321">
            <w:pPr>
              <w:pStyle w:val="teksttablice"/>
              <w:spacing w:after="0"/>
              <w:jc w:val="center"/>
              <w:rPr>
                <w:lang w:eastAsia="hr-HR"/>
              </w:rPr>
            </w:pPr>
            <w:r>
              <w:rPr>
                <w:lang w:eastAsia="hr-HR"/>
              </w:rPr>
              <w:t>399</w:t>
            </w:r>
          </w:p>
        </w:tc>
      </w:tr>
      <w:tr w:rsidR="00212B8F" w:rsidRPr="001D32AE" w14:paraId="399CC2D2" w14:textId="7B73CA3E" w:rsidTr="00C31389">
        <w:trPr>
          <w:trHeight w:val="284"/>
          <w:jc w:val="center"/>
        </w:trPr>
        <w:tc>
          <w:tcPr>
            <w:tcW w:w="6053" w:type="dxa"/>
            <w:shd w:val="clear" w:color="auto" w:fill="BADB7D" w:themeFill="accent2" w:themeFillTint="99"/>
            <w:vAlign w:val="center"/>
            <w:hideMark/>
          </w:tcPr>
          <w:p w14:paraId="431AB6E7" w14:textId="77777777" w:rsidR="00212B8F" w:rsidRPr="00296151" w:rsidRDefault="00212B8F" w:rsidP="00296151">
            <w:pPr>
              <w:pStyle w:val="teksttablice"/>
              <w:spacing w:after="0"/>
              <w:rPr>
                <w:color w:val="003300"/>
                <w:lang w:eastAsia="hr-HR"/>
              </w:rPr>
            </w:pPr>
            <w:r w:rsidRPr="00296151">
              <w:rPr>
                <w:color w:val="003300"/>
                <w:lang w:eastAsia="hr-HR"/>
              </w:rPr>
              <w:t>Opskrba električnom energijom, plinom, parom i klimatizacijom</w:t>
            </w:r>
          </w:p>
        </w:tc>
        <w:tc>
          <w:tcPr>
            <w:tcW w:w="1609" w:type="dxa"/>
            <w:shd w:val="clear" w:color="auto" w:fill="auto"/>
            <w:noWrap/>
            <w:vAlign w:val="center"/>
            <w:hideMark/>
          </w:tcPr>
          <w:p w14:paraId="72E7971A" w14:textId="77E8ACF5" w:rsidR="00212B8F" w:rsidRPr="001D32AE" w:rsidRDefault="00212B8F" w:rsidP="00DB3321">
            <w:pPr>
              <w:pStyle w:val="teksttablice"/>
              <w:spacing w:after="0"/>
              <w:jc w:val="center"/>
              <w:rPr>
                <w:lang w:eastAsia="hr-HR"/>
              </w:rPr>
            </w:pPr>
            <w:r>
              <w:rPr>
                <w:lang w:eastAsia="hr-HR"/>
              </w:rPr>
              <w:t>1</w:t>
            </w:r>
          </w:p>
        </w:tc>
        <w:tc>
          <w:tcPr>
            <w:tcW w:w="1226" w:type="dxa"/>
            <w:vAlign w:val="center"/>
          </w:tcPr>
          <w:p w14:paraId="242299C5" w14:textId="56A2EBF5" w:rsidR="00212B8F" w:rsidRDefault="00DB3321" w:rsidP="00DB3321">
            <w:pPr>
              <w:pStyle w:val="teksttablice"/>
              <w:spacing w:after="0"/>
              <w:jc w:val="center"/>
              <w:rPr>
                <w:lang w:eastAsia="hr-HR"/>
              </w:rPr>
            </w:pPr>
            <w:r>
              <w:rPr>
                <w:lang w:eastAsia="hr-HR"/>
              </w:rPr>
              <w:t>1</w:t>
            </w:r>
          </w:p>
        </w:tc>
      </w:tr>
      <w:tr w:rsidR="00212B8F" w:rsidRPr="001D32AE" w14:paraId="5D35C4B9" w14:textId="5E71EE1C" w:rsidTr="00C31389">
        <w:trPr>
          <w:trHeight w:val="284"/>
          <w:jc w:val="center"/>
        </w:trPr>
        <w:tc>
          <w:tcPr>
            <w:tcW w:w="6053" w:type="dxa"/>
            <w:shd w:val="clear" w:color="auto" w:fill="BADB7D" w:themeFill="accent2" w:themeFillTint="99"/>
            <w:vAlign w:val="center"/>
            <w:hideMark/>
          </w:tcPr>
          <w:p w14:paraId="4DEACE3A" w14:textId="77777777" w:rsidR="00212B8F" w:rsidRPr="00296151" w:rsidRDefault="00212B8F" w:rsidP="00296151">
            <w:pPr>
              <w:pStyle w:val="teksttablice"/>
              <w:spacing w:after="0"/>
              <w:rPr>
                <w:color w:val="003300"/>
                <w:lang w:eastAsia="hr-HR"/>
              </w:rPr>
            </w:pPr>
            <w:r w:rsidRPr="00296151">
              <w:rPr>
                <w:color w:val="003300"/>
                <w:lang w:eastAsia="hr-HR"/>
              </w:rPr>
              <w:t>Opskrba vodom; uklanjanje otpadnih voda, gospodarenje otpadom</w:t>
            </w:r>
          </w:p>
        </w:tc>
        <w:tc>
          <w:tcPr>
            <w:tcW w:w="1609" w:type="dxa"/>
            <w:shd w:val="clear" w:color="auto" w:fill="auto"/>
            <w:noWrap/>
            <w:vAlign w:val="center"/>
            <w:hideMark/>
          </w:tcPr>
          <w:p w14:paraId="43F65C0A" w14:textId="34401D2E" w:rsidR="00212B8F" w:rsidRPr="001D32AE" w:rsidRDefault="00212B8F" w:rsidP="00DB3321">
            <w:pPr>
              <w:pStyle w:val="teksttablice"/>
              <w:spacing w:after="0"/>
              <w:jc w:val="center"/>
              <w:rPr>
                <w:lang w:eastAsia="hr-HR"/>
              </w:rPr>
            </w:pPr>
            <w:r>
              <w:rPr>
                <w:lang w:eastAsia="hr-HR"/>
              </w:rPr>
              <w:t>3</w:t>
            </w:r>
          </w:p>
        </w:tc>
        <w:tc>
          <w:tcPr>
            <w:tcW w:w="1226" w:type="dxa"/>
            <w:vAlign w:val="center"/>
          </w:tcPr>
          <w:p w14:paraId="53C89651" w14:textId="7985084F" w:rsidR="00212B8F" w:rsidRDefault="00DB3321" w:rsidP="00DB3321">
            <w:pPr>
              <w:pStyle w:val="teksttablice"/>
              <w:spacing w:after="0"/>
              <w:jc w:val="center"/>
              <w:rPr>
                <w:lang w:eastAsia="hr-HR"/>
              </w:rPr>
            </w:pPr>
            <w:r>
              <w:rPr>
                <w:lang w:eastAsia="hr-HR"/>
              </w:rPr>
              <w:t>19</w:t>
            </w:r>
          </w:p>
        </w:tc>
      </w:tr>
      <w:tr w:rsidR="00212B8F" w:rsidRPr="001D32AE" w14:paraId="78407D02" w14:textId="513B7BB7" w:rsidTr="00C31389">
        <w:trPr>
          <w:trHeight w:val="284"/>
          <w:jc w:val="center"/>
        </w:trPr>
        <w:tc>
          <w:tcPr>
            <w:tcW w:w="6053" w:type="dxa"/>
            <w:shd w:val="clear" w:color="auto" w:fill="BADB7D" w:themeFill="accent2" w:themeFillTint="99"/>
            <w:vAlign w:val="center"/>
            <w:hideMark/>
          </w:tcPr>
          <w:p w14:paraId="72C8C5EB" w14:textId="77777777" w:rsidR="00212B8F" w:rsidRPr="00296151" w:rsidRDefault="00212B8F" w:rsidP="00296151">
            <w:pPr>
              <w:pStyle w:val="teksttablice"/>
              <w:spacing w:after="0" w:line="240" w:lineRule="auto"/>
              <w:rPr>
                <w:color w:val="003300"/>
                <w:lang w:eastAsia="hr-HR"/>
              </w:rPr>
            </w:pPr>
            <w:r w:rsidRPr="00296151">
              <w:rPr>
                <w:color w:val="003300"/>
                <w:lang w:eastAsia="hr-HR"/>
              </w:rPr>
              <w:t>Građevinarstvo</w:t>
            </w:r>
          </w:p>
        </w:tc>
        <w:tc>
          <w:tcPr>
            <w:tcW w:w="1609" w:type="dxa"/>
            <w:shd w:val="clear" w:color="auto" w:fill="auto"/>
            <w:noWrap/>
            <w:vAlign w:val="center"/>
            <w:hideMark/>
          </w:tcPr>
          <w:p w14:paraId="1B5DCAF9" w14:textId="5ABB2680" w:rsidR="00212B8F" w:rsidRPr="001D32AE" w:rsidRDefault="00212B8F" w:rsidP="00DB3321">
            <w:pPr>
              <w:pStyle w:val="teksttablice"/>
              <w:spacing w:after="0"/>
              <w:jc w:val="center"/>
              <w:rPr>
                <w:lang w:eastAsia="hr-HR"/>
              </w:rPr>
            </w:pPr>
            <w:r>
              <w:rPr>
                <w:lang w:eastAsia="hr-HR"/>
              </w:rPr>
              <w:t>36</w:t>
            </w:r>
          </w:p>
        </w:tc>
        <w:tc>
          <w:tcPr>
            <w:tcW w:w="1226" w:type="dxa"/>
            <w:vAlign w:val="center"/>
          </w:tcPr>
          <w:p w14:paraId="7205F099" w14:textId="165B3F3B" w:rsidR="00212B8F" w:rsidRDefault="00DB3321" w:rsidP="00DB3321">
            <w:pPr>
              <w:pStyle w:val="teksttablice"/>
              <w:spacing w:after="0"/>
              <w:jc w:val="center"/>
              <w:rPr>
                <w:lang w:eastAsia="hr-HR"/>
              </w:rPr>
            </w:pPr>
            <w:r>
              <w:rPr>
                <w:lang w:eastAsia="hr-HR"/>
              </w:rPr>
              <w:t>163</w:t>
            </w:r>
          </w:p>
        </w:tc>
      </w:tr>
      <w:tr w:rsidR="00212B8F" w:rsidRPr="001D32AE" w14:paraId="2EE52F76" w14:textId="68EC049B" w:rsidTr="00C31389">
        <w:trPr>
          <w:trHeight w:val="284"/>
          <w:jc w:val="center"/>
        </w:trPr>
        <w:tc>
          <w:tcPr>
            <w:tcW w:w="6053" w:type="dxa"/>
            <w:shd w:val="clear" w:color="auto" w:fill="BADB7D" w:themeFill="accent2" w:themeFillTint="99"/>
            <w:vAlign w:val="center"/>
            <w:hideMark/>
          </w:tcPr>
          <w:p w14:paraId="5D08ABAA" w14:textId="77777777" w:rsidR="00212B8F" w:rsidRPr="00296151" w:rsidRDefault="00212B8F" w:rsidP="00296151">
            <w:pPr>
              <w:pStyle w:val="teksttablice"/>
              <w:spacing w:after="0"/>
              <w:rPr>
                <w:color w:val="003300"/>
                <w:lang w:eastAsia="hr-HR"/>
              </w:rPr>
            </w:pPr>
            <w:r w:rsidRPr="00296151">
              <w:rPr>
                <w:color w:val="003300"/>
                <w:lang w:eastAsia="hr-HR"/>
              </w:rPr>
              <w:t>Trgovina na veliko i malo; trgovina motornim vozilima</w:t>
            </w:r>
          </w:p>
        </w:tc>
        <w:tc>
          <w:tcPr>
            <w:tcW w:w="1609" w:type="dxa"/>
            <w:shd w:val="clear" w:color="auto" w:fill="auto"/>
            <w:noWrap/>
            <w:vAlign w:val="center"/>
            <w:hideMark/>
          </w:tcPr>
          <w:p w14:paraId="30AE6F00" w14:textId="7D0D69AF" w:rsidR="00212B8F" w:rsidRPr="001D32AE" w:rsidRDefault="00212B8F" w:rsidP="00DB3321">
            <w:pPr>
              <w:pStyle w:val="teksttablice"/>
              <w:spacing w:after="0"/>
              <w:jc w:val="center"/>
              <w:rPr>
                <w:lang w:eastAsia="hr-HR"/>
              </w:rPr>
            </w:pPr>
            <w:r>
              <w:rPr>
                <w:lang w:eastAsia="hr-HR"/>
              </w:rPr>
              <w:t>39</w:t>
            </w:r>
          </w:p>
        </w:tc>
        <w:tc>
          <w:tcPr>
            <w:tcW w:w="1226" w:type="dxa"/>
            <w:vAlign w:val="center"/>
          </w:tcPr>
          <w:p w14:paraId="4179A538" w14:textId="11C8A842" w:rsidR="00212B8F" w:rsidRDefault="00DB3321" w:rsidP="00DB3321">
            <w:pPr>
              <w:pStyle w:val="teksttablice"/>
              <w:spacing w:after="0"/>
              <w:jc w:val="center"/>
              <w:rPr>
                <w:lang w:eastAsia="hr-HR"/>
              </w:rPr>
            </w:pPr>
            <w:r>
              <w:rPr>
                <w:lang w:eastAsia="hr-HR"/>
              </w:rPr>
              <w:t>58</w:t>
            </w:r>
          </w:p>
        </w:tc>
      </w:tr>
      <w:tr w:rsidR="00212B8F" w:rsidRPr="001D32AE" w14:paraId="48530AE5" w14:textId="72C4394C" w:rsidTr="00C31389">
        <w:trPr>
          <w:trHeight w:val="284"/>
          <w:jc w:val="center"/>
        </w:trPr>
        <w:tc>
          <w:tcPr>
            <w:tcW w:w="6053" w:type="dxa"/>
            <w:shd w:val="clear" w:color="auto" w:fill="BADB7D" w:themeFill="accent2" w:themeFillTint="99"/>
            <w:vAlign w:val="center"/>
            <w:hideMark/>
          </w:tcPr>
          <w:p w14:paraId="295AA141" w14:textId="77777777" w:rsidR="00212B8F" w:rsidRPr="00296151" w:rsidRDefault="00212B8F" w:rsidP="00296151">
            <w:pPr>
              <w:pStyle w:val="teksttablice"/>
              <w:spacing w:after="0"/>
              <w:rPr>
                <w:color w:val="003300"/>
                <w:lang w:eastAsia="hr-HR"/>
              </w:rPr>
            </w:pPr>
            <w:r w:rsidRPr="00296151">
              <w:rPr>
                <w:color w:val="003300"/>
                <w:lang w:eastAsia="hr-HR"/>
              </w:rPr>
              <w:t>Prijevoz i skladištenje</w:t>
            </w:r>
          </w:p>
        </w:tc>
        <w:tc>
          <w:tcPr>
            <w:tcW w:w="1609" w:type="dxa"/>
            <w:shd w:val="clear" w:color="auto" w:fill="auto"/>
            <w:noWrap/>
            <w:vAlign w:val="center"/>
            <w:hideMark/>
          </w:tcPr>
          <w:p w14:paraId="14E8F6DC" w14:textId="25999605" w:rsidR="00212B8F" w:rsidRPr="001D32AE" w:rsidRDefault="00212B8F" w:rsidP="00DB3321">
            <w:pPr>
              <w:pStyle w:val="teksttablice"/>
              <w:spacing w:after="0"/>
              <w:jc w:val="center"/>
              <w:rPr>
                <w:lang w:eastAsia="hr-HR"/>
              </w:rPr>
            </w:pPr>
            <w:r>
              <w:rPr>
                <w:lang w:eastAsia="hr-HR"/>
              </w:rPr>
              <w:t>10</w:t>
            </w:r>
          </w:p>
        </w:tc>
        <w:tc>
          <w:tcPr>
            <w:tcW w:w="1226" w:type="dxa"/>
            <w:vAlign w:val="center"/>
          </w:tcPr>
          <w:p w14:paraId="6CD6FE49" w14:textId="401D0DA1" w:rsidR="00212B8F" w:rsidRPr="001D32AE" w:rsidRDefault="00DB3321" w:rsidP="00DB3321">
            <w:pPr>
              <w:pStyle w:val="teksttablice"/>
              <w:spacing w:after="0"/>
              <w:jc w:val="center"/>
              <w:rPr>
                <w:lang w:eastAsia="hr-HR"/>
              </w:rPr>
            </w:pPr>
            <w:r>
              <w:rPr>
                <w:lang w:eastAsia="hr-HR"/>
              </w:rPr>
              <w:t>33</w:t>
            </w:r>
          </w:p>
        </w:tc>
      </w:tr>
      <w:tr w:rsidR="00212B8F" w:rsidRPr="001D32AE" w14:paraId="682C5EA5" w14:textId="0EE62318" w:rsidTr="00C31389">
        <w:trPr>
          <w:trHeight w:val="284"/>
          <w:jc w:val="center"/>
        </w:trPr>
        <w:tc>
          <w:tcPr>
            <w:tcW w:w="6053" w:type="dxa"/>
            <w:shd w:val="clear" w:color="auto" w:fill="BADB7D" w:themeFill="accent2" w:themeFillTint="99"/>
            <w:vAlign w:val="center"/>
            <w:hideMark/>
          </w:tcPr>
          <w:p w14:paraId="34D5DD24" w14:textId="77777777" w:rsidR="00212B8F" w:rsidRPr="00296151" w:rsidRDefault="00212B8F" w:rsidP="00296151">
            <w:pPr>
              <w:pStyle w:val="teksttablice"/>
              <w:spacing w:after="0"/>
              <w:rPr>
                <w:color w:val="003300"/>
                <w:lang w:eastAsia="hr-HR"/>
              </w:rPr>
            </w:pPr>
            <w:r w:rsidRPr="00296151">
              <w:rPr>
                <w:color w:val="003300"/>
                <w:lang w:eastAsia="hr-HR"/>
              </w:rPr>
              <w:t>Djelatnosti pružanja smještaja te pripreme i usluživanja hrane</w:t>
            </w:r>
          </w:p>
        </w:tc>
        <w:tc>
          <w:tcPr>
            <w:tcW w:w="1609" w:type="dxa"/>
            <w:shd w:val="clear" w:color="auto" w:fill="auto"/>
            <w:noWrap/>
            <w:vAlign w:val="center"/>
            <w:hideMark/>
          </w:tcPr>
          <w:p w14:paraId="0B9181C7" w14:textId="42924E36" w:rsidR="00212B8F" w:rsidRPr="001D32AE" w:rsidRDefault="00212B8F" w:rsidP="00DB3321">
            <w:pPr>
              <w:pStyle w:val="teksttablice"/>
              <w:spacing w:after="0"/>
              <w:jc w:val="center"/>
              <w:rPr>
                <w:lang w:eastAsia="hr-HR"/>
              </w:rPr>
            </w:pPr>
            <w:r>
              <w:rPr>
                <w:lang w:eastAsia="hr-HR"/>
              </w:rPr>
              <w:t>17</w:t>
            </w:r>
          </w:p>
        </w:tc>
        <w:tc>
          <w:tcPr>
            <w:tcW w:w="1226" w:type="dxa"/>
            <w:vAlign w:val="center"/>
          </w:tcPr>
          <w:p w14:paraId="2DDD0AD7" w14:textId="73203742" w:rsidR="00212B8F" w:rsidRPr="001D32AE" w:rsidRDefault="00DB3321" w:rsidP="00DB3321">
            <w:pPr>
              <w:pStyle w:val="teksttablice"/>
              <w:spacing w:after="0"/>
              <w:jc w:val="center"/>
              <w:rPr>
                <w:lang w:eastAsia="hr-HR"/>
              </w:rPr>
            </w:pPr>
            <w:r>
              <w:rPr>
                <w:lang w:eastAsia="hr-HR"/>
              </w:rPr>
              <w:t>50</w:t>
            </w:r>
          </w:p>
        </w:tc>
      </w:tr>
      <w:tr w:rsidR="00212B8F" w:rsidRPr="001D32AE" w14:paraId="7B2ED64B" w14:textId="13F599A6" w:rsidTr="00C31389">
        <w:trPr>
          <w:trHeight w:val="284"/>
          <w:jc w:val="center"/>
        </w:trPr>
        <w:tc>
          <w:tcPr>
            <w:tcW w:w="6053" w:type="dxa"/>
            <w:shd w:val="clear" w:color="auto" w:fill="BADB7D" w:themeFill="accent2" w:themeFillTint="99"/>
            <w:vAlign w:val="center"/>
            <w:hideMark/>
          </w:tcPr>
          <w:p w14:paraId="0937D85B" w14:textId="77777777" w:rsidR="00212B8F" w:rsidRPr="00296151" w:rsidRDefault="00212B8F" w:rsidP="00296151">
            <w:pPr>
              <w:pStyle w:val="teksttablice"/>
              <w:spacing w:after="0"/>
              <w:rPr>
                <w:color w:val="003300"/>
                <w:lang w:eastAsia="hr-HR"/>
              </w:rPr>
            </w:pPr>
            <w:r w:rsidRPr="00296151">
              <w:rPr>
                <w:color w:val="003300"/>
                <w:lang w:eastAsia="hr-HR"/>
              </w:rPr>
              <w:t>Informacije i komunikacije</w:t>
            </w:r>
          </w:p>
        </w:tc>
        <w:tc>
          <w:tcPr>
            <w:tcW w:w="1609" w:type="dxa"/>
            <w:shd w:val="clear" w:color="auto" w:fill="auto"/>
            <w:noWrap/>
            <w:vAlign w:val="center"/>
            <w:hideMark/>
          </w:tcPr>
          <w:p w14:paraId="3E73CA90" w14:textId="01CF382D" w:rsidR="00212B8F" w:rsidRPr="001D32AE" w:rsidRDefault="00212B8F" w:rsidP="00DB3321">
            <w:pPr>
              <w:pStyle w:val="teksttablice"/>
              <w:spacing w:after="0"/>
              <w:jc w:val="center"/>
              <w:rPr>
                <w:lang w:eastAsia="hr-HR"/>
              </w:rPr>
            </w:pPr>
            <w:r>
              <w:rPr>
                <w:lang w:eastAsia="hr-HR"/>
              </w:rPr>
              <w:t>4</w:t>
            </w:r>
          </w:p>
        </w:tc>
        <w:tc>
          <w:tcPr>
            <w:tcW w:w="1226" w:type="dxa"/>
            <w:vAlign w:val="center"/>
          </w:tcPr>
          <w:p w14:paraId="501429FB" w14:textId="35F4E39A" w:rsidR="00212B8F" w:rsidRPr="001D32AE" w:rsidRDefault="00DB3321" w:rsidP="00DB3321">
            <w:pPr>
              <w:pStyle w:val="teksttablice"/>
              <w:spacing w:after="0"/>
              <w:jc w:val="center"/>
              <w:rPr>
                <w:lang w:eastAsia="hr-HR"/>
              </w:rPr>
            </w:pPr>
            <w:r>
              <w:rPr>
                <w:lang w:eastAsia="hr-HR"/>
              </w:rPr>
              <w:t>3</w:t>
            </w:r>
          </w:p>
        </w:tc>
      </w:tr>
      <w:tr w:rsidR="00212B8F" w:rsidRPr="001D32AE" w14:paraId="434C74FD" w14:textId="309B5043" w:rsidTr="00C31389">
        <w:trPr>
          <w:trHeight w:val="284"/>
          <w:jc w:val="center"/>
        </w:trPr>
        <w:tc>
          <w:tcPr>
            <w:tcW w:w="6053" w:type="dxa"/>
            <w:shd w:val="clear" w:color="auto" w:fill="BADB7D" w:themeFill="accent2" w:themeFillTint="99"/>
            <w:vAlign w:val="center"/>
            <w:hideMark/>
          </w:tcPr>
          <w:p w14:paraId="4EDFEF3C" w14:textId="77777777" w:rsidR="00212B8F" w:rsidRPr="00296151" w:rsidRDefault="00212B8F" w:rsidP="00296151">
            <w:pPr>
              <w:pStyle w:val="teksttablice"/>
              <w:spacing w:after="0"/>
              <w:rPr>
                <w:color w:val="003300"/>
                <w:lang w:eastAsia="hr-HR"/>
              </w:rPr>
            </w:pPr>
            <w:r w:rsidRPr="00296151">
              <w:rPr>
                <w:color w:val="003300"/>
                <w:lang w:eastAsia="hr-HR"/>
              </w:rPr>
              <w:t>Financijske djelatnosti i djelatnosti osiguranja</w:t>
            </w:r>
          </w:p>
        </w:tc>
        <w:tc>
          <w:tcPr>
            <w:tcW w:w="1609" w:type="dxa"/>
            <w:shd w:val="clear" w:color="auto" w:fill="auto"/>
            <w:noWrap/>
            <w:vAlign w:val="center"/>
            <w:hideMark/>
          </w:tcPr>
          <w:p w14:paraId="7FE9B187" w14:textId="05AABF90" w:rsidR="00212B8F" w:rsidRPr="001D32AE" w:rsidRDefault="00212B8F" w:rsidP="00DB3321">
            <w:pPr>
              <w:pStyle w:val="teksttablice"/>
              <w:spacing w:after="0"/>
              <w:jc w:val="center"/>
              <w:rPr>
                <w:lang w:eastAsia="hr-HR"/>
              </w:rPr>
            </w:pPr>
            <w:r>
              <w:rPr>
                <w:lang w:eastAsia="hr-HR"/>
              </w:rPr>
              <w:t>-</w:t>
            </w:r>
          </w:p>
        </w:tc>
        <w:tc>
          <w:tcPr>
            <w:tcW w:w="1226" w:type="dxa"/>
            <w:vAlign w:val="center"/>
          </w:tcPr>
          <w:p w14:paraId="5162D828" w14:textId="4F6EE548" w:rsidR="00212B8F" w:rsidRPr="001D32AE" w:rsidRDefault="00DB3321" w:rsidP="00DB3321">
            <w:pPr>
              <w:pStyle w:val="teksttablice"/>
              <w:spacing w:after="0"/>
              <w:jc w:val="center"/>
              <w:rPr>
                <w:lang w:eastAsia="hr-HR"/>
              </w:rPr>
            </w:pPr>
            <w:r>
              <w:rPr>
                <w:lang w:eastAsia="hr-HR"/>
              </w:rPr>
              <w:t>-</w:t>
            </w:r>
          </w:p>
        </w:tc>
      </w:tr>
      <w:tr w:rsidR="00212B8F" w:rsidRPr="001D32AE" w14:paraId="3DFA6C80" w14:textId="580B4AC0" w:rsidTr="00C31389">
        <w:trPr>
          <w:trHeight w:val="284"/>
          <w:jc w:val="center"/>
        </w:trPr>
        <w:tc>
          <w:tcPr>
            <w:tcW w:w="6053" w:type="dxa"/>
            <w:shd w:val="clear" w:color="auto" w:fill="BADB7D" w:themeFill="accent2" w:themeFillTint="99"/>
            <w:vAlign w:val="center"/>
            <w:hideMark/>
          </w:tcPr>
          <w:p w14:paraId="6730EBF1" w14:textId="77777777" w:rsidR="00212B8F" w:rsidRPr="00296151" w:rsidRDefault="00212B8F" w:rsidP="00722F0C">
            <w:pPr>
              <w:pStyle w:val="teksttablice"/>
              <w:spacing w:after="0"/>
              <w:rPr>
                <w:color w:val="003300"/>
                <w:lang w:eastAsia="hr-HR"/>
              </w:rPr>
            </w:pPr>
            <w:r w:rsidRPr="00296151">
              <w:rPr>
                <w:color w:val="003300"/>
                <w:lang w:eastAsia="hr-HR"/>
              </w:rPr>
              <w:t>Poslovanje nekretninama</w:t>
            </w:r>
          </w:p>
        </w:tc>
        <w:tc>
          <w:tcPr>
            <w:tcW w:w="1609" w:type="dxa"/>
            <w:shd w:val="clear" w:color="auto" w:fill="auto"/>
            <w:noWrap/>
            <w:vAlign w:val="center"/>
            <w:hideMark/>
          </w:tcPr>
          <w:p w14:paraId="5AD87B2E" w14:textId="0283A70C" w:rsidR="00212B8F" w:rsidRPr="001D32AE" w:rsidRDefault="00212B8F" w:rsidP="00DB3321">
            <w:pPr>
              <w:pStyle w:val="teksttablice"/>
              <w:spacing w:after="0"/>
              <w:jc w:val="center"/>
              <w:rPr>
                <w:lang w:eastAsia="hr-HR"/>
              </w:rPr>
            </w:pPr>
            <w:r>
              <w:rPr>
                <w:lang w:eastAsia="hr-HR"/>
              </w:rPr>
              <w:t>1</w:t>
            </w:r>
          </w:p>
        </w:tc>
        <w:tc>
          <w:tcPr>
            <w:tcW w:w="1226" w:type="dxa"/>
            <w:vAlign w:val="center"/>
          </w:tcPr>
          <w:p w14:paraId="443F87E2" w14:textId="0ECC51E8" w:rsidR="00212B8F" w:rsidRPr="001D32AE" w:rsidRDefault="00DB3321" w:rsidP="00DB3321">
            <w:pPr>
              <w:pStyle w:val="teksttablice"/>
              <w:spacing w:after="0"/>
              <w:jc w:val="center"/>
              <w:rPr>
                <w:lang w:eastAsia="hr-HR"/>
              </w:rPr>
            </w:pPr>
            <w:r>
              <w:rPr>
                <w:lang w:eastAsia="hr-HR"/>
              </w:rPr>
              <w:t>2</w:t>
            </w:r>
          </w:p>
        </w:tc>
      </w:tr>
      <w:tr w:rsidR="00212B8F" w:rsidRPr="001D32AE" w14:paraId="6AB22483" w14:textId="544CC4AA" w:rsidTr="00C31389">
        <w:trPr>
          <w:trHeight w:val="284"/>
          <w:jc w:val="center"/>
        </w:trPr>
        <w:tc>
          <w:tcPr>
            <w:tcW w:w="6053" w:type="dxa"/>
            <w:shd w:val="clear" w:color="auto" w:fill="BADB7D" w:themeFill="accent2" w:themeFillTint="99"/>
            <w:vAlign w:val="center"/>
            <w:hideMark/>
          </w:tcPr>
          <w:p w14:paraId="4B214DB4" w14:textId="77777777" w:rsidR="00212B8F" w:rsidRPr="00296151" w:rsidRDefault="00212B8F" w:rsidP="00722F0C">
            <w:pPr>
              <w:pStyle w:val="teksttablice"/>
              <w:spacing w:after="0"/>
              <w:rPr>
                <w:color w:val="003300"/>
                <w:lang w:eastAsia="hr-HR"/>
              </w:rPr>
            </w:pPr>
            <w:r w:rsidRPr="00296151">
              <w:rPr>
                <w:color w:val="003300"/>
                <w:lang w:eastAsia="hr-HR"/>
              </w:rPr>
              <w:t>Stručne, znanstvene i tehničke djelatnosti</w:t>
            </w:r>
          </w:p>
        </w:tc>
        <w:tc>
          <w:tcPr>
            <w:tcW w:w="1609" w:type="dxa"/>
            <w:shd w:val="clear" w:color="auto" w:fill="auto"/>
            <w:noWrap/>
            <w:vAlign w:val="center"/>
            <w:hideMark/>
          </w:tcPr>
          <w:p w14:paraId="57AEDF1C" w14:textId="5CB43542" w:rsidR="00212B8F" w:rsidRPr="001D32AE" w:rsidRDefault="00212B8F" w:rsidP="00DB3321">
            <w:pPr>
              <w:pStyle w:val="teksttablice"/>
              <w:spacing w:after="0"/>
              <w:jc w:val="center"/>
              <w:rPr>
                <w:lang w:eastAsia="hr-HR"/>
              </w:rPr>
            </w:pPr>
            <w:r>
              <w:rPr>
                <w:lang w:eastAsia="hr-HR"/>
              </w:rPr>
              <w:t>12</w:t>
            </w:r>
          </w:p>
        </w:tc>
        <w:tc>
          <w:tcPr>
            <w:tcW w:w="1226" w:type="dxa"/>
            <w:vAlign w:val="center"/>
          </w:tcPr>
          <w:p w14:paraId="20218640" w14:textId="0D74486F" w:rsidR="00212B8F" w:rsidRPr="001D32AE" w:rsidRDefault="00DB3321" w:rsidP="00DB3321">
            <w:pPr>
              <w:pStyle w:val="teksttablice"/>
              <w:spacing w:after="0"/>
              <w:jc w:val="center"/>
              <w:rPr>
                <w:lang w:eastAsia="hr-HR"/>
              </w:rPr>
            </w:pPr>
            <w:r>
              <w:rPr>
                <w:lang w:eastAsia="hr-HR"/>
              </w:rPr>
              <w:t>21</w:t>
            </w:r>
          </w:p>
        </w:tc>
      </w:tr>
      <w:tr w:rsidR="00212B8F" w:rsidRPr="001D32AE" w14:paraId="3D68C8DA" w14:textId="41280C95" w:rsidTr="00C31389">
        <w:trPr>
          <w:trHeight w:val="284"/>
          <w:jc w:val="center"/>
        </w:trPr>
        <w:tc>
          <w:tcPr>
            <w:tcW w:w="6053" w:type="dxa"/>
            <w:shd w:val="clear" w:color="auto" w:fill="BADB7D" w:themeFill="accent2" w:themeFillTint="99"/>
            <w:vAlign w:val="center"/>
            <w:hideMark/>
          </w:tcPr>
          <w:p w14:paraId="4F2FB2A5" w14:textId="77777777" w:rsidR="00212B8F" w:rsidRPr="00296151" w:rsidRDefault="00212B8F" w:rsidP="00722F0C">
            <w:pPr>
              <w:pStyle w:val="teksttablice"/>
              <w:spacing w:after="0"/>
              <w:rPr>
                <w:color w:val="003300"/>
                <w:lang w:eastAsia="hr-HR"/>
              </w:rPr>
            </w:pPr>
            <w:r w:rsidRPr="00296151">
              <w:rPr>
                <w:color w:val="003300"/>
                <w:lang w:eastAsia="hr-HR"/>
              </w:rPr>
              <w:t>Administrativne i pomoćne uslužne djelatnosti</w:t>
            </w:r>
          </w:p>
        </w:tc>
        <w:tc>
          <w:tcPr>
            <w:tcW w:w="1609" w:type="dxa"/>
            <w:shd w:val="clear" w:color="auto" w:fill="auto"/>
            <w:noWrap/>
            <w:vAlign w:val="center"/>
            <w:hideMark/>
          </w:tcPr>
          <w:p w14:paraId="73E543D9" w14:textId="086BFD9A" w:rsidR="00212B8F" w:rsidRPr="001D32AE" w:rsidRDefault="00212B8F" w:rsidP="00DB3321">
            <w:pPr>
              <w:pStyle w:val="teksttablice"/>
              <w:spacing w:after="0"/>
              <w:jc w:val="center"/>
              <w:rPr>
                <w:lang w:eastAsia="hr-HR"/>
              </w:rPr>
            </w:pPr>
            <w:r>
              <w:rPr>
                <w:lang w:eastAsia="hr-HR"/>
              </w:rPr>
              <w:t>5</w:t>
            </w:r>
          </w:p>
        </w:tc>
        <w:tc>
          <w:tcPr>
            <w:tcW w:w="1226" w:type="dxa"/>
            <w:vAlign w:val="center"/>
          </w:tcPr>
          <w:p w14:paraId="387786F9" w14:textId="410B74CF" w:rsidR="00212B8F" w:rsidRPr="001D32AE" w:rsidRDefault="00DB3321" w:rsidP="00DB3321">
            <w:pPr>
              <w:pStyle w:val="teksttablice"/>
              <w:spacing w:after="0"/>
              <w:jc w:val="center"/>
              <w:rPr>
                <w:lang w:eastAsia="hr-HR"/>
              </w:rPr>
            </w:pPr>
            <w:r>
              <w:rPr>
                <w:lang w:eastAsia="hr-HR"/>
              </w:rPr>
              <w:t>2</w:t>
            </w:r>
          </w:p>
        </w:tc>
      </w:tr>
      <w:tr w:rsidR="00212B8F" w:rsidRPr="001D32AE" w14:paraId="5E81C5E8" w14:textId="5C81C5F0" w:rsidTr="00C31389">
        <w:trPr>
          <w:trHeight w:val="284"/>
          <w:jc w:val="center"/>
        </w:trPr>
        <w:tc>
          <w:tcPr>
            <w:tcW w:w="6053" w:type="dxa"/>
            <w:shd w:val="clear" w:color="auto" w:fill="BADB7D" w:themeFill="accent2" w:themeFillTint="99"/>
            <w:vAlign w:val="center"/>
            <w:hideMark/>
          </w:tcPr>
          <w:p w14:paraId="77EE381F" w14:textId="77777777" w:rsidR="00212B8F" w:rsidRPr="00296151" w:rsidRDefault="00212B8F" w:rsidP="00722F0C">
            <w:pPr>
              <w:pStyle w:val="teksttablice"/>
              <w:spacing w:after="0"/>
              <w:rPr>
                <w:color w:val="003300"/>
                <w:lang w:eastAsia="hr-HR"/>
              </w:rPr>
            </w:pPr>
            <w:r w:rsidRPr="00296151">
              <w:rPr>
                <w:color w:val="003300"/>
                <w:lang w:eastAsia="hr-HR"/>
              </w:rPr>
              <w:t>Javna uprava i obrana; obvezno socijalno osiguranje</w:t>
            </w:r>
          </w:p>
        </w:tc>
        <w:tc>
          <w:tcPr>
            <w:tcW w:w="1609" w:type="dxa"/>
            <w:shd w:val="clear" w:color="auto" w:fill="auto"/>
            <w:noWrap/>
            <w:vAlign w:val="center"/>
            <w:hideMark/>
          </w:tcPr>
          <w:p w14:paraId="08EBF0CE" w14:textId="60B76B37" w:rsidR="00212B8F" w:rsidRPr="001D32AE" w:rsidRDefault="00212B8F" w:rsidP="00DB3321">
            <w:pPr>
              <w:pStyle w:val="teksttablice"/>
              <w:spacing w:after="0"/>
              <w:jc w:val="center"/>
              <w:rPr>
                <w:lang w:eastAsia="hr-HR"/>
              </w:rPr>
            </w:pPr>
            <w:r>
              <w:rPr>
                <w:lang w:eastAsia="hr-HR"/>
              </w:rPr>
              <w:t>-</w:t>
            </w:r>
          </w:p>
        </w:tc>
        <w:tc>
          <w:tcPr>
            <w:tcW w:w="1226" w:type="dxa"/>
            <w:vAlign w:val="center"/>
          </w:tcPr>
          <w:p w14:paraId="79936CF6" w14:textId="0FAC08F4" w:rsidR="00212B8F" w:rsidRPr="001D32AE" w:rsidRDefault="00DB3321" w:rsidP="00DB3321">
            <w:pPr>
              <w:pStyle w:val="teksttablice"/>
              <w:spacing w:after="0"/>
              <w:jc w:val="center"/>
              <w:rPr>
                <w:lang w:eastAsia="hr-HR"/>
              </w:rPr>
            </w:pPr>
            <w:r>
              <w:rPr>
                <w:lang w:eastAsia="hr-HR"/>
              </w:rPr>
              <w:t>-</w:t>
            </w:r>
          </w:p>
        </w:tc>
      </w:tr>
      <w:tr w:rsidR="00212B8F" w:rsidRPr="001D32AE" w14:paraId="14C390E6" w14:textId="27C82556" w:rsidTr="00C31389">
        <w:trPr>
          <w:trHeight w:val="284"/>
          <w:jc w:val="center"/>
        </w:trPr>
        <w:tc>
          <w:tcPr>
            <w:tcW w:w="6053" w:type="dxa"/>
            <w:shd w:val="clear" w:color="auto" w:fill="BADB7D" w:themeFill="accent2" w:themeFillTint="99"/>
            <w:vAlign w:val="center"/>
            <w:hideMark/>
          </w:tcPr>
          <w:p w14:paraId="33924287" w14:textId="77777777" w:rsidR="00212B8F" w:rsidRPr="00296151" w:rsidRDefault="00212B8F" w:rsidP="00722F0C">
            <w:pPr>
              <w:pStyle w:val="teksttablice"/>
              <w:spacing w:after="0"/>
              <w:rPr>
                <w:color w:val="003300"/>
                <w:lang w:eastAsia="hr-HR"/>
              </w:rPr>
            </w:pPr>
            <w:r w:rsidRPr="00296151">
              <w:rPr>
                <w:color w:val="003300"/>
                <w:lang w:eastAsia="hr-HR"/>
              </w:rPr>
              <w:t>Obrazovanje</w:t>
            </w:r>
          </w:p>
        </w:tc>
        <w:tc>
          <w:tcPr>
            <w:tcW w:w="1609" w:type="dxa"/>
            <w:shd w:val="clear" w:color="auto" w:fill="auto"/>
            <w:noWrap/>
            <w:vAlign w:val="center"/>
            <w:hideMark/>
          </w:tcPr>
          <w:p w14:paraId="0D0F0871" w14:textId="31ECB3B8" w:rsidR="00212B8F" w:rsidRPr="001D32AE" w:rsidRDefault="00212B8F" w:rsidP="00DB3321">
            <w:pPr>
              <w:pStyle w:val="teksttablice"/>
              <w:spacing w:after="0"/>
              <w:jc w:val="center"/>
              <w:rPr>
                <w:lang w:eastAsia="hr-HR"/>
              </w:rPr>
            </w:pPr>
            <w:r>
              <w:rPr>
                <w:lang w:eastAsia="hr-HR"/>
              </w:rPr>
              <w:t>1</w:t>
            </w:r>
          </w:p>
        </w:tc>
        <w:tc>
          <w:tcPr>
            <w:tcW w:w="1226" w:type="dxa"/>
            <w:vAlign w:val="center"/>
          </w:tcPr>
          <w:p w14:paraId="444D1368" w14:textId="6F8D02A9" w:rsidR="00212B8F" w:rsidRPr="001D32AE" w:rsidRDefault="00DB3321" w:rsidP="00DB3321">
            <w:pPr>
              <w:pStyle w:val="teksttablice"/>
              <w:spacing w:after="0"/>
              <w:jc w:val="center"/>
              <w:rPr>
                <w:lang w:eastAsia="hr-HR"/>
              </w:rPr>
            </w:pPr>
            <w:r>
              <w:rPr>
                <w:lang w:eastAsia="hr-HR"/>
              </w:rPr>
              <w:t>1</w:t>
            </w:r>
          </w:p>
        </w:tc>
      </w:tr>
      <w:tr w:rsidR="00212B8F" w:rsidRPr="001D32AE" w14:paraId="1BD40979" w14:textId="5BEE5B57" w:rsidTr="00C31389">
        <w:trPr>
          <w:trHeight w:val="284"/>
          <w:jc w:val="center"/>
        </w:trPr>
        <w:tc>
          <w:tcPr>
            <w:tcW w:w="6053" w:type="dxa"/>
            <w:shd w:val="clear" w:color="auto" w:fill="BADB7D" w:themeFill="accent2" w:themeFillTint="99"/>
            <w:vAlign w:val="center"/>
            <w:hideMark/>
          </w:tcPr>
          <w:p w14:paraId="2D9A83B9" w14:textId="77777777" w:rsidR="00212B8F" w:rsidRPr="00296151" w:rsidRDefault="00212B8F" w:rsidP="00722F0C">
            <w:pPr>
              <w:pStyle w:val="teksttablice"/>
              <w:spacing w:after="0"/>
              <w:rPr>
                <w:color w:val="003300"/>
                <w:lang w:eastAsia="hr-HR"/>
              </w:rPr>
            </w:pPr>
            <w:r w:rsidRPr="00296151">
              <w:rPr>
                <w:color w:val="003300"/>
                <w:lang w:eastAsia="hr-HR"/>
              </w:rPr>
              <w:t>Djelatnosti zdravstvene zaštite i socijalne skrbi</w:t>
            </w:r>
          </w:p>
        </w:tc>
        <w:tc>
          <w:tcPr>
            <w:tcW w:w="1609" w:type="dxa"/>
            <w:shd w:val="clear" w:color="auto" w:fill="auto"/>
            <w:noWrap/>
            <w:vAlign w:val="center"/>
            <w:hideMark/>
          </w:tcPr>
          <w:p w14:paraId="1BBC2494" w14:textId="779900DB" w:rsidR="00212B8F" w:rsidRPr="001D32AE" w:rsidRDefault="00212B8F" w:rsidP="00DB3321">
            <w:pPr>
              <w:pStyle w:val="teksttablice"/>
              <w:spacing w:after="0"/>
              <w:jc w:val="center"/>
              <w:rPr>
                <w:lang w:eastAsia="hr-HR"/>
              </w:rPr>
            </w:pPr>
            <w:r>
              <w:rPr>
                <w:lang w:eastAsia="hr-HR"/>
              </w:rPr>
              <w:t>2</w:t>
            </w:r>
          </w:p>
        </w:tc>
        <w:tc>
          <w:tcPr>
            <w:tcW w:w="1226" w:type="dxa"/>
            <w:vAlign w:val="center"/>
          </w:tcPr>
          <w:p w14:paraId="6232FB49" w14:textId="55E04059" w:rsidR="00212B8F" w:rsidRPr="001D32AE" w:rsidRDefault="00DB3321" w:rsidP="00DB3321">
            <w:pPr>
              <w:pStyle w:val="teksttablice"/>
              <w:spacing w:after="0"/>
              <w:jc w:val="center"/>
              <w:rPr>
                <w:lang w:eastAsia="hr-HR"/>
              </w:rPr>
            </w:pPr>
            <w:r>
              <w:rPr>
                <w:lang w:eastAsia="hr-HR"/>
              </w:rPr>
              <w:t>9</w:t>
            </w:r>
          </w:p>
        </w:tc>
      </w:tr>
      <w:tr w:rsidR="00212B8F" w:rsidRPr="001D32AE" w14:paraId="7D800C8E" w14:textId="58DF01D3" w:rsidTr="00C31389">
        <w:trPr>
          <w:trHeight w:val="284"/>
          <w:jc w:val="center"/>
        </w:trPr>
        <w:tc>
          <w:tcPr>
            <w:tcW w:w="6053" w:type="dxa"/>
            <w:shd w:val="clear" w:color="auto" w:fill="BADB7D" w:themeFill="accent2" w:themeFillTint="99"/>
            <w:vAlign w:val="center"/>
            <w:hideMark/>
          </w:tcPr>
          <w:p w14:paraId="307C3A47" w14:textId="77777777" w:rsidR="00212B8F" w:rsidRPr="00296151" w:rsidRDefault="00212B8F" w:rsidP="00722F0C">
            <w:pPr>
              <w:pStyle w:val="teksttablice"/>
              <w:spacing w:after="0"/>
              <w:rPr>
                <w:color w:val="003300"/>
                <w:lang w:eastAsia="hr-HR"/>
              </w:rPr>
            </w:pPr>
            <w:r w:rsidRPr="00296151">
              <w:rPr>
                <w:color w:val="003300"/>
                <w:lang w:eastAsia="hr-HR"/>
              </w:rPr>
              <w:t>Umjetnost, zabava i rekreacija</w:t>
            </w:r>
          </w:p>
        </w:tc>
        <w:tc>
          <w:tcPr>
            <w:tcW w:w="1609" w:type="dxa"/>
            <w:shd w:val="clear" w:color="auto" w:fill="auto"/>
            <w:noWrap/>
            <w:vAlign w:val="center"/>
            <w:hideMark/>
          </w:tcPr>
          <w:p w14:paraId="28D48F09" w14:textId="24B0CF1C" w:rsidR="00212B8F" w:rsidRPr="001D32AE" w:rsidRDefault="00212B8F" w:rsidP="00DB3321">
            <w:pPr>
              <w:pStyle w:val="teksttablice"/>
              <w:spacing w:after="0"/>
              <w:jc w:val="center"/>
              <w:rPr>
                <w:lang w:eastAsia="hr-HR"/>
              </w:rPr>
            </w:pPr>
            <w:r>
              <w:rPr>
                <w:lang w:eastAsia="hr-HR"/>
              </w:rPr>
              <w:t>-</w:t>
            </w:r>
          </w:p>
        </w:tc>
        <w:tc>
          <w:tcPr>
            <w:tcW w:w="1226" w:type="dxa"/>
            <w:vAlign w:val="center"/>
          </w:tcPr>
          <w:p w14:paraId="7E55E17A" w14:textId="653C1EEE" w:rsidR="00212B8F" w:rsidRPr="001D32AE" w:rsidRDefault="00DB3321" w:rsidP="00DB3321">
            <w:pPr>
              <w:pStyle w:val="teksttablice"/>
              <w:spacing w:after="0"/>
              <w:jc w:val="center"/>
              <w:rPr>
                <w:lang w:eastAsia="hr-HR"/>
              </w:rPr>
            </w:pPr>
            <w:r>
              <w:rPr>
                <w:lang w:eastAsia="hr-HR"/>
              </w:rPr>
              <w:t>-</w:t>
            </w:r>
          </w:p>
        </w:tc>
      </w:tr>
      <w:tr w:rsidR="00212B8F" w:rsidRPr="001D32AE" w14:paraId="3BE3E4E0" w14:textId="3FB7FFC1" w:rsidTr="00C31389">
        <w:trPr>
          <w:trHeight w:val="284"/>
          <w:jc w:val="center"/>
        </w:trPr>
        <w:tc>
          <w:tcPr>
            <w:tcW w:w="6053" w:type="dxa"/>
            <w:shd w:val="clear" w:color="auto" w:fill="BADB7D" w:themeFill="accent2" w:themeFillTint="99"/>
            <w:vAlign w:val="center"/>
            <w:hideMark/>
          </w:tcPr>
          <w:p w14:paraId="346E9DF2" w14:textId="77777777" w:rsidR="00212B8F" w:rsidRPr="00296151" w:rsidRDefault="00212B8F" w:rsidP="00722F0C">
            <w:pPr>
              <w:pStyle w:val="teksttablice"/>
              <w:spacing w:after="0"/>
              <w:rPr>
                <w:color w:val="003300"/>
                <w:lang w:eastAsia="hr-HR"/>
              </w:rPr>
            </w:pPr>
            <w:r w:rsidRPr="00296151">
              <w:rPr>
                <w:color w:val="003300"/>
                <w:lang w:eastAsia="hr-HR"/>
              </w:rPr>
              <w:t>Ostale uslužne djelatnosti</w:t>
            </w:r>
          </w:p>
        </w:tc>
        <w:tc>
          <w:tcPr>
            <w:tcW w:w="1609" w:type="dxa"/>
            <w:shd w:val="clear" w:color="auto" w:fill="auto"/>
            <w:noWrap/>
            <w:vAlign w:val="center"/>
            <w:hideMark/>
          </w:tcPr>
          <w:p w14:paraId="12AE1838" w14:textId="43C2D6A2" w:rsidR="00212B8F" w:rsidRPr="001D32AE" w:rsidRDefault="00212B8F" w:rsidP="00DB3321">
            <w:pPr>
              <w:pStyle w:val="teksttablice"/>
              <w:spacing w:after="0"/>
              <w:jc w:val="center"/>
              <w:rPr>
                <w:lang w:eastAsia="hr-HR"/>
              </w:rPr>
            </w:pPr>
            <w:r>
              <w:rPr>
                <w:lang w:eastAsia="hr-HR"/>
              </w:rPr>
              <w:t>6</w:t>
            </w:r>
          </w:p>
        </w:tc>
        <w:tc>
          <w:tcPr>
            <w:tcW w:w="1226" w:type="dxa"/>
            <w:vAlign w:val="center"/>
          </w:tcPr>
          <w:p w14:paraId="10DB6176" w14:textId="74896584" w:rsidR="00212B8F" w:rsidRPr="001D32AE" w:rsidRDefault="00DB3321" w:rsidP="00DB3321">
            <w:pPr>
              <w:pStyle w:val="teksttablice"/>
              <w:spacing w:after="0"/>
              <w:jc w:val="center"/>
              <w:rPr>
                <w:lang w:eastAsia="hr-HR"/>
              </w:rPr>
            </w:pPr>
            <w:r>
              <w:rPr>
                <w:lang w:eastAsia="hr-HR"/>
              </w:rPr>
              <w:t>42</w:t>
            </w:r>
          </w:p>
        </w:tc>
      </w:tr>
      <w:tr w:rsidR="00212B8F" w:rsidRPr="001D32AE" w14:paraId="3CD663AE" w14:textId="4B36B73F" w:rsidTr="00C31389">
        <w:trPr>
          <w:trHeight w:val="284"/>
          <w:jc w:val="center"/>
        </w:trPr>
        <w:tc>
          <w:tcPr>
            <w:tcW w:w="6053" w:type="dxa"/>
            <w:shd w:val="clear" w:color="auto" w:fill="BADB7D" w:themeFill="accent2" w:themeFillTint="99"/>
            <w:vAlign w:val="center"/>
            <w:hideMark/>
          </w:tcPr>
          <w:p w14:paraId="30D0389F" w14:textId="77777777" w:rsidR="00212B8F" w:rsidRPr="00296151" w:rsidRDefault="00212B8F" w:rsidP="00722F0C">
            <w:pPr>
              <w:pStyle w:val="teksttablice"/>
              <w:spacing w:after="0"/>
              <w:rPr>
                <w:b/>
                <w:bCs w:val="0"/>
                <w:color w:val="003300"/>
                <w:lang w:eastAsia="hr-HR"/>
              </w:rPr>
            </w:pPr>
            <w:r w:rsidRPr="00296151">
              <w:rPr>
                <w:b/>
                <w:bCs w:val="0"/>
                <w:color w:val="003300"/>
                <w:lang w:eastAsia="hr-HR"/>
              </w:rPr>
              <w:t>Ukupno</w:t>
            </w:r>
          </w:p>
        </w:tc>
        <w:tc>
          <w:tcPr>
            <w:tcW w:w="1609" w:type="dxa"/>
            <w:shd w:val="clear" w:color="auto" w:fill="auto"/>
            <w:noWrap/>
            <w:vAlign w:val="center"/>
          </w:tcPr>
          <w:p w14:paraId="3F18FE09" w14:textId="79790637" w:rsidR="00212B8F" w:rsidRPr="00DB3321" w:rsidRDefault="00DB3321" w:rsidP="00DB3321">
            <w:pPr>
              <w:pStyle w:val="teksttablice"/>
              <w:spacing w:after="0"/>
              <w:jc w:val="center"/>
              <w:rPr>
                <w:b/>
                <w:bCs w:val="0"/>
                <w:lang w:eastAsia="hr-HR"/>
              </w:rPr>
            </w:pPr>
            <w:r w:rsidRPr="00DB3321">
              <w:rPr>
                <w:b/>
                <w:bCs w:val="0"/>
                <w:lang w:eastAsia="hr-HR"/>
              </w:rPr>
              <w:t>166</w:t>
            </w:r>
          </w:p>
        </w:tc>
        <w:tc>
          <w:tcPr>
            <w:tcW w:w="1226" w:type="dxa"/>
            <w:vAlign w:val="center"/>
          </w:tcPr>
          <w:p w14:paraId="0D20BB64" w14:textId="3FAB1094" w:rsidR="00212B8F" w:rsidRPr="00DB3321" w:rsidRDefault="00DB3321" w:rsidP="00C31389">
            <w:pPr>
              <w:pStyle w:val="teksttablice"/>
              <w:spacing w:after="0"/>
              <w:jc w:val="center"/>
              <w:rPr>
                <w:b/>
                <w:bCs w:val="0"/>
                <w:lang w:eastAsia="hr-HR"/>
              </w:rPr>
            </w:pPr>
            <w:r>
              <w:rPr>
                <w:b/>
                <w:bCs w:val="0"/>
                <w:lang w:eastAsia="hr-HR"/>
              </w:rPr>
              <w:t>833</w:t>
            </w:r>
          </w:p>
        </w:tc>
      </w:tr>
    </w:tbl>
    <w:p w14:paraId="26DD0321" w14:textId="0EC0EA42" w:rsidR="00E72871" w:rsidRPr="00F7044C" w:rsidRDefault="00E72871" w:rsidP="002B560E">
      <w:pPr>
        <w:pStyle w:val="Naslovtablice"/>
        <w:spacing w:after="240"/>
        <w:rPr>
          <w:sz w:val="16"/>
          <w:szCs w:val="20"/>
        </w:rPr>
      </w:pPr>
      <w:r w:rsidRPr="00F7044C">
        <w:rPr>
          <w:sz w:val="16"/>
          <w:szCs w:val="20"/>
        </w:rPr>
        <w:t xml:space="preserve">Izvor podataka: </w:t>
      </w:r>
      <w:hyperlink r:id="rId29" w:history="1">
        <w:r w:rsidR="007866C5" w:rsidRPr="00F7044C">
          <w:rPr>
            <w:rStyle w:val="Hiperveza"/>
            <w:sz w:val="16"/>
            <w:szCs w:val="20"/>
          </w:rPr>
          <w:t>http://www.digitalnakomora.hr/</w:t>
        </w:r>
      </w:hyperlink>
      <w:r w:rsidR="00327620" w:rsidRPr="00F7044C">
        <w:rPr>
          <w:sz w:val="16"/>
          <w:szCs w:val="20"/>
        </w:rPr>
        <w:t xml:space="preserve"> - </w:t>
      </w:r>
      <w:r w:rsidR="00ED30FF" w:rsidRPr="00F7044C">
        <w:rPr>
          <w:sz w:val="16"/>
          <w:szCs w:val="20"/>
        </w:rPr>
        <w:t>Hrvatska gospodarska komora</w:t>
      </w:r>
    </w:p>
    <w:p w14:paraId="235F6F5E" w14:textId="77777777" w:rsidR="00B62813" w:rsidRDefault="009C3477" w:rsidP="00077766">
      <w:pPr>
        <w:spacing w:line="276" w:lineRule="auto"/>
        <w:jc w:val="both"/>
        <w:rPr>
          <w:sz w:val="22"/>
          <w:szCs w:val="22"/>
        </w:rPr>
      </w:pPr>
      <w:r w:rsidRPr="00EC41EC">
        <w:rPr>
          <w:sz w:val="22"/>
          <w:szCs w:val="22"/>
        </w:rPr>
        <w:t>I</w:t>
      </w:r>
      <w:r w:rsidR="00E72871" w:rsidRPr="00EC41EC">
        <w:rPr>
          <w:sz w:val="22"/>
          <w:szCs w:val="22"/>
        </w:rPr>
        <w:t xml:space="preserve">z strukture </w:t>
      </w:r>
      <w:r w:rsidR="002B560E">
        <w:rPr>
          <w:sz w:val="22"/>
          <w:szCs w:val="22"/>
        </w:rPr>
        <w:t xml:space="preserve">poslovnih subjekata </w:t>
      </w:r>
      <w:r w:rsidR="00E72871" w:rsidRPr="00EC41EC">
        <w:rPr>
          <w:sz w:val="22"/>
          <w:szCs w:val="22"/>
        </w:rPr>
        <w:t xml:space="preserve">po djelatnosti </w:t>
      </w:r>
      <w:r w:rsidR="002B560E">
        <w:rPr>
          <w:sz w:val="22"/>
          <w:szCs w:val="22"/>
        </w:rPr>
        <w:t>vidljivo je</w:t>
      </w:r>
      <w:r w:rsidR="00E72871" w:rsidRPr="00EC41EC">
        <w:rPr>
          <w:sz w:val="22"/>
          <w:szCs w:val="22"/>
        </w:rPr>
        <w:t xml:space="preserve"> da je heterogena</w:t>
      </w:r>
      <w:r w:rsidR="002B560E">
        <w:rPr>
          <w:sz w:val="22"/>
          <w:szCs w:val="22"/>
        </w:rPr>
        <w:t>,</w:t>
      </w:r>
      <w:r w:rsidR="00E72871" w:rsidRPr="00EC41EC">
        <w:rPr>
          <w:sz w:val="22"/>
          <w:szCs w:val="22"/>
        </w:rPr>
        <w:t xml:space="preserve"> ali s najvećim brojem poslovnih subjekata u djelatnosti Trgovine na veliko i malo i popravak motornih vozila</w:t>
      </w:r>
      <w:r w:rsidR="002B560E">
        <w:rPr>
          <w:sz w:val="22"/>
          <w:szCs w:val="22"/>
        </w:rPr>
        <w:t xml:space="preserve"> te Građevinarstva</w:t>
      </w:r>
      <w:r w:rsidR="00E72871" w:rsidRPr="00EC41EC">
        <w:rPr>
          <w:sz w:val="22"/>
          <w:szCs w:val="22"/>
        </w:rPr>
        <w:t>.</w:t>
      </w:r>
      <w:r w:rsidR="00327620" w:rsidRPr="00EC41EC">
        <w:rPr>
          <w:sz w:val="22"/>
          <w:szCs w:val="22"/>
        </w:rPr>
        <w:t xml:space="preserve"> </w:t>
      </w:r>
      <w:r w:rsidR="00E72871" w:rsidRPr="00EC41EC">
        <w:rPr>
          <w:sz w:val="22"/>
          <w:szCs w:val="22"/>
        </w:rPr>
        <w:t>Proizvodnim djelatnostima (prerađivačka industrija) bavi</w:t>
      </w:r>
      <w:r w:rsidR="00723BCC">
        <w:rPr>
          <w:sz w:val="22"/>
          <w:szCs w:val="22"/>
        </w:rPr>
        <w:t xml:space="preserve"> se</w:t>
      </w:r>
      <w:r w:rsidR="00E72871" w:rsidRPr="00EC41EC">
        <w:rPr>
          <w:sz w:val="22"/>
          <w:szCs w:val="22"/>
        </w:rPr>
        <w:t xml:space="preserve"> </w:t>
      </w:r>
      <w:r w:rsidR="00655494">
        <w:rPr>
          <w:sz w:val="22"/>
          <w:szCs w:val="22"/>
        </w:rPr>
        <w:t>19</w:t>
      </w:r>
      <w:r w:rsidR="00E72871" w:rsidRPr="00EC41EC">
        <w:rPr>
          <w:sz w:val="22"/>
          <w:szCs w:val="22"/>
        </w:rPr>
        <w:t xml:space="preserve"> poslovni</w:t>
      </w:r>
      <w:r w:rsidR="00723BCC">
        <w:rPr>
          <w:sz w:val="22"/>
          <w:szCs w:val="22"/>
        </w:rPr>
        <w:t>h</w:t>
      </w:r>
      <w:r w:rsidR="00E72871" w:rsidRPr="00EC41EC">
        <w:rPr>
          <w:sz w:val="22"/>
          <w:szCs w:val="22"/>
        </w:rPr>
        <w:t xml:space="preserve"> subjek</w:t>
      </w:r>
      <w:r w:rsidR="00723BCC">
        <w:rPr>
          <w:sz w:val="22"/>
          <w:szCs w:val="22"/>
        </w:rPr>
        <w:t>a</w:t>
      </w:r>
      <w:r w:rsidR="00E72871" w:rsidRPr="00EC41EC">
        <w:rPr>
          <w:sz w:val="22"/>
          <w:szCs w:val="22"/>
        </w:rPr>
        <w:t>t</w:t>
      </w:r>
      <w:r w:rsidR="00723BCC">
        <w:rPr>
          <w:sz w:val="22"/>
          <w:szCs w:val="22"/>
        </w:rPr>
        <w:t>a</w:t>
      </w:r>
      <w:r w:rsidR="00B62813">
        <w:rPr>
          <w:sz w:val="22"/>
          <w:szCs w:val="22"/>
        </w:rPr>
        <w:t>.</w:t>
      </w:r>
    </w:p>
    <w:p w14:paraId="15A7B763" w14:textId="648429B9" w:rsidR="00243FD7" w:rsidRPr="00E148E1" w:rsidRDefault="00B62813" w:rsidP="00077766">
      <w:pPr>
        <w:spacing w:line="276" w:lineRule="auto"/>
        <w:jc w:val="both"/>
        <w:rPr>
          <w:sz w:val="22"/>
          <w:szCs w:val="22"/>
        </w:rPr>
      </w:pPr>
      <w:r w:rsidRPr="00EC41EC">
        <w:rPr>
          <w:sz w:val="22"/>
          <w:szCs w:val="22"/>
        </w:rPr>
        <w:t>Snaga gospodarstva bi se kompletnije mogla sagledati kroz broj zaposlenih, gdje vidimo da je najveći broj zaposlenih u općini Čepin u prerađivačkoj industriji</w:t>
      </w:r>
      <w:r>
        <w:rPr>
          <w:sz w:val="22"/>
          <w:szCs w:val="22"/>
        </w:rPr>
        <w:t xml:space="preserve"> (399)</w:t>
      </w:r>
      <w:r w:rsidRPr="00EC41EC">
        <w:rPr>
          <w:sz w:val="22"/>
          <w:szCs w:val="22"/>
        </w:rPr>
        <w:t xml:space="preserve">, </w:t>
      </w:r>
      <w:r w:rsidR="00655494">
        <w:rPr>
          <w:sz w:val="22"/>
          <w:szCs w:val="22"/>
        </w:rPr>
        <w:t>od čega najviše u proizvodnji prehrambenih proizvoda te proizvodnji proizvoda od gume i plastike</w:t>
      </w:r>
      <w:r w:rsidR="00E72871" w:rsidRPr="00EC41EC">
        <w:rPr>
          <w:sz w:val="22"/>
          <w:szCs w:val="22"/>
        </w:rPr>
        <w:t xml:space="preserve">. Među </w:t>
      </w:r>
      <w:r w:rsidR="00655494">
        <w:rPr>
          <w:sz w:val="22"/>
          <w:szCs w:val="22"/>
        </w:rPr>
        <w:t>tvrtkama prerađivačke industrije</w:t>
      </w:r>
      <w:r w:rsidR="00E72871" w:rsidRPr="00EC41EC">
        <w:rPr>
          <w:sz w:val="22"/>
          <w:szCs w:val="22"/>
        </w:rPr>
        <w:t xml:space="preserve"> najveća</w:t>
      </w:r>
      <w:r w:rsidR="00655494">
        <w:rPr>
          <w:sz w:val="22"/>
          <w:szCs w:val="22"/>
        </w:rPr>
        <w:t xml:space="preserve"> je</w:t>
      </w:r>
      <w:r w:rsidR="00E72871" w:rsidRPr="00EC41EC">
        <w:rPr>
          <w:sz w:val="22"/>
          <w:szCs w:val="22"/>
        </w:rPr>
        <w:t xml:space="preserve"> i najznačajnija Tvornica ulja Čepin</w:t>
      </w:r>
      <w:r w:rsidR="00655494">
        <w:rPr>
          <w:sz w:val="22"/>
          <w:szCs w:val="22"/>
        </w:rPr>
        <w:t xml:space="preserve"> koja zapošljava preko 150 djelatnika</w:t>
      </w:r>
      <w:r w:rsidR="00327620" w:rsidRPr="00EC41EC">
        <w:rPr>
          <w:sz w:val="22"/>
          <w:szCs w:val="22"/>
        </w:rPr>
        <w:t>.</w:t>
      </w:r>
      <w:r>
        <w:rPr>
          <w:sz w:val="22"/>
          <w:szCs w:val="22"/>
        </w:rPr>
        <w:t xml:space="preserve"> Djelatnost</w:t>
      </w:r>
      <w:r w:rsidR="00022717">
        <w:rPr>
          <w:sz w:val="22"/>
          <w:szCs w:val="22"/>
        </w:rPr>
        <w:t>i</w:t>
      </w:r>
      <w:r>
        <w:rPr>
          <w:sz w:val="22"/>
          <w:szCs w:val="22"/>
        </w:rPr>
        <w:t xml:space="preserve"> koj</w:t>
      </w:r>
      <w:r w:rsidR="00022717">
        <w:rPr>
          <w:sz w:val="22"/>
          <w:szCs w:val="22"/>
        </w:rPr>
        <w:t>e</w:t>
      </w:r>
      <w:r>
        <w:rPr>
          <w:sz w:val="22"/>
          <w:szCs w:val="22"/>
        </w:rPr>
        <w:t xml:space="preserve"> slijed</w:t>
      </w:r>
      <w:r w:rsidR="00022717">
        <w:rPr>
          <w:sz w:val="22"/>
          <w:szCs w:val="22"/>
        </w:rPr>
        <w:t>e</w:t>
      </w:r>
      <w:r>
        <w:rPr>
          <w:sz w:val="22"/>
          <w:szCs w:val="22"/>
        </w:rPr>
        <w:t xml:space="preserve"> prerađivačku po broju zaposlenih </w:t>
      </w:r>
      <w:r w:rsidR="00022717">
        <w:rPr>
          <w:sz w:val="22"/>
          <w:szCs w:val="22"/>
        </w:rPr>
        <w:t>su</w:t>
      </w:r>
      <w:r>
        <w:rPr>
          <w:sz w:val="22"/>
          <w:szCs w:val="22"/>
        </w:rPr>
        <w:t xml:space="preserve"> građevinarstvo </w:t>
      </w:r>
      <w:r w:rsidR="00022717">
        <w:rPr>
          <w:sz w:val="22"/>
          <w:szCs w:val="22"/>
        </w:rPr>
        <w:t>te trgovina na veliko i malo.</w:t>
      </w:r>
    </w:p>
    <w:p w14:paraId="5617B586" w14:textId="6C3A6B8B" w:rsidR="00E148E1" w:rsidRPr="00E148E1" w:rsidRDefault="00E148E1" w:rsidP="00E148E1">
      <w:pPr>
        <w:pStyle w:val="Opisslike"/>
        <w:keepNext/>
        <w:jc w:val="center"/>
        <w:rPr>
          <w:b w:val="0"/>
          <w:bCs w:val="0"/>
        </w:rPr>
      </w:pPr>
      <w:bookmarkStart w:id="55" w:name="_Toc106741003"/>
      <w:r w:rsidRPr="00E148E1">
        <w:rPr>
          <w:b w:val="0"/>
          <w:bCs w:val="0"/>
        </w:rPr>
        <w:t xml:space="preserve">Tablica </w:t>
      </w:r>
      <w:r w:rsidRPr="00E148E1">
        <w:rPr>
          <w:b w:val="0"/>
          <w:bCs w:val="0"/>
        </w:rPr>
        <w:fldChar w:fldCharType="begin"/>
      </w:r>
      <w:r w:rsidRPr="00E148E1">
        <w:rPr>
          <w:b w:val="0"/>
          <w:bCs w:val="0"/>
        </w:rPr>
        <w:instrText xml:space="preserve"> SEQ Tablica \* ARABIC </w:instrText>
      </w:r>
      <w:r w:rsidRPr="00E148E1">
        <w:rPr>
          <w:b w:val="0"/>
          <w:bCs w:val="0"/>
        </w:rPr>
        <w:fldChar w:fldCharType="separate"/>
      </w:r>
      <w:r w:rsidR="00A47422">
        <w:rPr>
          <w:b w:val="0"/>
          <w:bCs w:val="0"/>
          <w:noProof/>
        </w:rPr>
        <w:t>16</w:t>
      </w:r>
      <w:r w:rsidRPr="00E148E1">
        <w:rPr>
          <w:b w:val="0"/>
          <w:bCs w:val="0"/>
        </w:rPr>
        <w:fldChar w:fldCharType="end"/>
      </w:r>
      <w:r w:rsidRPr="00E148E1">
        <w:rPr>
          <w:b w:val="0"/>
          <w:bCs w:val="0"/>
        </w:rPr>
        <w:t>. Broj obrta u općini Čepin po naseljima (2022. god.)</w:t>
      </w:r>
      <w:bookmarkEnd w:id="55"/>
    </w:p>
    <w:tbl>
      <w:tblPr>
        <w:tblW w:w="3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217"/>
      </w:tblGrid>
      <w:tr w:rsidR="00E148E1" w:rsidRPr="00E148E1" w14:paraId="25B6F088" w14:textId="77777777" w:rsidTr="00E148E1">
        <w:trPr>
          <w:trHeight w:val="379"/>
          <w:jc w:val="center"/>
        </w:trPr>
        <w:tc>
          <w:tcPr>
            <w:tcW w:w="0" w:type="auto"/>
            <w:shd w:val="clear" w:color="auto" w:fill="8AB833" w:themeFill="accent2"/>
            <w:noWrap/>
            <w:vAlign w:val="center"/>
            <w:hideMark/>
          </w:tcPr>
          <w:p w14:paraId="6BD54FBB" w14:textId="4B1DCE81" w:rsidR="00195733" w:rsidRPr="002628CB" w:rsidRDefault="00195733" w:rsidP="002628CB">
            <w:pPr>
              <w:pStyle w:val="teksttablice"/>
              <w:spacing w:after="0"/>
              <w:jc w:val="center"/>
              <w:rPr>
                <w:b/>
                <w:bCs w:val="0"/>
                <w:color w:val="003300"/>
              </w:rPr>
            </w:pPr>
            <w:r w:rsidRPr="002628CB">
              <w:rPr>
                <w:b/>
                <w:bCs w:val="0"/>
                <w:color w:val="003300"/>
              </w:rPr>
              <w:t>Naselje</w:t>
            </w:r>
          </w:p>
        </w:tc>
        <w:tc>
          <w:tcPr>
            <w:tcW w:w="0" w:type="auto"/>
            <w:shd w:val="clear" w:color="auto" w:fill="8AB833" w:themeFill="accent2"/>
            <w:noWrap/>
            <w:vAlign w:val="center"/>
            <w:hideMark/>
          </w:tcPr>
          <w:p w14:paraId="7160B2C4" w14:textId="1A614384" w:rsidR="00195733" w:rsidRPr="002628CB" w:rsidRDefault="00195733" w:rsidP="002628CB">
            <w:pPr>
              <w:pStyle w:val="teksttablice"/>
              <w:spacing w:after="0"/>
              <w:jc w:val="center"/>
              <w:rPr>
                <w:b/>
                <w:bCs w:val="0"/>
                <w:color w:val="003300"/>
              </w:rPr>
            </w:pPr>
            <w:r w:rsidRPr="002628CB">
              <w:rPr>
                <w:b/>
                <w:bCs w:val="0"/>
                <w:color w:val="003300"/>
              </w:rPr>
              <w:t xml:space="preserve">Broj </w:t>
            </w:r>
            <w:r w:rsidR="00937DF6">
              <w:rPr>
                <w:b/>
                <w:bCs w:val="0"/>
                <w:color w:val="003300"/>
              </w:rPr>
              <w:t xml:space="preserve">registriranih </w:t>
            </w:r>
            <w:r w:rsidRPr="002628CB">
              <w:rPr>
                <w:b/>
                <w:bCs w:val="0"/>
                <w:color w:val="003300"/>
              </w:rPr>
              <w:t>obrta</w:t>
            </w:r>
          </w:p>
        </w:tc>
      </w:tr>
      <w:tr w:rsidR="00E148E1" w:rsidRPr="00E148E1" w14:paraId="5A20115A" w14:textId="77777777" w:rsidTr="002628CB">
        <w:trPr>
          <w:trHeight w:val="379"/>
          <w:jc w:val="center"/>
        </w:trPr>
        <w:tc>
          <w:tcPr>
            <w:tcW w:w="0" w:type="auto"/>
            <w:shd w:val="clear" w:color="auto" w:fill="BADB7D" w:themeFill="accent2" w:themeFillTint="99"/>
            <w:noWrap/>
            <w:vAlign w:val="center"/>
            <w:hideMark/>
          </w:tcPr>
          <w:p w14:paraId="76365776" w14:textId="77777777" w:rsidR="00195733" w:rsidRPr="00E148E1" w:rsidRDefault="00195733" w:rsidP="00D50EAD">
            <w:pPr>
              <w:pStyle w:val="teksttablice"/>
              <w:spacing w:after="0"/>
              <w:rPr>
                <w:color w:val="003300"/>
              </w:rPr>
            </w:pPr>
            <w:r w:rsidRPr="00E148E1">
              <w:rPr>
                <w:color w:val="003300"/>
              </w:rPr>
              <w:t>Čepin</w:t>
            </w:r>
          </w:p>
        </w:tc>
        <w:tc>
          <w:tcPr>
            <w:tcW w:w="0" w:type="auto"/>
            <w:shd w:val="clear" w:color="auto" w:fill="auto"/>
            <w:noWrap/>
            <w:vAlign w:val="center"/>
            <w:hideMark/>
          </w:tcPr>
          <w:p w14:paraId="1DC643B4" w14:textId="13813BBA" w:rsidR="00195733" w:rsidRPr="00E148E1" w:rsidRDefault="00E148E1" w:rsidP="00D50EAD">
            <w:pPr>
              <w:pStyle w:val="teksttablice"/>
              <w:spacing w:after="0"/>
              <w:jc w:val="center"/>
              <w:rPr>
                <w:color w:val="003300"/>
              </w:rPr>
            </w:pPr>
            <w:r w:rsidRPr="00E148E1">
              <w:rPr>
                <w:color w:val="003300"/>
              </w:rPr>
              <w:t>148</w:t>
            </w:r>
          </w:p>
        </w:tc>
      </w:tr>
      <w:tr w:rsidR="00E148E1" w:rsidRPr="00E148E1" w14:paraId="05752370" w14:textId="77777777" w:rsidTr="002628CB">
        <w:trPr>
          <w:trHeight w:val="379"/>
          <w:jc w:val="center"/>
        </w:trPr>
        <w:tc>
          <w:tcPr>
            <w:tcW w:w="0" w:type="auto"/>
            <w:shd w:val="clear" w:color="auto" w:fill="BADB7D" w:themeFill="accent2" w:themeFillTint="99"/>
            <w:noWrap/>
            <w:vAlign w:val="center"/>
            <w:hideMark/>
          </w:tcPr>
          <w:p w14:paraId="1B46960B" w14:textId="77777777" w:rsidR="00195733" w:rsidRPr="00E148E1" w:rsidRDefault="00195733" w:rsidP="00D50EAD">
            <w:pPr>
              <w:pStyle w:val="teksttablice"/>
              <w:spacing w:after="0"/>
              <w:rPr>
                <w:color w:val="003300"/>
              </w:rPr>
            </w:pPr>
            <w:r w:rsidRPr="00E148E1">
              <w:rPr>
                <w:color w:val="003300"/>
              </w:rPr>
              <w:lastRenderedPageBreak/>
              <w:t>Čepinski Martinci</w:t>
            </w:r>
          </w:p>
        </w:tc>
        <w:tc>
          <w:tcPr>
            <w:tcW w:w="0" w:type="auto"/>
            <w:shd w:val="clear" w:color="auto" w:fill="auto"/>
            <w:noWrap/>
            <w:vAlign w:val="center"/>
            <w:hideMark/>
          </w:tcPr>
          <w:p w14:paraId="7DF6F07F" w14:textId="3F30DAAD" w:rsidR="00195733" w:rsidRPr="00E148E1" w:rsidRDefault="00E148E1" w:rsidP="00D50EAD">
            <w:pPr>
              <w:pStyle w:val="teksttablice"/>
              <w:spacing w:after="0"/>
              <w:jc w:val="center"/>
              <w:rPr>
                <w:color w:val="003300"/>
              </w:rPr>
            </w:pPr>
            <w:r w:rsidRPr="00E148E1">
              <w:rPr>
                <w:color w:val="003300"/>
              </w:rPr>
              <w:t>10</w:t>
            </w:r>
          </w:p>
        </w:tc>
      </w:tr>
      <w:tr w:rsidR="00E148E1" w:rsidRPr="00E148E1" w14:paraId="7104E4E0" w14:textId="77777777" w:rsidTr="002628CB">
        <w:trPr>
          <w:trHeight w:val="379"/>
          <w:jc w:val="center"/>
        </w:trPr>
        <w:tc>
          <w:tcPr>
            <w:tcW w:w="0" w:type="auto"/>
            <w:shd w:val="clear" w:color="auto" w:fill="BADB7D" w:themeFill="accent2" w:themeFillTint="99"/>
            <w:noWrap/>
            <w:vAlign w:val="center"/>
            <w:hideMark/>
          </w:tcPr>
          <w:p w14:paraId="79DD375B" w14:textId="77777777" w:rsidR="00195733" w:rsidRPr="00E148E1" w:rsidRDefault="00195733" w:rsidP="00D50EAD">
            <w:pPr>
              <w:pStyle w:val="teksttablice"/>
              <w:spacing w:after="0"/>
              <w:rPr>
                <w:color w:val="003300"/>
              </w:rPr>
            </w:pPr>
            <w:proofErr w:type="spellStart"/>
            <w:r w:rsidRPr="00E148E1">
              <w:rPr>
                <w:color w:val="003300"/>
              </w:rPr>
              <w:t>Beketinci</w:t>
            </w:r>
            <w:proofErr w:type="spellEnd"/>
          </w:p>
        </w:tc>
        <w:tc>
          <w:tcPr>
            <w:tcW w:w="0" w:type="auto"/>
            <w:shd w:val="clear" w:color="auto" w:fill="auto"/>
            <w:noWrap/>
            <w:vAlign w:val="center"/>
            <w:hideMark/>
          </w:tcPr>
          <w:p w14:paraId="36A19CB0" w14:textId="5041E97A" w:rsidR="00195733" w:rsidRPr="00E148E1" w:rsidRDefault="00E148E1" w:rsidP="00D50EAD">
            <w:pPr>
              <w:pStyle w:val="teksttablice"/>
              <w:spacing w:after="0"/>
              <w:jc w:val="center"/>
              <w:rPr>
                <w:color w:val="003300"/>
              </w:rPr>
            </w:pPr>
            <w:r w:rsidRPr="00E148E1">
              <w:rPr>
                <w:color w:val="003300"/>
              </w:rPr>
              <w:t>7</w:t>
            </w:r>
          </w:p>
        </w:tc>
      </w:tr>
      <w:tr w:rsidR="00E148E1" w:rsidRPr="00E148E1" w14:paraId="6E402DCB" w14:textId="77777777" w:rsidTr="002628CB">
        <w:trPr>
          <w:trHeight w:val="379"/>
          <w:jc w:val="center"/>
        </w:trPr>
        <w:tc>
          <w:tcPr>
            <w:tcW w:w="0" w:type="auto"/>
            <w:shd w:val="clear" w:color="auto" w:fill="BADB7D" w:themeFill="accent2" w:themeFillTint="99"/>
            <w:noWrap/>
            <w:vAlign w:val="center"/>
            <w:hideMark/>
          </w:tcPr>
          <w:p w14:paraId="63CD5684" w14:textId="77777777" w:rsidR="00195733" w:rsidRPr="00E148E1" w:rsidRDefault="00195733" w:rsidP="00D50EAD">
            <w:pPr>
              <w:pStyle w:val="teksttablice"/>
              <w:spacing w:after="0"/>
              <w:rPr>
                <w:color w:val="003300"/>
              </w:rPr>
            </w:pPr>
            <w:r w:rsidRPr="00E148E1">
              <w:rPr>
                <w:color w:val="003300"/>
              </w:rPr>
              <w:t>Livana</w:t>
            </w:r>
          </w:p>
        </w:tc>
        <w:tc>
          <w:tcPr>
            <w:tcW w:w="0" w:type="auto"/>
            <w:shd w:val="clear" w:color="auto" w:fill="auto"/>
            <w:noWrap/>
            <w:vAlign w:val="center"/>
            <w:hideMark/>
          </w:tcPr>
          <w:p w14:paraId="577CEA95" w14:textId="0BA6C3DE" w:rsidR="00195733" w:rsidRPr="00E148E1" w:rsidRDefault="00E148E1" w:rsidP="00D50EAD">
            <w:pPr>
              <w:pStyle w:val="teksttablice"/>
              <w:spacing w:after="0"/>
              <w:jc w:val="center"/>
              <w:rPr>
                <w:color w:val="003300"/>
              </w:rPr>
            </w:pPr>
            <w:r w:rsidRPr="00E148E1">
              <w:rPr>
                <w:color w:val="003300"/>
              </w:rPr>
              <w:t>9</w:t>
            </w:r>
          </w:p>
        </w:tc>
      </w:tr>
      <w:tr w:rsidR="00E148E1" w:rsidRPr="00E148E1" w14:paraId="6CADB56F" w14:textId="77777777" w:rsidTr="002628CB">
        <w:trPr>
          <w:trHeight w:val="379"/>
          <w:jc w:val="center"/>
        </w:trPr>
        <w:tc>
          <w:tcPr>
            <w:tcW w:w="0" w:type="auto"/>
            <w:shd w:val="clear" w:color="auto" w:fill="BADB7D" w:themeFill="accent2" w:themeFillTint="99"/>
            <w:noWrap/>
            <w:vAlign w:val="center"/>
            <w:hideMark/>
          </w:tcPr>
          <w:p w14:paraId="2F29B284" w14:textId="77777777" w:rsidR="00195733" w:rsidRPr="00E148E1" w:rsidRDefault="00195733" w:rsidP="00D50EAD">
            <w:pPr>
              <w:pStyle w:val="teksttablice"/>
              <w:spacing w:after="0"/>
              <w:rPr>
                <w:color w:val="003300"/>
              </w:rPr>
            </w:pPr>
            <w:proofErr w:type="spellStart"/>
            <w:r w:rsidRPr="00E148E1">
              <w:rPr>
                <w:color w:val="003300"/>
              </w:rPr>
              <w:t>Čokadinci</w:t>
            </w:r>
            <w:proofErr w:type="spellEnd"/>
          </w:p>
        </w:tc>
        <w:tc>
          <w:tcPr>
            <w:tcW w:w="0" w:type="auto"/>
            <w:shd w:val="clear" w:color="auto" w:fill="auto"/>
            <w:noWrap/>
            <w:vAlign w:val="center"/>
            <w:hideMark/>
          </w:tcPr>
          <w:p w14:paraId="6DB24FD6" w14:textId="17B4C742" w:rsidR="00195733" w:rsidRPr="00E148E1" w:rsidRDefault="00E148E1" w:rsidP="00D50EAD">
            <w:pPr>
              <w:pStyle w:val="teksttablice"/>
              <w:spacing w:after="0"/>
              <w:jc w:val="center"/>
              <w:rPr>
                <w:color w:val="003300"/>
              </w:rPr>
            </w:pPr>
            <w:r w:rsidRPr="00E148E1">
              <w:rPr>
                <w:color w:val="003300"/>
              </w:rPr>
              <w:t>3</w:t>
            </w:r>
          </w:p>
        </w:tc>
      </w:tr>
      <w:tr w:rsidR="00E148E1" w:rsidRPr="00E148E1" w14:paraId="38332A3A" w14:textId="77777777" w:rsidTr="002628CB">
        <w:trPr>
          <w:trHeight w:val="379"/>
          <w:jc w:val="center"/>
        </w:trPr>
        <w:tc>
          <w:tcPr>
            <w:tcW w:w="0" w:type="auto"/>
            <w:shd w:val="clear" w:color="auto" w:fill="BADB7D" w:themeFill="accent2" w:themeFillTint="99"/>
            <w:noWrap/>
            <w:vAlign w:val="center"/>
            <w:hideMark/>
          </w:tcPr>
          <w:p w14:paraId="5F16445B" w14:textId="77777777" w:rsidR="00195733" w:rsidRPr="00E148E1" w:rsidRDefault="00195733" w:rsidP="00D50EAD">
            <w:pPr>
              <w:pStyle w:val="teksttablice"/>
              <w:spacing w:after="0"/>
              <w:rPr>
                <w:b/>
                <w:bCs w:val="0"/>
                <w:color w:val="003300"/>
              </w:rPr>
            </w:pPr>
            <w:r w:rsidRPr="00E148E1">
              <w:rPr>
                <w:b/>
                <w:bCs w:val="0"/>
                <w:color w:val="003300"/>
              </w:rPr>
              <w:t>Ukupno</w:t>
            </w:r>
          </w:p>
        </w:tc>
        <w:tc>
          <w:tcPr>
            <w:tcW w:w="0" w:type="auto"/>
            <w:shd w:val="clear" w:color="auto" w:fill="auto"/>
            <w:noWrap/>
            <w:vAlign w:val="center"/>
            <w:hideMark/>
          </w:tcPr>
          <w:p w14:paraId="74493996" w14:textId="6B9961EF" w:rsidR="00195733" w:rsidRPr="00E148E1" w:rsidRDefault="00E148E1" w:rsidP="00D50EAD">
            <w:pPr>
              <w:pStyle w:val="teksttablice"/>
              <w:spacing w:after="0"/>
              <w:jc w:val="center"/>
              <w:rPr>
                <w:b/>
                <w:bCs w:val="0"/>
                <w:color w:val="003300"/>
              </w:rPr>
            </w:pPr>
            <w:r w:rsidRPr="00E148E1">
              <w:rPr>
                <w:b/>
                <w:bCs w:val="0"/>
                <w:color w:val="003300"/>
              </w:rPr>
              <w:t>177</w:t>
            </w:r>
          </w:p>
        </w:tc>
      </w:tr>
    </w:tbl>
    <w:p w14:paraId="3A56983B" w14:textId="42419F57" w:rsidR="00243FD7" w:rsidRDefault="00195733" w:rsidP="00243FD7">
      <w:pPr>
        <w:pStyle w:val="Naslovtablice"/>
        <w:spacing w:after="240" w:line="240" w:lineRule="auto"/>
        <w:rPr>
          <w:sz w:val="16"/>
          <w:szCs w:val="20"/>
        </w:rPr>
      </w:pPr>
      <w:r w:rsidRPr="00243FD7">
        <w:rPr>
          <w:bCs/>
          <w:sz w:val="16"/>
          <w:szCs w:val="20"/>
        </w:rPr>
        <w:t>Izvor podataka</w:t>
      </w:r>
      <w:r w:rsidRPr="00243FD7">
        <w:rPr>
          <w:sz w:val="16"/>
          <w:szCs w:val="20"/>
        </w:rPr>
        <w:t>:</w:t>
      </w:r>
      <w:r w:rsidR="00AD3FCD">
        <w:rPr>
          <w:sz w:val="16"/>
          <w:szCs w:val="20"/>
        </w:rPr>
        <w:t xml:space="preserve"> </w:t>
      </w:r>
      <w:hyperlink r:id="rId30" w:history="1">
        <w:r w:rsidR="00AD3FCD" w:rsidRPr="00C77A1D">
          <w:rPr>
            <w:rStyle w:val="Hiperveza"/>
            <w:sz w:val="16"/>
            <w:szCs w:val="20"/>
          </w:rPr>
          <w:t>https://pretrazivac-obrta.gov.hr/</w:t>
        </w:r>
      </w:hyperlink>
      <w:r w:rsidR="00AD3FCD">
        <w:rPr>
          <w:sz w:val="16"/>
          <w:szCs w:val="20"/>
        </w:rPr>
        <w:t xml:space="preserve"> ;</w:t>
      </w:r>
      <w:r w:rsidRPr="00243FD7">
        <w:rPr>
          <w:sz w:val="16"/>
          <w:szCs w:val="20"/>
        </w:rPr>
        <w:t xml:space="preserve"> Obrtni registar</w:t>
      </w:r>
    </w:p>
    <w:p w14:paraId="144D864E" w14:textId="7A3F7E01" w:rsidR="002628CB" w:rsidRPr="00585BB1" w:rsidRDefault="00243FD7" w:rsidP="00077766">
      <w:pPr>
        <w:pStyle w:val="Naslovtablice"/>
        <w:spacing w:after="240"/>
        <w:jc w:val="both"/>
        <w:rPr>
          <w:color w:val="000000" w:themeColor="text1"/>
          <w:sz w:val="22"/>
          <w:szCs w:val="22"/>
        </w:rPr>
      </w:pPr>
      <w:r w:rsidRPr="00585BB1">
        <w:rPr>
          <w:color w:val="000000" w:themeColor="text1"/>
          <w:sz w:val="22"/>
          <w:szCs w:val="22"/>
        </w:rPr>
        <w:t>B</w:t>
      </w:r>
      <w:r w:rsidR="00195733" w:rsidRPr="00585BB1">
        <w:rPr>
          <w:color w:val="000000" w:themeColor="text1"/>
          <w:sz w:val="22"/>
          <w:szCs w:val="22"/>
        </w:rPr>
        <w:t xml:space="preserve">roj obrta u Općini Čepin je </w:t>
      </w:r>
      <w:r w:rsidR="00B62813" w:rsidRPr="00585BB1">
        <w:rPr>
          <w:color w:val="000000" w:themeColor="text1"/>
          <w:sz w:val="22"/>
          <w:szCs w:val="22"/>
        </w:rPr>
        <w:t>17</w:t>
      </w:r>
      <w:r w:rsidR="00E56D4A" w:rsidRPr="00585BB1">
        <w:rPr>
          <w:color w:val="000000" w:themeColor="text1"/>
          <w:sz w:val="22"/>
          <w:szCs w:val="22"/>
        </w:rPr>
        <w:t>7</w:t>
      </w:r>
      <w:r w:rsidR="00F35C99" w:rsidRPr="00585BB1">
        <w:rPr>
          <w:color w:val="000000" w:themeColor="text1"/>
          <w:sz w:val="22"/>
          <w:szCs w:val="22"/>
        </w:rPr>
        <w:t>.</w:t>
      </w:r>
      <w:r w:rsidR="00195733" w:rsidRPr="00585BB1">
        <w:rPr>
          <w:color w:val="000000" w:themeColor="text1"/>
          <w:sz w:val="22"/>
          <w:szCs w:val="22"/>
        </w:rPr>
        <w:t xml:space="preserve"> </w:t>
      </w:r>
      <w:r w:rsidR="00F35C99" w:rsidRPr="00585BB1">
        <w:rPr>
          <w:color w:val="000000" w:themeColor="text1"/>
          <w:sz w:val="22"/>
          <w:szCs w:val="22"/>
        </w:rPr>
        <w:t xml:space="preserve">Kao kod poslovnih subjekata, i ovdje se vidi neravnomjerni gospodarski razvoj u općini. Tako </w:t>
      </w:r>
      <w:r w:rsidR="00177AFE" w:rsidRPr="00585BB1">
        <w:rPr>
          <w:color w:val="000000" w:themeColor="text1"/>
          <w:sz w:val="22"/>
          <w:szCs w:val="22"/>
        </w:rPr>
        <w:t>je u naselju Čepin registrirano</w:t>
      </w:r>
      <w:r w:rsidR="00F35C99" w:rsidRPr="00585BB1">
        <w:rPr>
          <w:color w:val="000000" w:themeColor="text1"/>
          <w:sz w:val="22"/>
          <w:szCs w:val="22"/>
        </w:rPr>
        <w:t xml:space="preserve"> </w:t>
      </w:r>
      <w:r w:rsidR="00177AFE" w:rsidRPr="00585BB1">
        <w:rPr>
          <w:color w:val="000000" w:themeColor="text1"/>
          <w:sz w:val="22"/>
          <w:szCs w:val="22"/>
        </w:rPr>
        <w:t>148</w:t>
      </w:r>
      <w:r w:rsidR="00F35C99" w:rsidRPr="00585BB1">
        <w:rPr>
          <w:color w:val="000000" w:themeColor="text1"/>
          <w:sz w:val="22"/>
          <w:szCs w:val="22"/>
        </w:rPr>
        <w:t xml:space="preserve"> od ukupnih </w:t>
      </w:r>
      <w:r w:rsidR="00177AFE" w:rsidRPr="00585BB1">
        <w:rPr>
          <w:color w:val="000000" w:themeColor="text1"/>
          <w:sz w:val="22"/>
          <w:szCs w:val="22"/>
        </w:rPr>
        <w:t>177</w:t>
      </w:r>
      <w:r w:rsidR="00F35C99" w:rsidRPr="00585BB1">
        <w:rPr>
          <w:color w:val="000000" w:themeColor="text1"/>
          <w:sz w:val="22"/>
          <w:szCs w:val="22"/>
        </w:rPr>
        <w:t xml:space="preserve"> obrta, a ostala naselja broje tek po </w:t>
      </w:r>
      <w:r w:rsidR="00177AFE" w:rsidRPr="00585BB1">
        <w:rPr>
          <w:color w:val="000000" w:themeColor="text1"/>
          <w:sz w:val="22"/>
          <w:szCs w:val="22"/>
        </w:rPr>
        <w:t>10 ili manje obrta.</w:t>
      </w:r>
      <w:r w:rsidR="00195733" w:rsidRPr="00585BB1">
        <w:rPr>
          <w:color w:val="000000" w:themeColor="text1"/>
          <w:sz w:val="22"/>
          <w:szCs w:val="22"/>
        </w:rPr>
        <w:t xml:space="preserve"> </w:t>
      </w:r>
    </w:p>
    <w:p w14:paraId="47B6C15E" w14:textId="44870992" w:rsidR="005F35DF" w:rsidRPr="00585BB1" w:rsidRDefault="00E72871" w:rsidP="00077766">
      <w:pPr>
        <w:spacing w:line="276" w:lineRule="auto"/>
        <w:jc w:val="both"/>
        <w:rPr>
          <w:color w:val="000000" w:themeColor="text1"/>
          <w:sz w:val="22"/>
          <w:szCs w:val="22"/>
        </w:rPr>
      </w:pPr>
      <w:r w:rsidRPr="00585BB1">
        <w:rPr>
          <w:color w:val="000000" w:themeColor="text1"/>
          <w:sz w:val="22"/>
          <w:szCs w:val="22"/>
        </w:rPr>
        <w:t>Budući gospodarski razvoj Županije</w:t>
      </w:r>
      <w:r w:rsidR="005F35DF" w:rsidRPr="00585BB1">
        <w:rPr>
          <w:color w:val="000000" w:themeColor="text1"/>
          <w:sz w:val="22"/>
          <w:szCs w:val="22"/>
        </w:rPr>
        <w:t xml:space="preserve"> </w:t>
      </w:r>
      <w:r w:rsidRPr="00585BB1">
        <w:rPr>
          <w:color w:val="000000" w:themeColor="text1"/>
          <w:sz w:val="22"/>
          <w:szCs w:val="22"/>
        </w:rPr>
        <w:t xml:space="preserve">će počivati na </w:t>
      </w:r>
      <w:r w:rsidR="005F35DF" w:rsidRPr="00585BB1">
        <w:rPr>
          <w:color w:val="000000" w:themeColor="text1"/>
          <w:sz w:val="22"/>
          <w:szCs w:val="22"/>
        </w:rPr>
        <w:t xml:space="preserve">regionalnoj prepoznatljivosti, inovativnosti i konkurentnosti gospodarstva, </w:t>
      </w:r>
      <w:r w:rsidRPr="00585BB1">
        <w:rPr>
          <w:color w:val="000000" w:themeColor="text1"/>
          <w:sz w:val="22"/>
          <w:szCs w:val="22"/>
        </w:rPr>
        <w:t>ljudskom potencijalu</w:t>
      </w:r>
      <w:r w:rsidR="005F35DF" w:rsidRPr="00585BB1">
        <w:rPr>
          <w:color w:val="000000" w:themeColor="text1"/>
          <w:sz w:val="22"/>
          <w:szCs w:val="22"/>
        </w:rPr>
        <w:t xml:space="preserve"> i kvaliteti života građana, kvalitetnom, sigurnom i očuvanom životnom prostoru</w:t>
      </w:r>
      <w:r w:rsidRPr="00585BB1">
        <w:rPr>
          <w:color w:val="000000" w:themeColor="text1"/>
          <w:sz w:val="22"/>
          <w:szCs w:val="22"/>
        </w:rPr>
        <w:t xml:space="preserve"> te ulaganju kapitala</w:t>
      </w:r>
      <w:r w:rsidR="005F35DF" w:rsidRPr="00585BB1">
        <w:rPr>
          <w:color w:val="000000" w:themeColor="text1"/>
          <w:sz w:val="22"/>
          <w:szCs w:val="22"/>
        </w:rPr>
        <w:t xml:space="preserve"> i učinkovitom javnom upravljanju.</w:t>
      </w:r>
    </w:p>
    <w:p w14:paraId="22CDACC1" w14:textId="4CE33C24" w:rsidR="005F35DF" w:rsidRPr="00585BB1" w:rsidRDefault="005F35DF" w:rsidP="00077766">
      <w:pPr>
        <w:spacing w:line="276" w:lineRule="auto"/>
        <w:jc w:val="both"/>
        <w:rPr>
          <w:color w:val="000000" w:themeColor="text1"/>
          <w:sz w:val="22"/>
          <w:szCs w:val="22"/>
        </w:rPr>
      </w:pPr>
      <w:r w:rsidRPr="00585BB1">
        <w:rPr>
          <w:color w:val="000000" w:themeColor="text1"/>
          <w:sz w:val="22"/>
          <w:szCs w:val="22"/>
        </w:rPr>
        <w:t>Poljoprivredna proizvodnja i prehrambena industrija najvažniji su sektori gospodarstva, komparativna prednost i nositelji razvoja OBŽ</w:t>
      </w:r>
      <w:r w:rsidR="00E72871" w:rsidRPr="00585BB1">
        <w:rPr>
          <w:color w:val="000000" w:themeColor="text1"/>
          <w:sz w:val="22"/>
          <w:szCs w:val="22"/>
        </w:rPr>
        <w:t xml:space="preserve"> te se u skladu s tim prioritet </w:t>
      </w:r>
      <w:r w:rsidRPr="00585BB1">
        <w:rPr>
          <w:color w:val="000000" w:themeColor="text1"/>
          <w:sz w:val="22"/>
          <w:szCs w:val="22"/>
        </w:rPr>
        <w:t xml:space="preserve">u nadolazećem razdoblju </w:t>
      </w:r>
      <w:r w:rsidR="00E72871" w:rsidRPr="00585BB1">
        <w:rPr>
          <w:color w:val="000000" w:themeColor="text1"/>
          <w:sz w:val="22"/>
          <w:szCs w:val="22"/>
        </w:rPr>
        <w:t>daje razvoju prehrambene industrije</w:t>
      </w:r>
      <w:r w:rsidR="00585BB1" w:rsidRPr="00585BB1">
        <w:rPr>
          <w:color w:val="000000" w:themeColor="text1"/>
          <w:sz w:val="22"/>
          <w:szCs w:val="22"/>
        </w:rPr>
        <w:t>. P</w:t>
      </w:r>
      <w:r w:rsidR="00E72871" w:rsidRPr="00585BB1">
        <w:rPr>
          <w:color w:val="000000" w:themeColor="text1"/>
          <w:sz w:val="22"/>
          <w:szCs w:val="22"/>
        </w:rPr>
        <w:t>oticat</w:t>
      </w:r>
      <w:r w:rsidR="00585BB1" w:rsidRPr="00585BB1">
        <w:rPr>
          <w:color w:val="000000" w:themeColor="text1"/>
          <w:sz w:val="22"/>
          <w:szCs w:val="22"/>
        </w:rPr>
        <w:t xml:space="preserve"> će se i</w:t>
      </w:r>
      <w:r w:rsidR="00E72871" w:rsidRPr="00585BB1">
        <w:rPr>
          <w:color w:val="000000" w:themeColor="text1"/>
          <w:sz w:val="22"/>
          <w:szCs w:val="22"/>
        </w:rPr>
        <w:t xml:space="preserve"> razvoj onih djelatnosti koje imaju tradiciju, tržište i</w:t>
      </w:r>
      <w:r w:rsidR="00585BB1" w:rsidRPr="00585BB1">
        <w:rPr>
          <w:color w:val="000000" w:themeColor="text1"/>
          <w:sz w:val="22"/>
          <w:szCs w:val="22"/>
        </w:rPr>
        <w:t xml:space="preserve"> o</w:t>
      </w:r>
      <w:r w:rsidR="00E72871" w:rsidRPr="00585BB1">
        <w:rPr>
          <w:color w:val="000000" w:themeColor="text1"/>
          <w:sz w:val="22"/>
          <w:szCs w:val="22"/>
        </w:rPr>
        <w:t>dgovarajući kadrovski potencijal</w:t>
      </w:r>
      <w:r w:rsidR="00585BB1" w:rsidRPr="00585BB1">
        <w:rPr>
          <w:color w:val="000000" w:themeColor="text1"/>
          <w:sz w:val="22"/>
          <w:szCs w:val="22"/>
        </w:rPr>
        <w:t>, a p</w:t>
      </w:r>
      <w:r w:rsidRPr="00585BB1">
        <w:rPr>
          <w:color w:val="000000" w:themeColor="text1"/>
          <w:sz w:val="22"/>
          <w:szCs w:val="22"/>
        </w:rPr>
        <w:t xml:space="preserve">osebnu pozornost dobiva razvoj turističkog sektora. Na te </w:t>
      </w:r>
      <w:r w:rsidR="00585BB1" w:rsidRPr="00585BB1">
        <w:rPr>
          <w:color w:val="000000" w:themeColor="text1"/>
          <w:sz w:val="22"/>
          <w:szCs w:val="22"/>
        </w:rPr>
        <w:t xml:space="preserve">se </w:t>
      </w:r>
      <w:r w:rsidRPr="00585BB1">
        <w:rPr>
          <w:color w:val="000000" w:themeColor="text1"/>
          <w:sz w:val="22"/>
          <w:szCs w:val="22"/>
        </w:rPr>
        <w:t>djelatnosti nadovezuju stočarstvo, drvna, kemijska i metalna industrija, proizvodnja papira, strojeva, građevinskih materijala, a zadnjih godina i IT industrija.</w:t>
      </w:r>
    </w:p>
    <w:p w14:paraId="0D050FE2" w14:textId="1C7A81AE" w:rsidR="00E72871" w:rsidRPr="00585BB1" w:rsidRDefault="00E72871" w:rsidP="00077766">
      <w:pPr>
        <w:spacing w:line="276" w:lineRule="auto"/>
        <w:jc w:val="both"/>
        <w:rPr>
          <w:rFonts w:ascii="Times New Roman" w:hAnsi="Times New Roman"/>
          <w:color w:val="000000" w:themeColor="text1"/>
          <w:sz w:val="22"/>
          <w:szCs w:val="22"/>
        </w:rPr>
      </w:pPr>
      <w:r w:rsidRPr="00585BB1">
        <w:rPr>
          <w:color w:val="000000" w:themeColor="text1"/>
          <w:sz w:val="22"/>
          <w:szCs w:val="22"/>
        </w:rPr>
        <w:t>Prostornim planom utvrđeni su uvjeti i mjere za smještaj gospodarskih djelatnosti u prostoru. Izgradnja građevina industrije, malog gospodarstva i poduzetništva usmjerava se prioritetno u građevinska područja naselja u cilju veće iskorištenosti postojećih gospodarskih zona i postojeće komunalne infrastrukture.</w:t>
      </w:r>
      <w:r w:rsidR="00A038AA" w:rsidRPr="00585BB1">
        <w:rPr>
          <w:color w:val="000000" w:themeColor="text1"/>
          <w:sz w:val="22"/>
          <w:szCs w:val="22"/>
        </w:rPr>
        <w:t xml:space="preserve"> </w:t>
      </w:r>
      <w:r w:rsidRPr="00585BB1">
        <w:rPr>
          <w:color w:val="000000" w:themeColor="text1"/>
          <w:sz w:val="22"/>
          <w:szCs w:val="22"/>
        </w:rPr>
        <w:t>Prostornim planom omogućava se osnivanje novih gospodarskih zona, izdvojenih od građevinskog područja naselja, koje je potrebno komunalno opremiti. Također se omogućava izgradnja pojedinačnih gospodarskih kompleksa izvan naselja, ali isključivo vezanih uz poljoprivrednu proizvodnju i eksploataciju mineralnih sirovina, te u slučaju postojećih građevina za koje se u PPUO ocijeni mogućnost legalizacije.</w:t>
      </w:r>
    </w:p>
    <w:p w14:paraId="0BDBA537" w14:textId="27E13E58" w:rsidR="00E72871" w:rsidRPr="00585BB1" w:rsidRDefault="00E72871" w:rsidP="00077766">
      <w:pPr>
        <w:spacing w:line="276" w:lineRule="auto"/>
        <w:jc w:val="both"/>
        <w:rPr>
          <w:rFonts w:ascii="Times New Roman" w:hAnsi="Times New Roman"/>
          <w:color w:val="FF0000"/>
          <w:sz w:val="22"/>
          <w:szCs w:val="22"/>
        </w:rPr>
      </w:pPr>
      <w:r w:rsidRPr="00585BB1">
        <w:rPr>
          <w:color w:val="000000" w:themeColor="text1"/>
          <w:sz w:val="22"/>
          <w:szCs w:val="22"/>
        </w:rPr>
        <w:t>Izgradnja turističkih, sportskih i rekreacijskih sadržaja usmjerava se u naselja i lokalitete koji su Prostornim planom određeni za ovu namjenu, a za koje je obvezno utvrđivanje građevinskih područja.</w:t>
      </w:r>
      <w:r w:rsidR="002C112A" w:rsidRPr="00585BB1">
        <w:rPr>
          <w:color w:val="000000" w:themeColor="text1"/>
          <w:sz w:val="22"/>
          <w:szCs w:val="22"/>
        </w:rPr>
        <w:t xml:space="preserve"> </w:t>
      </w:r>
      <w:r w:rsidRPr="00585BB1">
        <w:rPr>
          <w:color w:val="000000" w:themeColor="text1"/>
          <w:sz w:val="22"/>
          <w:szCs w:val="22"/>
        </w:rPr>
        <w:t>Izvan građevinskih područja omogućava se izgradnja građevina seoskog turizma. Njihova veličina kao i izgradnja stambenih zgrada izvan građevinskog područja uvjetuje se izgradnjom gospodarskih sadržaja u funkciji poljoprivredne proizvodnje.</w:t>
      </w:r>
      <w:r w:rsidR="002C112A" w:rsidRPr="00585BB1">
        <w:rPr>
          <w:color w:val="000000" w:themeColor="text1"/>
          <w:sz w:val="22"/>
          <w:szCs w:val="22"/>
        </w:rPr>
        <w:t xml:space="preserve"> </w:t>
      </w:r>
      <w:r w:rsidRPr="00585BB1">
        <w:rPr>
          <w:color w:val="000000" w:themeColor="text1"/>
          <w:sz w:val="22"/>
          <w:szCs w:val="22"/>
        </w:rPr>
        <w:t>Uz javne kategorizirane ceste dozvoljava se izgradnja benzinskih postaja i uz njih sadržaja tranzitnog turizma, trgovačkih, servisnih i drugih uslužnih sadržaja.</w:t>
      </w:r>
      <w:r w:rsidR="002C112A" w:rsidRPr="00585BB1">
        <w:rPr>
          <w:color w:val="000000" w:themeColor="text1"/>
          <w:sz w:val="22"/>
          <w:szCs w:val="22"/>
        </w:rPr>
        <w:t xml:space="preserve"> </w:t>
      </w:r>
      <w:r w:rsidRPr="00585BB1">
        <w:rPr>
          <w:color w:val="000000" w:themeColor="text1"/>
          <w:sz w:val="22"/>
          <w:szCs w:val="22"/>
        </w:rPr>
        <w:t>U skladu s očuvanjem i racionalnim gospodarenjem, u šumama i na šumskom zemljištu, omogućava se izgradnja sadržaja i građevina športa i rekreacije ako su u funkciji korištenja prirodnih resursa (trim staze, vodeni športovi, konjički športovi, lov, ribolov i sl.).</w:t>
      </w:r>
    </w:p>
    <w:p w14:paraId="32FBB8CD" w14:textId="77777777" w:rsidR="00E72871" w:rsidRPr="00585BB1" w:rsidRDefault="00306A6B" w:rsidP="00077766">
      <w:pPr>
        <w:spacing w:after="240" w:line="276" w:lineRule="auto"/>
        <w:jc w:val="both"/>
        <w:rPr>
          <w:color w:val="000000" w:themeColor="text1"/>
          <w:sz w:val="22"/>
          <w:szCs w:val="22"/>
        </w:rPr>
      </w:pPr>
      <w:r w:rsidRPr="00585BB1">
        <w:rPr>
          <w:color w:val="000000" w:themeColor="text1"/>
          <w:sz w:val="22"/>
          <w:szCs w:val="22"/>
        </w:rPr>
        <w:t>Prema</w:t>
      </w:r>
      <w:r w:rsidR="00E72871" w:rsidRPr="00585BB1">
        <w:rPr>
          <w:color w:val="000000" w:themeColor="text1"/>
          <w:sz w:val="22"/>
          <w:szCs w:val="22"/>
        </w:rPr>
        <w:t xml:space="preserve"> prostorn</w:t>
      </w:r>
      <w:r w:rsidRPr="00585BB1">
        <w:rPr>
          <w:color w:val="000000" w:themeColor="text1"/>
          <w:sz w:val="22"/>
          <w:szCs w:val="22"/>
        </w:rPr>
        <w:t>oj</w:t>
      </w:r>
      <w:r w:rsidR="00E72871" w:rsidRPr="00585BB1">
        <w:rPr>
          <w:color w:val="000000" w:themeColor="text1"/>
          <w:sz w:val="22"/>
          <w:szCs w:val="22"/>
        </w:rPr>
        <w:t xml:space="preserve"> mogućnosti </w:t>
      </w:r>
      <w:r w:rsidRPr="00585BB1">
        <w:rPr>
          <w:color w:val="000000" w:themeColor="text1"/>
          <w:sz w:val="22"/>
          <w:szCs w:val="22"/>
        </w:rPr>
        <w:t>(</w:t>
      </w:r>
      <w:r w:rsidR="002C112A" w:rsidRPr="00585BB1">
        <w:rPr>
          <w:color w:val="000000" w:themeColor="text1"/>
          <w:sz w:val="22"/>
          <w:szCs w:val="22"/>
        </w:rPr>
        <w:t>PPUO</w:t>
      </w:r>
      <w:r w:rsidRPr="00585BB1">
        <w:rPr>
          <w:color w:val="000000" w:themeColor="text1"/>
          <w:sz w:val="22"/>
          <w:szCs w:val="22"/>
        </w:rPr>
        <w:t>)</w:t>
      </w:r>
      <w:r w:rsidR="00E72871" w:rsidRPr="00585BB1">
        <w:rPr>
          <w:color w:val="000000" w:themeColor="text1"/>
          <w:sz w:val="22"/>
          <w:szCs w:val="22"/>
        </w:rPr>
        <w:t>, može se</w:t>
      </w:r>
      <w:r w:rsidRPr="00585BB1">
        <w:rPr>
          <w:color w:val="000000" w:themeColor="text1"/>
          <w:sz w:val="22"/>
          <w:szCs w:val="22"/>
        </w:rPr>
        <w:t xml:space="preserve"> razvijati heterogena struktura gospodarstva.</w:t>
      </w:r>
    </w:p>
    <w:p w14:paraId="7DED575A" w14:textId="5359F8DA" w:rsidR="0000150A" w:rsidRPr="001D32AE" w:rsidRDefault="00727B04" w:rsidP="00EC41EC">
      <w:pPr>
        <w:pStyle w:val="Naslov3"/>
        <w:spacing w:after="120"/>
      </w:pPr>
      <w:hyperlink w:anchor="_bookmark38" w:history="1">
        <w:bookmarkStart w:id="56" w:name="_Toc106744613"/>
        <w:r w:rsidR="009B3577">
          <w:t>5</w:t>
        </w:r>
        <w:r w:rsidR="0000150A" w:rsidRPr="001D32AE">
          <w:t>.3.2</w:t>
        </w:r>
        <w:r w:rsidR="009D75F3">
          <w:tab/>
        </w:r>
        <w:r w:rsidR="0000150A" w:rsidRPr="001D32AE">
          <w:t>Zaposlenost</w:t>
        </w:r>
        <w:bookmarkEnd w:id="56"/>
        <w:r w:rsidR="0000150A" w:rsidRPr="001D32AE">
          <w:t xml:space="preserve">  </w:t>
        </w:r>
      </w:hyperlink>
    </w:p>
    <w:p w14:paraId="1C394E5B" w14:textId="222188A9" w:rsidR="009954AF" w:rsidRDefault="008B740F" w:rsidP="00077766">
      <w:pPr>
        <w:spacing w:after="60" w:line="276" w:lineRule="auto"/>
        <w:jc w:val="both"/>
        <w:rPr>
          <w:sz w:val="22"/>
          <w:szCs w:val="22"/>
        </w:rPr>
      </w:pPr>
      <w:r>
        <w:rPr>
          <w:sz w:val="22"/>
          <w:szCs w:val="22"/>
        </w:rPr>
        <w:t>U prosincu</w:t>
      </w:r>
      <w:r w:rsidR="006B50E9">
        <w:rPr>
          <w:sz w:val="22"/>
          <w:szCs w:val="22"/>
        </w:rPr>
        <w:t xml:space="preserve"> 20</w:t>
      </w:r>
      <w:r w:rsidR="009954AF">
        <w:rPr>
          <w:sz w:val="22"/>
          <w:szCs w:val="22"/>
        </w:rPr>
        <w:t>12</w:t>
      </w:r>
      <w:r w:rsidR="006B50E9">
        <w:rPr>
          <w:sz w:val="22"/>
          <w:szCs w:val="22"/>
        </w:rPr>
        <w:t>.</w:t>
      </w:r>
      <w:r>
        <w:rPr>
          <w:sz w:val="22"/>
          <w:szCs w:val="22"/>
        </w:rPr>
        <w:t xml:space="preserve"> godine</w:t>
      </w:r>
      <w:r w:rsidR="006B50E9">
        <w:rPr>
          <w:sz w:val="22"/>
          <w:szCs w:val="22"/>
        </w:rPr>
        <w:t xml:space="preserve"> u Osječko-baranjskoj županiji na Hrvatskom zavodu za zapošljavanje bilo je registrirano </w:t>
      </w:r>
      <w:r>
        <w:rPr>
          <w:sz w:val="22"/>
          <w:szCs w:val="22"/>
        </w:rPr>
        <w:t>37 423</w:t>
      </w:r>
      <w:r w:rsidR="006B50E9">
        <w:rPr>
          <w:sz w:val="22"/>
          <w:szCs w:val="22"/>
        </w:rPr>
        <w:t xml:space="preserve">, a u općini Čepin </w:t>
      </w:r>
      <w:r w:rsidR="00A837F1" w:rsidRPr="00EC41EC">
        <w:rPr>
          <w:sz w:val="22"/>
          <w:szCs w:val="22"/>
        </w:rPr>
        <w:t>1 220 nezaposlenih osob</w:t>
      </w:r>
      <w:r w:rsidR="006B50E9">
        <w:rPr>
          <w:sz w:val="22"/>
          <w:szCs w:val="22"/>
        </w:rPr>
        <w:t>a.</w:t>
      </w:r>
      <w:r w:rsidR="009954AF">
        <w:rPr>
          <w:sz w:val="22"/>
          <w:szCs w:val="22"/>
        </w:rPr>
        <w:t xml:space="preserve"> </w:t>
      </w:r>
    </w:p>
    <w:p w14:paraId="62D36F6C" w14:textId="510AAEB7" w:rsidR="00C52F16" w:rsidRPr="00663169" w:rsidRDefault="00605F46" w:rsidP="00077766">
      <w:pPr>
        <w:spacing w:after="60" w:line="276" w:lineRule="auto"/>
        <w:jc w:val="both"/>
        <w:rPr>
          <w:sz w:val="22"/>
          <w:szCs w:val="22"/>
        </w:rPr>
      </w:pPr>
      <w:r>
        <w:rPr>
          <w:sz w:val="22"/>
          <w:szCs w:val="22"/>
        </w:rPr>
        <w:lastRenderedPageBreak/>
        <w:t xml:space="preserve">Nakon gotovo desetogodišnjeg razdoblja vidljivo je značajno poboljšanje zaposlenosti, kako na razini Županije, tako i Općine. </w:t>
      </w:r>
      <w:r w:rsidR="006B50E9">
        <w:rPr>
          <w:sz w:val="22"/>
          <w:szCs w:val="22"/>
        </w:rPr>
        <w:t xml:space="preserve">U ožujku 2022. godine </w:t>
      </w:r>
      <w:r>
        <w:rPr>
          <w:sz w:val="22"/>
          <w:szCs w:val="22"/>
        </w:rPr>
        <w:t xml:space="preserve">registrirano je </w:t>
      </w:r>
      <w:r w:rsidR="00705E22">
        <w:rPr>
          <w:sz w:val="22"/>
          <w:szCs w:val="22"/>
        </w:rPr>
        <w:t>15 369</w:t>
      </w:r>
      <w:r w:rsidR="006B50E9">
        <w:rPr>
          <w:sz w:val="22"/>
          <w:szCs w:val="22"/>
        </w:rPr>
        <w:t xml:space="preserve"> nezaposlen</w:t>
      </w:r>
      <w:r w:rsidR="00705E22">
        <w:rPr>
          <w:sz w:val="22"/>
          <w:szCs w:val="22"/>
        </w:rPr>
        <w:t>ih</w:t>
      </w:r>
      <w:r w:rsidR="006B50E9">
        <w:rPr>
          <w:sz w:val="22"/>
          <w:szCs w:val="22"/>
        </w:rPr>
        <w:t xml:space="preserve"> osob</w:t>
      </w:r>
      <w:r w:rsidR="00705E22">
        <w:rPr>
          <w:sz w:val="22"/>
          <w:szCs w:val="22"/>
        </w:rPr>
        <w:t>a</w:t>
      </w:r>
      <w:r w:rsidR="006B50E9">
        <w:rPr>
          <w:sz w:val="22"/>
          <w:szCs w:val="22"/>
        </w:rPr>
        <w:t xml:space="preserve"> na području Županije, te 469 nezaposlenih osoba na području Općine, od čega su</w:t>
      </w:r>
      <w:r w:rsidR="009954AF">
        <w:rPr>
          <w:sz w:val="22"/>
          <w:szCs w:val="22"/>
        </w:rPr>
        <w:t xml:space="preserve"> njih</w:t>
      </w:r>
      <w:r w:rsidR="006B50E9">
        <w:rPr>
          <w:sz w:val="22"/>
          <w:szCs w:val="22"/>
        </w:rPr>
        <w:t xml:space="preserve"> 285</w:t>
      </w:r>
      <w:r w:rsidR="009954AF">
        <w:rPr>
          <w:sz w:val="22"/>
          <w:szCs w:val="22"/>
        </w:rPr>
        <w:t xml:space="preserve"> (60,8%) </w:t>
      </w:r>
      <w:r w:rsidR="006B50E9">
        <w:rPr>
          <w:sz w:val="22"/>
          <w:szCs w:val="22"/>
        </w:rPr>
        <w:t xml:space="preserve">žene. </w:t>
      </w:r>
    </w:p>
    <w:p w14:paraId="64666BBB" w14:textId="77777777" w:rsidR="00C52F16" w:rsidRPr="00EC41EC" w:rsidRDefault="00C52F16" w:rsidP="00663169">
      <w:pPr>
        <w:spacing w:after="0" w:line="276" w:lineRule="auto"/>
        <w:rPr>
          <w:rFonts w:ascii="Times New Roman" w:hAnsi="Times New Roman" w:cs="Times New Roman"/>
          <w:sz w:val="28"/>
          <w:szCs w:val="28"/>
          <w:lang w:eastAsia="hr-HR"/>
        </w:rPr>
      </w:pPr>
      <w:r w:rsidRPr="00EC41EC">
        <w:rPr>
          <w:bCs/>
          <w:i/>
          <w:iCs/>
          <w:sz w:val="22"/>
          <w:szCs w:val="22"/>
          <w:lang w:eastAsia="hr-HR"/>
        </w:rPr>
        <w:t>Nezaposlena osoba</w:t>
      </w:r>
      <w:r w:rsidRPr="00EC41EC">
        <w:rPr>
          <w:sz w:val="22"/>
          <w:szCs w:val="22"/>
          <w:lang w:eastAsia="hr-HR"/>
        </w:rPr>
        <w:t> </w:t>
      </w:r>
      <w:r w:rsidRPr="00EC41EC">
        <w:rPr>
          <w:sz w:val="22"/>
          <w:szCs w:val="22"/>
          <w:shd w:val="clear" w:color="auto" w:fill="FFFFFF"/>
          <w:lang w:eastAsia="hr-HR"/>
        </w:rPr>
        <w:t>je osoba u dobi između 15 i 65 godina života koja:</w:t>
      </w:r>
    </w:p>
    <w:p w14:paraId="483FDB8B" w14:textId="37B7D353" w:rsidR="00C52F16" w:rsidRPr="00EC41EC" w:rsidRDefault="00C52F16" w:rsidP="000236EC">
      <w:pPr>
        <w:pStyle w:val="Odlomakpopisa"/>
        <w:numPr>
          <w:ilvl w:val="0"/>
          <w:numId w:val="19"/>
        </w:numPr>
        <w:spacing w:after="0"/>
        <w:rPr>
          <w:sz w:val="22"/>
          <w:szCs w:val="22"/>
          <w:lang w:eastAsia="hr-HR"/>
        </w:rPr>
      </w:pPr>
      <w:r w:rsidRPr="00EC41EC">
        <w:rPr>
          <w:sz w:val="22"/>
          <w:szCs w:val="22"/>
          <w:lang w:eastAsia="hr-HR"/>
        </w:rPr>
        <w:t>je sposobna ili djelomično sposobna za rad</w:t>
      </w:r>
    </w:p>
    <w:p w14:paraId="54D651F0" w14:textId="35B339A9" w:rsidR="00C52F16" w:rsidRPr="00EC41EC" w:rsidRDefault="00C52F16" w:rsidP="000236EC">
      <w:pPr>
        <w:pStyle w:val="Odlomakpopisa"/>
        <w:numPr>
          <w:ilvl w:val="0"/>
          <w:numId w:val="19"/>
        </w:numPr>
        <w:rPr>
          <w:sz w:val="22"/>
          <w:szCs w:val="22"/>
          <w:lang w:eastAsia="hr-HR"/>
        </w:rPr>
      </w:pPr>
      <w:r w:rsidRPr="00EC41EC">
        <w:rPr>
          <w:sz w:val="22"/>
          <w:szCs w:val="22"/>
          <w:lang w:eastAsia="hr-HR"/>
        </w:rPr>
        <w:t>nije u radnom odnosu</w:t>
      </w:r>
    </w:p>
    <w:p w14:paraId="3D125A5A" w14:textId="77777777" w:rsidR="00C52F16" w:rsidRPr="00EC41EC" w:rsidRDefault="00C52F16" w:rsidP="000236EC">
      <w:pPr>
        <w:pStyle w:val="Odlomakpopisa"/>
        <w:numPr>
          <w:ilvl w:val="0"/>
          <w:numId w:val="19"/>
        </w:numPr>
        <w:rPr>
          <w:sz w:val="22"/>
          <w:szCs w:val="22"/>
          <w:lang w:eastAsia="hr-HR"/>
        </w:rPr>
      </w:pPr>
      <w:r w:rsidRPr="00EC41EC">
        <w:rPr>
          <w:sz w:val="22"/>
          <w:szCs w:val="22"/>
          <w:lang w:eastAsia="hr-HR"/>
        </w:rPr>
        <w:t>aktivno traži posao i</w:t>
      </w:r>
    </w:p>
    <w:p w14:paraId="617DB3C4" w14:textId="22E67FBF" w:rsidR="00B8326B" w:rsidRPr="00663169" w:rsidRDefault="00C52F16" w:rsidP="000236EC">
      <w:pPr>
        <w:pStyle w:val="Odlomakpopisa"/>
        <w:numPr>
          <w:ilvl w:val="0"/>
          <w:numId w:val="19"/>
        </w:numPr>
        <w:spacing w:after="240"/>
        <w:ind w:left="714" w:hanging="357"/>
        <w:rPr>
          <w:sz w:val="22"/>
          <w:szCs w:val="22"/>
          <w:lang w:eastAsia="hr-HR"/>
        </w:rPr>
      </w:pPr>
      <w:r w:rsidRPr="00EC41EC">
        <w:rPr>
          <w:sz w:val="22"/>
          <w:szCs w:val="22"/>
          <w:lang w:eastAsia="hr-HR"/>
        </w:rPr>
        <w:t>raspoloživa je za rad</w:t>
      </w:r>
      <w:r w:rsidR="00585BB1">
        <w:rPr>
          <w:sz w:val="22"/>
          <w:szCs w:val="22"/>
          <w:lang w:eastAsia="hr-HR"/>
        </w:rPr>
        <w:t>.</w:t>
      </w:r>
    </w:p>
    <w:p w14:paraId="1A770588" w14:textId="4BBAC566" w:rsidR="00605F46" w:rsidRPr="00AA6D64" w:rsidRDefault="00605F46" w:rsidP="00B8326B">
      <w:pPr>
        <w:pStyle w:val="Opisslike"/>
        <w:keepNext/>
        <w:jc w:val="center"/>
        <w:rPr>
          <w:b w:val="0"/>
          <w:bCs w:val="0"/>
        </w:rPr>
      </w:pPr>
      <w:bookmarkStart w:id="57" w:name="_Toc106741004"/>
      <w:r w:rsidRPr="00AA6D64">
        <w:rPr>
          <w:b w:val="0"/>
          <w:bCs w:val="0"/>
        </w:rPr>
        <w:t xml:space="preserve">Tablica </w:t>
      </w:r>
      <w:r w:rsidRPr="00AA6D64">
        <w:rPr>
          <w:b w:val="0"/>
          <w:bCs w:val="0"/>
        </w:rPr>
        <w:fldChar w:fldCharType="begin"/>
      </w:r>
      <w:r w:rsidRPr="00AA6D64">
        <w:rPr>
          <w:b w:val="0"/>
          <w:bCs w:val="0"/>
        </w:rPr>
        <w:instrText xml:space="preserve"> SEQ Tablica \* ARABIC </w:instrText>
      </w:r>
      <w:r w:rsidRPr="00AA6D64">
        <w:rPr>
          <w:b w:val="0"/>
          <w:bCs w:val="0"/>
        </w:rPr>
        <w:fldChar w:fldCharType="separate"/>
      </w:r>
      <w:r w:rsidR="00A47422">
        <w:rPr>
          <w:b w:val="0"/>
          <w:bCs w:val="0"/>
          <w:noProof/>
        </w:rPr>
        <w:t>17</w:t>
      </w:r>
      <w:r w:rsidRPr="00AA6D64">
        <w:rPr>
          <w:b w:val="0"/>
          <w:bCs w:val="0"/>
        </w:rPr>
        <w:fldChar w:fldCharType="end"/>
      </w:r>
      <w:r w:rsidRPr="00AA6D64">
        <w:rPr>
          <w:b w:val="0"/>
          <w:bCs w:val="0"/>
        </w:rPr>
        <w:t xml:space="preserve">. Broj registriranih nezaposlenih osoba na području RH i općine Čepin </w:t>
      </w:r>
      <w:r w:rsidR="00AA6D64" w:rsidRPr="00AA6D64">
        <w:rPr>
          <w:b w:val="0"/>
          <w:bCs w:val="0"/>
        </w:rPr>
        <w:t>po</w:t>
      </w:r>
      <w:r w:rsidR="00B8326B" w:rsidRPr="00AA6D64">
        <w:rPr>
          <w:b w:val="0"/>
          <w:bCs w:val="0"/>
        </w:rPr>
        <w:t xml:space="preserve"> dobi i spolu (2022. god.)</w:t>
      </w:r>
      <w:bookmarkEnd w:id="57"/>
    </w:p>
    <w:tbl>
      <w:tblPr>
        <w:tblW w:w="5875" w:type="dxa"/>
        <w:jc w:val="center"/>
        <w:tblBorders>
          <w:top w:val="single" w:sz="4" w:space="0" w:color="8AB833" w:themeColor="accent2"/>
          <w:left w:val="single" w:sz="4" w:space="0" w:color="8AB833" w:themeColor="accent2"/>
          <w:bottom w:val="single" w:sz="4" w:space="0" w:color="8AB833" w:themeColor="accent2"/>
          <w:right w:val="single" w:sz="4" w:space="0" w:color="8AB833" w:themeColor="accent2"/>
          <w:insideH w:val="single" w:sz="4" w:space="0" w:color="8AB833" w:themeColor="accent2"/>
          <w:insideV w:val="single" w:sz="4" w:space="0" w:color="8AB833" w:themeColor="accent2"/>
        </w:tblBorders>
        <w:tblLook w:val="04A0" w:firstRow="1" w:lastRow="0" w:firstColumn="1" w:lastColumn="0" w:noHBand="0" w:noVBand="1"/>
      </w:tblPr>
      <w:tblGrid>
        <w:gridCol w:w="2158"/>
        <w:gridCol w:w="1150"/>
        <w:gridCol w:w="1431"/>
        <w:gridCol w:w="1136"/>
      </w:tblGrid>
      <w:tr w:rsidR="007A06A0" w:rsidRPr="001D32AE" w14:paraId="61121CE3" w14:textId="77777777" w:rsidTr="004B1FA1">
        <w:trPr>
          <w:trHeight w:val="170"/>
          <w:jc w:val="center"/>
        </w:trPr>
        <w:tc>
          <w:tcPr>
            <w:tcW w:w="5875" w:type="dxa"/>
            <w:gridSpan w:val="4"/>
            <w:tcBorders>
              <w:bottom w:val="single" w:sz="6" w:space="0" w:color="003300"/>
            </w:tcBorders>
            <w:shd w:val="clear" w:color="auto" w:fill="8AB833" w:themeFill="accent2"/>
            <w:noWrap/>
            <w:vAlign w:val="center"/>
          </w:tcPr>
          <w:p w14:paraId="675272FC" w14:textId="1E5645DB" w:rsidR="007A06A0" w:rsidRPr="00B8326B" w:rsidRDefault="007A06A0" w:rsidP="00663169">
            <w:pPr>
              <w:pStyle w:val="teksttablice"/>
              <w:spacing w:after="0"/>
              <w:jc w:val="center"/>
              <w:rPr>
                <w:b/>
                <w:color w:val="003300"/>
                <w:lang w:eastAsia="hr-HR"/>
              </w:rPr>
            </w:pPr>
            <w:r>
              <w:rPr>
                <w:b/>
                <w:color w:val="003300"/>
                <w:lang w:eastAsia="hr-HR"/>
              </w:rPr>
              <w:t>Registrirane nezaposlene osobe</w:t>
            </w:r>
          </w:p>
        </w:tc>
      </w:tr>
      <w:tr w:rsidR="00B8326B" w:rsidRPr="001D32AE" w14:paraId="3BD78EEF" w14:textId="77777777" w:rsidTr="004B1FA1">
        <w:trPr>
          <w:trHeight w:val="170"/>
          <w:jc w:val="center"/>
        </w:trPr>
        <w:tc>
          <w:tcPr>
            <w:tcW w:w="2158" w:type="dxa"/>
            <w:tcBorders>
              <w:top w:val="single" w:sz="6" w:space="0" w:color="003300"/>
              <w:bottom w:val="single" w:sz="6" w:space="0" w:color="003300"/>
              <w:right w:val="single" w:sz="6" w:space="0" w:color="003300"/>
            </w:tcBorders>
            <w:shd w:val="clear" w:color="auto" w:fill="8AB833" w:themeFill="accent2"/>
            <w:noWrap/>
            <w:vAlign w:val="center"/>
          </w:tcPr>
          <w:p w14:paraId="7F35793D" w14:textId="49EBCB0E" w:rsidR="00B8326B" w:rsidRPr="00B8326B" w:rsidRDefault="00B8326B" w:rsidP="00663169">
            <w:pPr>
              <w:pStyle w:val="teksttablice"/>
              <w:spacing w:after="0"/>
              <w:jc w:val="center"/>
              <w:rPr>
                <w:b/>
                <w:bCs w:val="0"/>
                <w:color w:val="003300"/>
                <w:lang w:eastAsia="hr-HR"/>
              </w:rPr>
            </w:pPr>
            <w:r w:rsidRPr="00B8326B">
              <w:rPr>
                <w:b/>
                <w:bCs w:val="0"/>
                <w:color w:val="003300"/>
                <w:lang w:eastAsia="hr-HR"/>
              </w:rPr>
              <w:t>Dobna skupina</w:t>
            </w:r>
          </w:p>
        </w:tc>
        <w:tc>
          <w:tcPr>
            <w:tcW w:w="1150" w:type="dxa"/>
            <w:tcBorders>
              <w:top w:val="single" w:sz="6" w:space="0" w:color="003300"/>
              <w:left w:val="single" w:sz="6" w:space="0" w:color="003300"/>
              <w:bottom w:val="single" w:sz="6" w:space="0" w:color="003300"/>
              <w:right w:val="single" w:sz="6" w:space="0" w:color="003300"/>
            </w:tcBorders>
            <w:shd w:val="clear" w:color="auto" w:fill="8AB833" w:themeFill="accent2"/>
            <w:vAlign w:val="center"/>
          </w:tcPr>
          <w:p w14:paraId="41790C40" w14:textId="498111A2" w:rsidR="00B8326B" w:rsidRPr="00B8326B" w:rsidRDefault="00B8326B" w:rsidP="00663169">
            <w:pPr>
              <w:pStyle w:val="teksttablice"/>
              <w:spacing w:after="0"/>
              <w:jc w:val="center"/>
              <w:rPr>
                <w:b/>
                <w:bCs w:val="0"/>
                <w:color w:val="003300"/>
                <w:szCs w:val="18"/>
                <w:lang w:eastAsia="hr-HR"/>
              </w:rPr>
            </w:pPr>
            <w:r w:rsidRPr="00B8326B">
              <w:rPr>
                <w:b/>
                <w:bCs w:val="0"/>
                <w:color w:val="003300"/>
                <w:szCs w:val="18"/>
                <w:lang w:eastAsia="hr-HR"/>
              </w:rPr>
              <w:t>Spol</w:t>
            </w:r>
          </w:p>
        </w:tc>
        <w:tc>
          <w:tcPr>
            <w:tcW w:w="1431" w:type="dxa"/>
            <w:tcBorders>
              <w:top w:val="single" w:sz="6" w:space="0" w:color="003300"/>
              <w:left w:val="single" w:sz="6" w:space="0" w:color="003300"/>
              <w:bottom w:val="single" w:sz="6" w:space="0" w:color="003300"/>
              <w:right w:val="single" w:sz="6" w:space="0" w:color="003300"/>
            </w:tcBorders>
            <w:shd w:val="clear" w:color="auto" w:fill="8AB833" w:themeFill="accent2"/>
            <w:noWrap/>
            <w:vAlign w:val="center"/>
          </w:tcPr>
          <w:p w14:paraId="5BD7CD16" w14:textId="2FD59CFE" w:rsidR="00B8326B" w:rsidRPr="00B8326B" w:rsidRDefault="00B8326B" w:rsidP="00663169">
            <w:pPr>
              <w:pStyle w:val="teksttablice"/>
              <w:spacing w:after="0"/>
              <w:jc w:val="center"/>
              <w:rPr>
                <w:b/>
                <w:color w:val="003300"/>
                <w:lang w:eastAsia="hr-HR"/>
              </w:rPr>
            </w:pPr>
            <w:r w:rsidRPr="00B8326B">
              <w:rPr>
                <w:b/>
                <w:color w:val="003300"/>
                <w:lang w:eastAsia="hr-HR"/>
              </w:rPr>
              <w:t>RH</w:t>
            </w:r>
          </w:p>
        </w:tc>
        <w:tc>
          <w:tcPr>
            <w:tcW w:w="1136" w:type="dxa"/>
            <w:tcBorders>
              <w:top w:val="single" w:sz="6" w:space="0" w:color="003300"/>
              <w:left w:val="single" w:sz="6" w:space="0" w:color="003300"/>
              <w:bottom w:val="single" w:sz="6" w:space="0" w:color="003300"/>
            </w:tcBorders>
            <w:shd w:val="clear" w:color="auto" w:fill="8AB833" w:themeFill="accent2"/>
            <w:noWrap/>
            <w:vAlign w:val="center"/>
          </w:tcPr>
          <w:p w14:paraId="00E3BD08" w14:textId="174F2398" w:rsidR="00B8326B" w:rsidRPr="00B8326B" w:rsidRDefault="00645DC9" w:rsidP="00663169">
            <w:pPr>
              <w:pStyle w:val="teksttablice"/>
              <w:spacing w:after="0"/>
              <w:jc w:val="center"/>
              <w:rPr>
                <w:b/>
                <w:color w:val="003300"/>
                <w:lang w:eastAsia="hr-HR"/>
              </w:rPr>
            </w:pPr>
            <w:r>
              <w:rPr>
                <w:b/>
                <w:color w:val="003300"/>
                <w:lang w:eastAsia="hr-HR"/>
              </w:rPr>
              <w:t>Čepin</w:t>
            </w:r>
          </w:p>
        </w:tc>
      </w:tr>
      <w:tr w:rsidR="00B8326B" w:rsidRPr="001D32AE" w14:paraId="0BB3212B" w14:textId="77777777" w:rsidTr="004B1FA1">
        <w:trPr>
          <w:trHeight w:val="170"/>
          <w:jc w:val="center"/>
        </w:trPr>
        <w:tc>
          <w:tcPr>
            <w:tcW w:w="2158" w:type="dxa"/>
            <w:vMerge w:val="restart"/>
            <w:tcBorders>
              <w:top w:val="single" w:sz="6" w:space="0" w:color="003300"/>
            </w:tcBorders>
            <w:shd w:val="clear" w:color="auto" w:fill="BADB7D" w:themeFill="accent2" w:themeFillTint="99"/>
            <w:noWrap/>
            <w:vAlign w:val="center"/>
            <w:hideMark/>
          </w:tcPr>
          <w:p w14:paraId="2AB5AD25" w14:textId="4C97D768" w:rsidR="00B8326B" w:rsidRPr="006543BC" w:rsidRDefault="00B8326B" w:rsidP="00663169">
            <w:pPr>
              <w:pStyle w:val="teksttablice"/>
              <w:spacing w:after="0" w:line="216" w:lineRule="auto"/>
              <w:jc w:val="center"/>
              <w:rPr>
                <w:b/>
                <w:bCs w:val="0"/>
                <w:color w:val="003300"/>
                <w:sz w:val="20"/>
                <w:lang w:eastAsia="hr-HR"/>
              </w:rPr>
            </w:pPr>
            <w:r w:rsidRPr="006543BC">
              <w:rPr>
                <w:b/>
                <w:bCs w:val="0"/>
                <w:color w:val="003300"/>
                <w:sz w:val="20"/>
                <w:lang w:eastAsia="hr-HR"/>
              </w:rPr>
              <w:t>Sve nezaposlene osobe</w:t>
            </w:r>
          </w:p>
        </w:tc>
        <w:tc>
          <w:tcPr>
            <w:tcW w:w="1150" w:type="dxa"/>
            <w:tcBorders>
              <w:top w:val="single" w:sz="6" w:space="0" w:color="003300"/>
            </w:tcBorders>
            <w:shd w:val="clear" w:color="auto" w:fill="BADB7D" w:themeFill="accent2" w:themeFillTint="99"/>
            <w:vAlign w:val="center"/>
            <w:hideMark/>
          </w:tcPr>
          <w:p w14:paraId="16C037B1" w14:textId="77777777" w:rsidR="00B8326B" w:rsidRPr="00663169" w:rsidRDefault="00B8326B"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6" w:space="0" w:color="003300"/>
            </w:tcBorders>
            <w:shd w:val="clear" w:color="auto" w:fill="E8F3D3" w:themeFill="accent2" w:themeFillTint="33"/>
            <w:noWrap/>
            <w:vAlign w:val="center"/>
            <w:hideMark/>
          </w:tcPr>
          <w:p w14:paraId="67252D35" w14:textId="40A288EB" w:rsidR="00B8326B" w:rsidRPr="00663169" w:rsidRDefault="006543BC" w:rsidP="007B2572">
            <w:pPr>
              <w:pStyle w:val="teksttablice"/>
              <w:spacing w:after="0"/>
              <w:jc w:val="center"/>
              <w:rPr>
                <w:b/>
                <w:sz w:val="20"/>
                <w:lang w:eastAsia="hr-HR"/>
              </w:rPr>
            </w:pPr>
            <w:r>
              <w:rPr>
                <w:b/>
                <w:sz w:val="20"/>
                <w:lang w:eastAsia="hr-HR"/>
              </w:rPr>
              <w:t>129 017</w:t>
            </w:r>
          </w:p>
        </w:tc>
        <w:tc>
          <w:tcPr>
            <w:tcW w:w="1136" w:type="dxa"/>
            <w:tcBorders>
              <w:top w:val="single" w:sz="6" w:space="0" w:color="003300"/>
            </w:tcBorders>
            <w:shd w:val="clear" w:color="auto" w:fill="E8F3D3" w:themeFill="accent2" w:themeFillTint="33"/>
            <w:noWrap/>
            <w:vAlign w:val="center"/>
            <w:hideMark/>
          </w:tcPr>
          <w:p w14:paraId="18443508" w14:textId="4E881DE5" w:rsidR="00B8326B" w:rsidRPr="00663169" w:rsidRDefault="007B2572" w:rsidP="007B2572">
            <w:pPr>
              <w:pStyle w:val="teksttablice"/>
              <w:spacing w:after="0"/>
              <w:jc w:val="center"/>
              <w:rPr>
                <w:b/>
                <w:color w:val="000000"/>
                <w:sz w:val="20"/>
                <w:lang w:eastAsia="hr-HR"/>
              </w:rPr>
            </w:pPr>
            <w:r>
              <w:rPr>
                <w:b/>
                <w:color w:val="000000"/>
                <w:sz w:val="20"/>
                <w:lang w:eastAsia="hr-HR"/>
              </w:rPr>
              <w:t>477</w:t>
            </w:r>
          </w:p>
        </w:tc>
      </w:tr>
      <w:tr w:rsidR="00B8326B" w:rsidRPr="001D32AE" w14:paraId="4D248547"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720C1701" w14:textId="77777777" w:rsidR="00B8326B" w:rsidRPr="006543BC" w:rsidRDefault="00B8326B" w:rsidP="00663169">
            <w:pPr>
              <w:pStyle w:val="teksttablice"/>
              <w:spacing w:after="0"/>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54DB7DE5" w14:textId="77777777" w:rsidR="00B8326B" w:rsidRPr="00663169" w:rsidRDefault="00B8326B"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E8F3D3" w:themeFill="accent2" w:themeFillTint="33"/>
            <w:noWrap/>
            <w:vAlign w:val="center"/>
            <w:hideMark/>
          </w:tcPr>
          <w:p w14:paraId="03798FD7" w14:textId="7AEE477F" w:rsidR="00B8326B" w:rsidRPr="00663169" w:rsidRDefault="007242AB" w:rsidP="007B2572">
            <w:pPr>
              <w:pStyle w:val="teksttablice"/>
              <w:spacing w:after="0"/>
              <w:jc w:val="center"/>
              <w:rPr>
                <w:b/>
                <w:sz w:val="20"/>
                <w:lang w:eastAsia="hr-HR"/>
              </w:rPr>
            </w:pPr>
            <w:r>
              <w:rPr>
                <w:b/>
                <w:sz w:val="20"/>
                <w:lang w:eastAsia="hr-HR"/>
              </w:rPr>
              <w:t xml:space="preserve">72 751 </w:t>
            </w:r>
            <w:r w:rsidRPr="007242AB">
              <w:rPr>
                <w:bCs w:val="0"/>
                <w:i/>
                <w:iCs/>
                <w:sz w:val="18"/>
                <w:szCs w:val="18"/>
                <w:lang w:eastAsia="hr-HR"/>
              </w:rPr>
              <w:t>(56,4%)</w:t>
            </w:r>
          </w:p>
        </w:tc>
        <w:tc>
          <w:tcPr>
            <w:tcW w:w="1136" w:type="dxa"/>
            <w:tcBorders>
              <w:bottom w:val="single" w:sz="4" w:space="0" w:color="003300"/>
            </w:tcBorders>
            <w:shd w:val="clear" w:color="auto" w:fill="E8F3D3" w:themeFill="accent2" w:themeFillTint="33"/>
            <w:noWrap/>
            <w:vAlign w:val="center"/>
            <w:hideMark/>
          </w:tcPr>
          <w:p w14:paraId="698FCFD1" w14:textId="5D5810A5" w:rsidR="00B8326B" w:rsidRPr="00663169" w:rsidRDefault="006543BC" w:rsidP="007B2572">
            <w:pPr>
              <w:pStyle w:val="teksttablice"/>
              <w:spacing w:after="0"/>
              <w:jc w:val="center"/>
              <w:rPr>
                <w:b/>
                <w:color w:val="000000"/>
                <w:sz w:val="20"/>
                <w:lang w:eastAsia="hr-HR"/>
              </w:rPr>
            </w:pPr>
            <w:r>
              <w:rPr>
                <w:b/>
                <w:color w:val="000000"/>
                <w:sz w:val="20"/>
                <w:lang w:eastAsia="hr-HR"/>
              </w:rPr>
              <w:t xml:space="preserve">291 </w:t>
            </w:r>
            <w:r w:rsidRPr="006543BC">
              <w:rPr>
                <w:bCs w:val="0"/>
                <w:i/>
                <w:iCs/>
                <w:color w:val="000000"/>
                <w:sz w:val="18"/>
                <w:szCs w:val="18"/>
                <w:lang w:eastAsia="hr-HR"/>
              </w:rPr>
              <w:t>(61%)</w:t>
            </w:r>
          </w:p>
        </w:tc>
      </w:tr>
      <w:tr w:rsidR="00B11709" w:rsidRPr="001D32AE" w14:paraId="0829F65F" w14:textId="77777777" w:rsidTr="004B1FA1">
        <w:trPr>
          <w:trHeight w:val="170"/>
          <w:jc w:val="center"/>
        </w:trPr>
        <w:tc>
          <w:tcPr>
            <w:tcW w:w="2158" w:type="dxa"/>
            <w:vMerge w:val="restart"/>
            <w:tcBorders>
              <w:top w:val="single" w:sz="6" w:space="0" w:color="003300"/>
            </w:tcBorders>
            <w:shd w:val="clear" w:color="auto" w:fill="BADB7D" w:themeFill="accent2" w:themeFillTint="99"/>
            <w:vAlign w:val="center"/>
            <w:hideMark/>
          </w:tcPr>
          <w:p w14:paraId="0D19D468"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15 -19</w:t>
            </w:r>
          </w:p>
        </w:tc>
        <w:tc>
          <w:tcPr>
            <w:tcW w:w="1150" w:type="dxa"/>
            <w:tcBorders>
              <w:top w:val="single" w:sz="6" w:space="0" w:color="003300"/>
            </w:tcBorders>
            <w:shd w:val="clear" w:color="auto" w:fill="BADB7D" w:themeFill="accent2" w:themeFillTint="99"/>
            <w:vAlign w:val="center"/>
            <w:hideMark/>
          </w:tcPr>
          <w:p w14:paraId="32F64491"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6" w:space="0" w:color="003300"/>
            </w:tcBorders>
            <w:shd w:val="clear" w:color="auto" w:fill="auto"/>
            <w:noWrap/>
            <w:vAlign w:val="center"/>
            <w:hideMark/>
          </w:tcPr>
          <w:p w14:paraId="2CB13DA7" w14:textId="2FC93208" w:rsidR="00B11709" w:rsidRPr="00663169" w:rsidRDefault="006543BC" w:rsidP="007B2572">
            <w:pPr>
              <w:pStyle w:val="teksttablice"/>
              <w:spacing w:after="0"/>
              <w:jc w:val="center"/>
              <w:rPr>
                <w:sz w:val="20"/>
                <w:lang w:eastAsia="hr-HR"/>
              </w:rPr>
            </w:pPr>
            <w:r>
              <w:rPr>
                <w:sz w:val="20"/>
                <w:lang w:eastAsia="hr-HR"/>
              </w:rPr>
              <w:t>4 332</w:t>
            </w:r>
          </w:p>
        </w:tc>
        <w:tc>
          <w:tcPr>
            <w:tcW w:w="1136" w:type="dxa"/>
            <w:tcBorders>
              <w:top w:val="single" w:sz="6" w:space="0" w:color="003300"/>
            </w:tcBorders>
            <w:shd w:val="clear" w:color="auto" w:fill="auto"/>
            <w:noWrap/>
            <w:vAlign w:val="center"/>
            <w:hideMark/>
          </w:tcPr>
          <w:p w14:paraId="2696F461" w14:textId="6A264DF4" w:rsidR="00B11709" w:rsidRPr="00663169" w:rsidRDefault="007B2572" w:rsidP="007B2572">
            <w:pPr>
              <w:pStyle w:val="teksttablice"/>
              <w:spacing w:after="0"/>
              <w:jc w:val="center"/>
              <w:rPr>
                <w:color w:val="000000"/>
                <w:sz w:val="20"/>
                <w:lang w:eastAsia="hr-HR"/>
              </w:rPr>
            </w:pPr>
            <w:r>
              <w:rPr>
                <w:color w:val="000000"/>
                <w:sz w:val="20"/>
                <w:lang w:eastAsia="hr-HR"/>
              </w:rPr>
              <w:t>25</w:t>
            </w:r>
          </w:p>
        </w:tc>
      </w:tr>
      <w:tr w:rsidR="00B11709" w:rsidRPr="001D32AE" w14:paraId="1BFAEA63"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4CDD58C7"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62A3A1F5"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3A8921C6" w14:textId="017AEAFB" w:rsidR="00B11709" w:rsidRPr="00663169" w:rsidRDefault="006543BC" w:rsidP="007B2572">
            <w:pPr>
              <w:pStyle w:val="teksttablice"/>
              <w:spacing w:after="0"/>
              <w:jc w:val="center"/>
              <w:rPr>
                <w:sz w:val="20"/>
                <w:lang w:eastAsia="hr-HR"/>
              </w:rPr>
            </w:pPr>
            <w:r>
              <w:rPr>
                <w:sz w:val="20"/>
                <w:lang w:eastAsia="hr-HR"/>
              </w:rPr>
              <w:t xml:space="preserve">2 032 </w:t>
            </w:r>
            <w:r w:rsidRPr="006543BC">
              <w:rPr>
                <w:i/>
                <w:iCs/>
                <w:sz w:val="18"/>
                <w:szCs w:val="18"/>
                <w:lang w:eastAsia="hr-HR"/>
              </w:rPr>
              <w:t>(46,9%)</w:t>
            </w:r>
          </w:p>
        </w:tc>
        <w:tc>
          <w:tcPr>
            <w:tcW w:w="1136" w:type="dxa"/>
            <w:tcBorders>
              <w:bottom w:val="single" w:sz="4" w:space="0" w:color="003300"/>
            </w:tcBorders>
            <w:shd w:val="clear" w:color="auto" w:fill="auto"/>
            <w:noWrap/>
            <w:vAlign w:val="center"/>
            <w:hideMark/>
          </w:tcPr>
          <w:p w14:paraId="39E186BE" w14:textId="658DD9F8" w:rsidR="00B11709" w:rsidRPr="00663169" w:rsidRDefault="007B2572" w:rsidP="007B2572">
            <w:pPr>
              <w:pStyle w:val="teksttablice"/>
              <w:spacing w:after="0"/>
              <w:jc w:val="center"/>
              <w:rPr>
                <w:color w:val="000000"/>
                <w:sz w:val="20"/>
                <w:lang w:eastAsia="hr-HR"/>
              </w:rPr>
            </w:pPr>
            <w:r>
              <w:rPr>
                <w:color w:val="000000"/>
                <w:sz w:val="20"/>
                <w:lang w:eastAsia="hr-HR"/>
              </w:rPr>
              <w:t xml:space="preserve">12 </w:t>
            </w:r>
            <w:r w:rsidRPr="007B2572">
              <w:rPr>
                <w:i/>
                <w:iCs/>
                <w:color w:val="000000"/>
                <w:sz w:val="18"/>
                <w:szCs w:val="18"/>
                <w:lang w:eastAsia="hr-HR"/>
              </w:rPr>
              <w:t>(48%)</w:t>
            </w:r>
          </w:p>
        </w:tc>
      </w:tr>
      <w:tr w:rsidR="00B11709" w:rsidRPr="001D32AE" w14:paraId="74BDA5AB"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03FE96C2"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20 </w:t>
            </w:r>
            <w:r w:rsidR="0024196E" w:rsidRPr="006543BC">
              <w:rPr>
                <w:b/>
                <w:bCs w:val="0"/>
                <w:color w:val="003300"/>
                <w:sz w:val="20"/>
                <w:lang w:eastAsia="hr-HR"/>
              </w:rPr>
              <w:t>–</w:t>
            </w:r>
            <w:r w:rsidRPr="006543BC">
              <w:rPr>
                <w:b/>
                <w:bCs w:val="0"/>
                <w:color w:val="003300"/>
                <w:sz w:val="20"/>
                <w:lang w:eastAsia="hr-HR"/>
              </w:rPr>
              <w:t xml:space="preserve"> 24</w:t>
            </w:r>
          </w:p>
        </w:tc>
        <w:tc>
          <w:tcPr>
            <w:tcW w:w="1150" w:type="dxa"/>
            <w:tcBorders>
              <w:top w:val="single" w:sz="4" w:space="0" w:color="003300"/>
            </w:tcBorders>
            <w:shd w:val="clear" w:color="auto" w:fill="BADB7D" w:themeFill="accent2" w:themeFillTint="99"/>
            <w:vAlign w:val="center"/>
            <w:hideMark/>
          </w:tcPr>
          <w:p w14:paraId="58EA4C31"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2F79EB17" w14:textId="16E67718" w:rsidR="00B11709" w:rsidRPr="00663169" w:rsidRDefault="006114C9" w:rsidP="007B2572">
            <w:pPr>
              <w:pStyle w:val="teksttablice"/>
              <w:spacing w:after="0"/>
              <w:jc w:val="center"/>
              <w:rPr>
                <w:sz w:val="20"/>
                <w:lang w:eastAsia="hr-HR"/>
              </w:rPr>
            </w:pPr>
            <w:r>
              <w:rPr>
                <w:sz w:val="20"/>
                <w:lang w:eastAsia="hr-HR"/>
              </w:rPr>
              <w:t>12 818</w:t>
            </w:r>
          </w:p>
        </w:tc>
        <w:tc>
          <w:tcPr>
            <w:tcW w:w="1136" w:type="dxa"/>
            <w:tcBorders>
              <w:top w:val="single" w:sz="4" w:space="0" w:color="003300"/>
            </w:tcBorders>
            <w:shd w:val="clear" w:color="auto" w:fill="auto"/>
            <w:noWrap/>
            <w:vAlign w:val="center"/>
            <w:hideMark/>
          </w:tcPr>
          <w:p w14:paraId="733C8B6C" w14:textId="461A1238" w:rsidR="00B11709" w:rsidRPr="00663169" w:rsidRDefault="00663169" w:rsidP="007B2572">
            <w:pPr>
              <w:pStyle w:val="teksttablice"/>
              <w:spacing w:after="0"/>
              <w:jc w:val="center"/>
              <w:rPr>
                <w:color w:val="000000"/>
                <w:sz w:val="20"/>
                <w:lang w:eastAsia="hr-HR"/>
              </w:rPr>
            </w:pPr>
            <w:r>
              <w:rPr>
                <w:color w:val="000000"/>
                <w:sz w:val="20"/>
                <w:lang w:eastAsia="hr-HR"/>
              </w:rPr>
              <w:t>6</w:t>
            </w:r>
            <w:r w:rsidR="007B2572">
              <w:rPr>
                <w:color w:val="000000"/>
                <w:sz w:val="20"/>
                <w:lang w:eastAsia="hr-HR"/>
              </w:rPr>
              <w:t>3</w:t>
            </w:r>
          </w:p>
        </w:tc>
      </w:tr>
      <w:tr w:rsidR="00B11709" w:rsidRPr="001D32AE" w14:paraId="3707DD52"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2A897FA4"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77F28D6B"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2F282FB8" w14:textId="0095634D" w:rsidR="00B11709" w:rsidRPr="00663169" w:rsidRDefault="006114C9" w:rsidP="007B2572">
            <w:pPr>
              <w:pStyle w:val="teksttablice"/>
              <w:spacing w:after="0"/>
              <w:jc w:val="center"/>
              <w:rPr>
                <w:sz w:val="20"/>
                <w:lang w:eastAsia="hr-HR"/>
              </w:rPr>
            </w:pPr>
            <w:r>
              <w:rPr>
                <w:sz w:val="20"/>
                <w:lang w:eastAsia="hr-HR"/>
              </w:rPr>
              <w:t xml:space="preserve">6 834 </w:t>
            </w:r>
            <w:r w:rsidRPr="006114C9">
              <w:rPr>
                <w:i/>
                <w:iCs/>
                <w:sz w:val="18"/>
                <w:szCs w:val="18"/>
                <w:lang w:eastAsia="hr-HR"/>
              </w:rPr>
              <w:t>(53,3%)</w:t>
            </w:r>
          </w:p>
        </w:tc>
        <w:tc>
          <w:tcPr>
            <w:tcW w:w="1136" w:type="dxa"/>
            <w:tcBorders>
              <w:bottom w:val="single" w:sz="4" w:space="0" w:color="003300"/>
            </w:tcBorders>
            <w:shd w:val="clear" w:color="auto" w:fill="auto"/>
            <w:noWrap/>
            <w:vAlign w:val="center"/>
            <w:hideMark/>
          </w:tcPr>
          <w:p w14:paraId="33BB6469" w14:textId="1A424F34" w:rsidR="00B11709" w:rsidRPr="00663169" w:rsidRDefault="007B2572" w:rsidP="007B2572">
            <w:pPr>
              <w:pStyle w:val="teksttablice"/>
              <w:spacing w:after="0"/>
              <w:jc w:val="center"/>
              <w:rPr>
                <w:color w:val="000000"/>
                <w:sz w:val="20"/>
                <w:lang w:eastAsia="hr-HR"/>
              </w:rPr>
            </w:pPr>
            <w:r>
              <w:rPr>
                <w:color w:val="000000"/>
                <w:sz w:val="20"/>
                <w:lang w:eastAsia="hr-HR"/>
              </w:rPr>
              <w:t xml:space="preserve">34 </w:t>
            </w:r>
            <w:r w:rsidRPr="007B2572">
              <w:rPr>
                <w:i/>
                <w:iCs/>
                <w:color w:val="000000"/>
                <w:sz w:val="18"/>
                <w:szCs w:val="18"/>
                <w:lang w:eastAsia="hr-HR"/>
              </w:rPr>
              <w:t>(53,9%)</w:t>
            </w:r>
          </w:p>
        </w:tc>
      </w:tr>
      <w:tr w:rsidR="00B11709" w:rsidRPr="001D32AE" w14:paraId="594A781D"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43C27013"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25 </w:t>
            </w:r>
            <w:r w:rsidR="0024196E" w:rsidRPr="006543BC">
              <w:rPr>
                <w:b/>
                <w:bCs w:val="0"/>
                <w:color w:val="003300"/>
                <w:sz w:val="20"/>
                <w:lang w:eastAsia="hr-HR"/>
              </w:rPr>
              <w:t>–</w:t>
            </w:r>
            <w:r w:rsidRPr="006543BC">
              <w:rPr>
                <w:b/>
                <w:bCs w:val="0"/>
                <w:color w:val="003300"/>
                <w:sz w:val="20"/>
                <w:lang w:eastAsia="hr-HR"/>
              </w:rPr>
              <w:t xml:space="preserve"> 29</w:t>
            </w:r>
          </w:p>
        </w:tc>
        <w:tc>
          <w:tcPr>
            <w:tcW w:w="1150" w:type="dxa"/>
            <w:tcBorders>
              <w:top w:val="single" w:sz="4" w:space="0" w:color="003300"/>
            </w:tcBorders>
            <w:shd w:val="clear" w:color="auto" w:fill="BADB7D" w:themeFill="accent2" w:themeFillTint="99"/>
            <w:vAlign w:val="center"/>
            <w:hideMark/>
          </w:tcPr>
          <w:p w14:paraId="15526837"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1574BB42" w14:textId="76D37611" w:rsidR="00B11709" w:rsidRPr="00663169" w:rsidRDefault="00FD7BA7" w:rsidP="007B2572">
            <w:pPr>
              <w:pStyle w:val="teksttablice"/>
              <w:spacing w:after="0"/>
              <w:jc w:val="center"/>
              <w:rPr>
                <w:sz w:val="20"/>
                <w:lang w:eastAsia="hr-HR"/>
              </w:rPr>
            </w:pPr>
            <w:r>
              <w:rPr>
                <w:sz w:val="20"/>
                <w:lang w:eastAsia="hr-HR"/>
              </w:rPr>
              <w:t>14 452</w:t>
            </w:r>
          </w:p>
        </w:tc>
        <w:tc>
          <w:tcPr>
            <w:tcW w:w="1136" w:type="dxa"/>
            <w:tcBorders>
              <w:top w:val="single" w:sz="4" w:space="0" w:color="003300"/>
            </w:tcBorders>
            <w:shd w:val="clear" w:color="auto" w:fill="auto"/>
            <w:noWrap/>
            <w:vAlign w:val="center"/>
            <w:hideMark/>
          </w:tcPr>
          <w:p w14:paraId="3A408C13" w14:textId="2A87C858" w:rsidR="00B11709" w:rsidRPr="00663169" w:rsidRDefault="009C0A17" w:rsidP="007B2572">
            <w:pPr>
              <w:pStyle w:val="teksttablice"/>
              <w:spacing w:after="0"/>
              <w:jc w:val="center"/>
              <w:rPr>
                <w:color w:val="000000"/>
                <w:sz w:val="20"/>
                <w:lang w:eastAsia="hr-HR"/>
              </w:rPr>
            </w:pPr>
            <w:r>
              <w:rPr>
                <w:color w:val="000000"/>
                <w:sz w:val="20"/>
                <w:lang w:eastAsia="hr-HR"/>
              </w:rPr>
              <w:t>50</w:t>
            </w:r>
          </w:p>
        </w:tc>
      </w:tr>
      <w:tr w:rsidR="00B11709" w:rsidRPr="001D32AE" w14:paraId="22B6B53C"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18EEC7C1"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1B71FB13"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7EB9D812" w14:textId="16F0C62F" w:rsidR="00B11709" w:rsidRPr="00663169" w:rsidRDefault="00FD7BA7" w:rsidP="007B2572">
            <w:pPr>
              <w:pStyle w:val="teksttablice"/>
              <w:spacing w:after="0"/>
              <w:jc w:val="center"/>
              <w:rPr>
                <w:sz w:val="20"/>
                <w:lang w:eastAsia="hr-HR"/>
              </w:rPr>
            </w:pPr>
            <w:r>
              <w:rPr>
                <w:sz w:val="20"/>
                <w:lang w:eastAsia="hr-HR"/>
              </w:rPr>
              <w:t xml:space="preserve">8 308 </w:t>
            </w:r>
            <w:r w:rsidRPr="00FD7BA7">
              <w:rPr>
                <w:i/>
                <w:iCs/>
                <w:sz w:val="18"/>
                <w:szCs w:val="18"/>
                <w:lang w:eastAsia="hr-HR"/>
              </w:rPr>
              <w:t>(57,5%)</w:t>
            </w:r>
          </w:p>
        </w:tc>
        <w:tc>
          <w:tcPr>
            <w:tcW w:w="1136" w:type="dxa"/>
            <w:tcBorders>
              <w:bottom w:val="single" w:sz="4" w:space="0" w:color="003300"/>
            </w:tcBorders>
            <w:shd w:val="clear" w:color="auto" w:fill="auto"/>
            <w:noWrap/>
            <w:vAlign w:val="center"/>
            <w:hideMark/>
          </w:tcPr>
          <w:p w14:paraId="3AA33861" w14:textId="2CC6996E" w:rsidR="00B11709" w:rsidRPr="00663169" w:rsidRDefault="009C0A17" w:rsidP="007B2572">
            <w:pPr>
              <w:pStyle w:val="teksttablice"/>
              <w:spacing w:after="0"/>
              <w:jc w:val="center"/>
              <w:rPr>
                <w:color w:val="000000"/>
                <w:sz w:val="20"/>
                <w:lang w:eastAsia="hr-HR"/>
              </w:rPr>
            </w:pPr>
            <w:r>
              <w:rPr>
                <w:color w:val="000000"/>
                <w:sz w:val="20"/>
                <w:lang w:eastAsia="hr-HR"/>
              </w:rPr>
              <w:t xml:space="preserve">27 </w:t>
            </w:r>
            <w:r w:rsidRPr="009C0A17">
              <w:rPr>
                <w:i/>
                <w:iCs/>
                <w:color w:val="000000"/>
                <w:sz w:val="18"/>
                <w:szCs w:val="18"/>
                <w:lang w:eastAsia="hr-HR"/>
              </w:rPr>
              <w:t>(54%)</w:t>
            </w:r>
          </w:p>
        </w:tc>
      </w:tr>
      <w:tr w:rsidR="00B11709" w:rsidRPr="001D32AE" w14:paraId="5E5973D1"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56538A06"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30 </w:t>
            </w:r>
            <w:r w:rsidR="0024196E" w:rsidRPr="006543BC">
              <w:rPr>
                <w:b/>
                <w:bCs w:val="0"/>
                <w:color w:val="003300"/>
                <w:sz w:val="20"/>
                <w:lang w:eastAsia="hr-HR"/>
              </w:rPr>
              <w:t>–</w:t>
            </w:r>
            <w:r w:rsidRPr="006543BC">
              <w:rPr>
                <w:b/>
                <w:bCs w:val="0"/>
                <w:color w:val="003300"/>
                <w:sz w:val="20"/>
                <w:lang w:eastAsia="hr-HR"/>
              </w:rPr>
              <w:t xml:space="preserve"> 34</w:t>
            </w:r>
          </w:p>
        </w:tc>
        <w:tc>
          <w:tcPr>
            <w:tcW w:w="1150" w:type="dxa"/>
            <w:tcBorders>
              <w:top w:val="single" w:sz="4" w:space="0" w:color="003300"/>
            </w:tcBorders>
            <w:shd w:val="clear" w:color="auto" w:fill="BADB7D" w:themeFill="accent2" w:themeFillTint="99"/>
            <w:vAlign w:val="center"/>
            <w:hideMark/>
          </w:tcPr>
          <w:p w14:paraId="5DE2F01B"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6622132C" w14:textId="60DF24BD" w:rsidR="00B11709" w:rsidRPr="00663169" w:rsidRDefault="00FD7BA7" w:rsidP="007B2572">
            <w:pPr>
              <w:pStyle w:val="teksttablice"/>
              <w:spacing w:after="0"/>
              <w:jc w:val="center"/>
              <w:rPr>
                <w:sz w:val="20"/>
                <w:lang w:eastAsia="hr-HR"/>
              </w:rPr>
            </w:pPr>
            <w:r>
              <w:rPr>
                <w:sz w:val="20"/>
                <w:lang w:eastAsia="hr-HR"/>
              </w:rPr>
              <w:t>12 099</w:t>
            </w:r>
          </w:p>
        </w:tc>
        <w:tc>
          <w:tcPr>
            <w:tcW w:w="1136" w:type="dxa"/>
            <w:tcBorders>
              <w:top w:val="single" w:sz="4" w:space="0" w:color="003300"/>
            </w:tcBorders>
            <w:shd w:val="clear" w:color="auto" w:fill="auto"/>
            <w:noWrap/>
            <w:vAlign w:val="center"/>
            <w:hideMark/>
          </w:tcPr>
          <w:p w14:paraId="4446773F" w14:textId="3B1E459F" w:rsidR="00B11709" w:rsidRPr="00663169" w:rsidRDefault="00663169" w:rsidP="007B2572">
            <w:pPr>
              <w:pStyle w:val="teksttablice"/>
              <w:spacing w:after="0"/>
              <w:jc w:val="center"/>
              <w:rPr>
                <w:color w:val="000000"/>
                <w:sz w:val="20"/>
                <w:lang w:eastAsia="hr-HR"/>
              </w:rPr>
            </w:pPr>
            <w:r>
              <w:rPr>
                <w:color w:val="000000"/>
                <w:sz w:val="20"/>
                <w:lang w:eastAsia="hr-HR"/>
              </w:rPr>
              <w:t>3</w:t>
            </w:r>
            <w:r w:rsidR="009C0A17">
              <w:rPr>
                <w:color w:val="000000"/>
                <w:sz w:val="20"/>
                <w:lang w:eastAsia="hr-HR"/>
              </w:rPr>
              <w:t>4</w:t>
            </w:r>
          </w:p>
        </w:tc>
      </w:tr>
      <w:tr w:rsidR="00B11709" w:rsidRPr="001D32AE" w14:paraId="7B67C381"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28BD0127"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75E2020B"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7A7547C5" w14:textId="35F0EE8C" w:rsidR="00B11709" w:rsidRPr="00663169" w:rsidRDefault="00FD7BA7" w:rsidP="007B2572">
            <w:pPr>
              <w:pStyle w:val="teksttablice"/>
              <w:spacing w:after="0"/>
              <w:jc w:val="center"/>
              <w:rPr>
                <w:sz w:val="20"/>
                <w:lang w:eastAsia="hr-HR"/>
              </w:rPr>
            </w:pPr>
            <w:r>
              <w:rPr>
                <w:sz w:val="20"/>
                <w:lang w:eastAsia="hr-HR"/>
              </w:rPr>
              <w:t xml:space="preserve">7 064 </w:t>
            </w:r>
            <w:r w:rsidRPr="00FD7BA7">
              <w:rPr>
                <w:i/>
                <w:iCs/>
                <w:sz w:val="18"/>
                <w:szCs w:val="18"/>
                <w:lang w:eastAsia="hr-HR"/>
              </w:rPr>
              <w:t>(58,4%)</w:t>
            </w:r>
          </w:p>
        </w:tc>
        <w:tc>
          <w:tcPr>
            <w:tcW w:w="1136" w:type="dxa"/>
            <w:tcBorders>
              <w:bottom w:val="single" w:sz="4" w:space="0" w:color="003300"/>
            </w:tcBorders>
            <w:shd w:val="clear" w:color="auto" w:fill="auto"/>
            <w:noWrap/>
            <w:vAlign w:val="center"/>
            <w:hideMark/>
          </w:tcPr>
          <w:p w14:paraId="004F4070" w14:textId="257D591F" w:rsidR="00B11709" w:rsidRPr="00663169" w:rsidRDefault="009C0A17" w:rsidP="007B2572">
            <w:pPr>
              <w:pStyle w:val="teksttablice"/>
              <w:spacing w:after="0"/>
              <w:jc w:val="center"/>
              <w:rPr>
                <w:color w:val="000000"/>
                <w:sz w:val="20"/>
                <w:lang w:eastAsia="hr-HR"/>
              </w:rPr>
            </w:pPr>
            <w:r>
              <w:rPr>
                <w:color w:val="000000"/>
                <w:sz w:val="20"/>
                <w:lang w:eastAsia="hr-HR"/>
              </w:rPr>
              <w:t xml:space="preserve">17 </w:t>
            </w:r>
            <w:r w:rsidRPr="009C0A17">
              <w:rPr>
                <w:i/>
                <w:iCs/>
                <w:color w:val="000000"/>
                <w:sz w:val="18"/>
                <w:szCs w:val="18"/>
                <w:lang w:eastAsia="hr-HR"/>
              </w:rPr>
              <w:t>(50%)</w:t>
            </w:r>
          </w:p>
        </w:tc>
      </w:tr>
      <w:tr w:rsidR="00B11709" w:rsidRPr="001D32AE" w14:paraId="0981C3A7"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56C41C42"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35 </w:t>
            </w:r>
            <w:r w:rsidR="0024196E" w:rsidRPr="006543BC">
              <w:rPr>
                <w:b/>
                <w:bCs w:val="0"/>
                <w:color w:val="003300"/>
                <w:sz w:val="20"/>
                <w:lang w:eastAsia="hr-HR"/>
              </w:rPr>
              <w:t>–</w:t>
            </w:r>
            <w:r w:rsidRPr="006543BC">
              <w:rPr>
                <w:b/>
                <w:bCs w:val="0"/>
                <w:color w:val="003300"/>
                <w:sz w:val="20"/>
                <w:lang w:eastAsia="hr-HR"/>
              </w:rPr>
              <w:t xml:space="preserve"> 39</w:t>
            </w:r>
          </w:p>
        </w:tc>
        <w:tc>
          <w:tcPr>
            <w:tcW w:w="1150" w:type="dxa"/>
            <w:tcBorders>
              <w:top w:val="single" w:sz="4" w:space="0" w:color="003300"/>
            </w:tcBorders>
            <w:shd w:val="clear" w:color="auto" w:fill="BADB7D" w:themeFill="accent2" w:themeFillTint="99"/>
            <w:vAlign w:val="center"/>
            <w:hideMark/>
          </w:tcPr>
          <w:p w14:paraId="3C7CE386"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1E315377" w14:textId="0F531247" w:rsidR="00B11709" w:rsidRPr="00663169" w:rsidRDefault="00FD7BA7" w:rsidP="007B2572">
            <w:pPr>
              <w:pStyle w:val="teksttablice"/>
              <w:spacing w:after="0"/>
              <w:jc w:val="center"/>
              <w:rPr>
                <w:sz w:val="20"/>
                <w:lang w:eastAsia="hr-HR"/>
              </w:rPr>
            </w:pPr>
            <w:r>
              <w:rPr>
                <w:sz w:val="20"/>
                <w:lang w:eastAsia="hr-HR"/>
              </w:rPr>
              <w:t>12 609</w:t>
            </w:r>
          </w:p>
        </w:tc>
        <w:tc>
          <w:tcPr>
            <w:tcW w:w="1136" w:type="dxa"/>
            <w:tcBorders>
              <w:top w:val="single" w:sz="4" w:space="0" w:color="003300"/>
            </w:tcBorders>
            <w:shd w:val="clear" w:color="auto" w:fill="auto"/>
            <w:noWrap/>
            <w:vAlign w:val="center"/>
            <w:hideMark/>
          </w:tcPr>
          <w:p w14:paraId="655BB027" w14:textId="653E567A" w:rsidR="00B11709" w:rsidRPr="00663169" w:rsidRDefault="00663169" w:rsidP="007B2572">
            <w:pPr>
              <w:pStyle w:val="teksttablice"/>
              <w:spacing w:after="0"/>
              <w:jc w:val="center"/>
              <w:rPr>
                <w:color w:val="000000"/>
                <w:sz w:val="20"/>
                <w:lang w:eastAsia="hr-HR"/>
              </w:rPr>
            </w:pPr>
            <w:r>
              <w:rPr>
                <w:color w:val="000000"/>
                <w:sz w:val="20"/>
                <w:lang w:eastAsia="hr-HR"/>
              </w:rPr>
              <w:t>5</w:t>
            </w:r>
            <w:r w:rsidR="009C0A17">
              <w:rPr>
                <w:color w:val="000000"/>
                <w:sz w:val="20"/>
                <w:lang w:eastAsia="hr-HR"/>
              </w:rPr>
              <w:t>1</w:t>
            </w:r>
          </w:p>
        </w:tc>
      </w:tr>
      <w:tr w:rsidR="00B11709" w:rsidRPr="001D32AE" w14:paraId="780FC1D8"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523B9E55"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5435F35A"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34C5A0AF" w14:textId="2F206EAF" w:rsidR="00B11709" w:rsidRPr="00663169" w:rsidRDefault="00FD7BA7" w:rsidP="007B2572">
            <w:pPr>
              <w:pStyle w:val="teksttablice"/>
              <w:spacing w:after="0"/>
              <w:jc w:val="center"/>
              <w:rPr>
                <w:sz w:val="20"/>
                <w:lang w:eastAsia="hr-HR"/>
              </w:rPr>
            </w:pPr>
            <w:r>
              <w:rPr>
                <w:sz w:val="20"/>
                <w:lang w:eastAsia="hr-HR"/>
              </w:rPr>
              <w:t xml:space="preserve">7 541 </w:t>
            </w:r>
            <w:r w:rsidRPr="00FD7BA7">
              <w:rPr>
                <w:i/>
                <w:iCs/>
                <w:sz w:val="18"/>
                <w:szCs w:val="18"/>
                <w:lang w:eastAsia="hr-HR"/>
              </w:rPr>
              <w:t>(59,8%)</w:t>
            </w:r>
          </w:p>
        </w:tc>
        <w:tc>
          <w:tcPr>
            <w:tcW w:w="1136" w:type="dxa"/>
            <w:tcBorders>
              <w:bottom w:val="single" w:sz="4" w:space="0" w:color="003300"/>
            </w:tcBorders>
            <w:shd w:val="clear" w:color="auto" w:fill="auto"/>
            <w:noWrap/>
            <w:vAlign w:val="center"/>
            <w:hideMark/>
          </w:tcPr>
          <w:p w14:paraId="1CB21D03" w14:textId="7BD882C3" w:rsidR="00B11709" w:rsidRPr="00663169" w:rsidRDefault="009C0A17" w:rsidP="007B2572">
            <w:pPr>
              <w:pStyle w:val="teksttablice"/>
              <w:spacing w:after="0"/>
              <w:jc w:val="center"/>
              <w:rPr>
                <w:color w:val="000000"/>
                <w:sz w:val="20"/>
                <w:lang w:eastAsia="hr-HR"/>
              </w:rPr>
            </w:pPr>
            <w:r>
              <w:rPr>
                <w:color w:val="000000"/>
                <w:sz w:val="20"/>
                <w:lang w:eastAsia="hr-HR"/>
              </w:rPr>
              <w:t xml:space="preserve">33 </w:t>
            </w:r>
            <w:r w:rsidRPr="009C0A17">
              <w:rPr>
                <w:i/>
                <w:iCs/>
                <w:color w:val="000000"/>
                <w:sz w:val="18"/>
                <w:szCs w:val="18"/>
                <w:lang w:eastAsia="hr-HR"/>
              </w:rPr>
              <w:t>(64,7%)</w:t>
            </w:r>
          </w:p>
        </w:tc>
      </w:tr>
      <w:tr w:rsidR="00B11709" w:rsidRPr="001D32AE" w14:paraId="366E5FD2"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0F8C7FCC"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40 </w:t>
            </w:r>
            <w:r w:rsidR="0024196E" w:rsidRPr="006543BC">
              <w:rPr>
                <w:b/>
                <w:bCs w:val="0"/>
                <w:color w:val="003300"/>
                <w:sz w:val="20"/>
                <w:lang w:eastAsia="hr-HR"/>
              </w:rPr>
              <w:t>–</w:t>
            </w:r>
            <w:r w:rsidRPr="006543BC">
              <w:rPr>
                <w:b/>
                <w:bCs w:val="0"/>
                <w:color w:val="003300"/>
                <w:sz w:val="20"/>
                <w:lang w:eastAsia="hr-HR"/>
              </w:rPr>
              <w:t xml:space="preserve"> 44</w:t>
            </w:r>
          </w:p>
        </w:tc>
        <w:tc>
          <w:tcPr>
            <w:tcW w:w="1150" w:type="dxa"/>
            <w:tcBorders>
              <w:top w:val="single" w:sz="4" w:space="0" w:color="003300"/>
            </w:tcBorders>
            <w:shd w:val="clear" w:color="auto" w:fill="BADB7D" w:themeFill="accent2" w:themeFillTint="99"/>
            <w:vAlign w:val="center"/>
            <w:hideMark/>
          </w:tcPr>
          <w:p w14:paraId="1C0F6032"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14EA22A7" w14:textId="50F748B9" w:rsidR="00B11709" w:rsidRPr="00663169" w:rsidRDefault="007242AB" w:rsidP="007B2572">
            <w:pPr>
              <w:pStyle w:val="teksttablice"/>
              <w:spacing w:after="0"/>
              <w:jc w:val="center"/>
              <w:rPr>
                <w:sz w:val="20"/>
                <w:lang w:eastAsia="hr-HR"/>
              </w:rPr>
            </w:pPr>
            <w:r>
              <w:rPr>
                <w:sz w:val="20"/>
                <w:lang w:eastAsia="hr-HR"/>
              </w:rPr>
              <w:t>13 567</w:t>
            </w:r>
          </w:p>
        </w:tc>
        <w:tc>
          <w:tcPr>
            <w:tcW w:w="1136" w:type="dxa"/>
            <w:tcBorders>
              <w:top w:val="single" w:sz="4" w:space="0" w:color="003300"/>
            </w:tcBorders>
            <w:shd w:val="clear" w:color="auto" w:fill="auto"/>
            <w:noWrap/>
            <w:vAlign w:val="center"/>
            <w:hideMark/>
          </w:tcPr>
          <w:p w14:paraId="754014E4" w14:textId="4E665AAD" w:rsidR="00B11709" w:rsidRPr="00663169" w:rsidRDefault="00663169" w:rsidP="007B2572">
            <w:pPr>
              <w:pStyle w:val="teksttablice"/>
              <w:spacing w:after="0"/>
              <w:jc w:val="center"/>
              <w:rPr>
                <w:color w:val="000000"/>
                <w:sz w:val="20"/>
                <w:lang w:eastAsia="hr-HR"/>
              </w:rPr>
            </w:pPr>
            <w:r>
              <w:rPr>
                <w:color w:val="000000"/>
                <w:sz w:val="20"/>
                <w:lang w:eastAsia="hr-HR"/>
              </w:rPr>
              <w:t>3</w:t>
            </w:r>
            <w:r w:rsidR="009C0A17">
              <w:rPr>
                <w:color w:val="000000"/>
                <w:sz w:val="20"/>
                <w:lang w:eastAsia="hr-HR"/>
              </w:rPr>
              <w:t>8</w:t>
            </w:r>
          </w:p>
        </w:tc>
      </w:tr>
      <w:tr w:rsidR="00B11709" w:rsidRPr="001D32AE" w14:paraId="717B9167"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435ED1D5"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27A4AA5A"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73280D98" w14:textId="60D450E9" w:rsidR="00B11709" w:rsidRPr="00663169" w:rsidRDefault="007242AB" w:rsidP="007B2572">
            <w:pPr>
              <w:pStyle w:val="teksttablice"/>
              <w:spacing w:after="0"/>
              <w:jc w:val="center"/>
              <w:rPr>
                <w:sz w:val="20"/>
                <w:lang w:eastAsia="hr-HR"/>
              </w:rPr>
            </w:pPr>
            <w:r>
              <w:rPr>
                <w:sz w:val="20"/>
                <w:lang w:eastAsia="hr-HR"/>
              </w:rPr>
              <w:t xml:space="preserve">7 979 </w:t>
            </w:r>
            <w:r w:rsidRPr="007242AB">
              <w:rPr>
                <w:i/>
                <w:iCs/>
                <w:sz w:val="18"/>
                <w:szCs w:val="18"/>
                <w:lang w:eastAsia="hr-HR"/>
              </w:rPr>
              <w:t>(58,8%)</w:t>
            </w:r>
          </w:p>
        </w:tc>
        <w:tc>
          <w:tcPr>
            <w:tcW w:w="1136" w:type="dxa"/>
            <w:tcBorders>
              <w:bottom w:val="single" w:sz="4" w:space="0" w:color="003300"/>
            </w:tcBorders>
            <w:shd w:val="clear" w:color="auto" w:fill="auto"/>
            <w:noWrap/>
            <w:vAlign w:val="center"/>
            <w:hideMark/>
          </w:tcPr>
          <w:p w14:paraId="629E6452" w14:textId="7FB2EE81" w:rsidR="00B11709" w:rsidRPr="00663169" w:rsidRDefault="009C0A17" w:rsidP="007B2572">
            <w:pPr>
              <w:pStyle w:val="teksttablice"/>
              <w:spacing w:after="0"/>
              <w:jc w:val="center"/>
              <w:rPr>
                <w:color w:val="000000"/>
                <w:sz w:val="20"/>
                <w:lang w:eastAsia="hr-HR"/>
              </w:rPr>
            </w:pPr>
            <w:r>
              <w:rPr>
                <w:color w:val="000000"/>
                <w:sz w:val="20"/>
                <w:lang w:eastAsia="hr-HR"/>
              </w:rPr>
              <w:t xml:space="preserve">25 </w:t>
            </w:r>
            <w:r w:rsidRPr="009C0A17">
              <w:rPr>
                <w:i/>
                <w:iCs/>
                <w:color w:val="000000"/>
                <w:sz w:val="18"/>
                <w:szCs w:val="18"/>
                <w:lang w:eastAsia="hr-HR"/>
              </w:rPr>
              <w:t>(65,8%)</w:t>
            </w:r>
          </w:p>
        </w:tc>
      </w:tr>
      <w:tr w:rsidR="00B11709" w:rsidRPr="001D32AE" w14:paraId="18F47947"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2C8600AC"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45 </w:t>
            </w:r>
            <w:r w:rsidR="0024196E" w:rsidRPr="006543BC">
              <w:rPr>
                <w:b/>
                <w:bCs w:val="0"/>
                <w:color w:val="003300"/>
                <w:sz w:val="20"/>
                <w:lang w:eastAsia="hr-HR"/>
              </w:rPr>
              <w:t>–</w:t>
            </w:r>
            <w:r w:rsidRPr="006543BC">
              <w:rPr>
                <w:b/>
                <w:bCs w:val="0"/>
                <w:color w:val="003300"/>
                <w:sz w:val="20"/>
                <w:lang w:eastAsia="hr-HR"/>
              </w:rPr>
              <w:t xml:space="preserve"> 49</w:t>
            </w:r>
          </w:p>
        </w:tc>
        <w:tc>
          <w:tcPr>
            <w:tcW w:w="1150" w:type="dxa"/>
            <w:tcBorders>
              <w:top w:val="single" w:sz="4" w:space="0" w:color="003300"/>
            </w:tcBorders>
            <w:shd w:val="clear" w:color="auto" w:fill="BADB7D" w:themeFill="accent2" w:themeFillTint="99"/>
            <w:vAlign w:val="center"/>
            <w:hideMark/>
          </w:tcPr>
          <w:p w14:paraId="2BD4A1D3"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1750DF3E" w14:textId="5054924B" w:rsidR="00B11709" w:rsidRPr="00663169" w:rsidRDefault="007242AB" w:rsidP="007B2572">
            <w:pPr>
              <w:pStyle w:val="teksttablice"/>
              <w:spacing w:after="0"/>
              <w:jc w:val="center"/>
              <w:rPr>
                <w:sz w:val="20"/>
                <w:lang w:eastAsia="hr-HR"/>
              </w:rPr>
            </w:pPr>
            <w:r>
              <w:rPr>
                <w:sz w:val="20"/>
                <w:lang w:eastAsia="hr-HR"/>
              </w:rPr>
              <w:t>13 667</w:t>
            </w:r>
          </w:p>
        </w:tc>
        <w:tc>
          <w:tcPr>
            <w:tcW w:w="1136" w:type="dxa"/>
            <w:tcBorders>
              <w:top w:val="single" w:sz="4" w:space="0" w:color="003300"/>
            </w:tcBorders>
            <w:shd w:val="clear" w:color="auto" w:fill="auto"/>
            <w:noWrap/>
            <w:vAlign w:val="center"/>
            <w:hideMark/>
          </w:tcPr>
          <w:p w14:paraId="1490FADC" w14:textId="331EDBB2" w:rsidR="00B11709" w:rsidRPr="00663169" w:rsidRDefault="00663169" w:rsidP="007B2572">
            <w:pPr>
              <w:pStyle w:val="teksttablice"/>
              <w:spacing w:after="0"/>
              <w:jc w:val="center"/>
              <w:rPr>
                <w:color w:val="000000"/>
                <w:sz w:val="20"/>
                <w:lang w:eastAsia="hr-HR"/>
              </w:rPr>
            </w:pPr>
            <w:r>
              <w:rPr>
                <w:color w:val="000000"/>
                <w:sz w:val="20"/>
                <w:lang w:eastAsia="hr-HR"/>
              </w:rPr>
              <w:t>3</w:t>
            </w:r>
            <w:r w:rsidR="009C0A17">
              <w:rPr>
                <w:color w:val="000000"/>
                <w:sz w:val="20"/>
                <w:lang w:eastAsia="hr-HR"/>
              </w:rPr>
              <w:t>7</w:t>
            </w:r>
          </w:p>
        </w:tc>
      </w:tr>
      <w:tr w:rsidR="00B11709" w:rsidRPr="001D32AE" w14:paraId="73B3685C"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75DD6AD6"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4A588FF9"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42982397" w14:textId="1F19DE3A" w:rsidR="00B11709" w:rsidRPr="00663169" w:rsidRDefault="007242AB" w:rsidP="007B2572">
            <w:pPr>
              <w:pStyle w:val="teksttablice"/>
              <w:spacing w:after="0"/>
              <w:jc w:val="center"/>
              <w:rPr>
                <w:sz w:val="20"/>
                <w:lang w:eastAsia="hr-HR"/>
              </w:rPr>
            </w:pPr>
            <w:r>
              <w:rPr>
                <w:sz w:val="20"/>
                <w:lang w:eastAsia="hr-HR"/>
              </w:rPr>
              <w:t xml:space="preserve">8 107 </w:t>
            </w:r>
            <w:r w:rsidRPr="007242AB">
              <w:rPr>
                <w:i/>
                <w:iCs/>
                <w:sz w:val="18"/>
                <w:szCs w:val="18"/>
                <w:lang w:eastAsia="hr-HR"/>
              </w:rPr>
              <w:t>(59,3%)</w:t>
            </w:r>
          </w:p>
        </w:tc>
        <w:tc>
          <w:tcPr>
            <w:tcW w:w="1136" w:type="dxa"/>
            <w:tcBorders>
              <w:bottom w:val="single" w:sz="4" w:space="0" w:color="003300"/>
            </w:tcBorders>
            <w:shd w:val="clear" w:color="auto" w:fill="auto"/>
            <w:noWrap/>
            <w:vAlign w:val="center"/>
            <w:hideMark/>
          </w:tcPr>
          <w:p w14:paraId="619A336B" w14:textId="54E7AD52" w:rsidR="00B11709" w:rsidRPr="00663169" w:rsidRDefault="009C0A17" w:rsidP="007B2572">
            <w:pPr>
              <w:pStyle w:val="teksttablice"/>
              <w:spacing w:after="0"/>
              <w:jc w:val="center"/>
              <w:rPr>
                <w:color w:val="000000"/>
                <w:sz w:val="20"/>
                <w:lang w:eastAsia="hr-HR"/>
              </w:rPr>
            </w:pPr>
            <w:r>
              <w:rPr>
                <w:color w:val="000000"/>
                <w:sz w:val="20"/>
                <w:lang w:eastAsia="hr-HR"/>
              </w:rPr>
              <w:t xml:space="preserve">24 </w:t>
            </w:r>
            <w:r w:rsidRPr="009C0A17">
              <w:rPr>
                <w:i/>
                <w:iCs/>
                <w:color w:val="000000"/>
                <w:sz w:val="18"/>
                <w:szCs w:val="18"/>
                <w:lang w:eastAsia="hr-HR"/>
              </w:rPr>
              <w:t>(64,9%)</w:t>
            </w:r>
          </w:p>
        </w:tc>
      </w:tr>
      <w:tr w:rsidR="00B11709" w:rsidRPr="001D32AE" w14:paraId="3499C62F"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44B77F1E"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50 </w:t>
            </w:r>
            <w:r w:rsidR="0024196E" w:rsidRPr="006543BC">
              <w:rPr>
                <w:b/>
                <w:bCs w:val="0"/>
                <w:color w:val="003300"/>
                <w:sz w:val="20"/>
                <w:lang w:eastAsia="hr-HR"/>
              </w:rPr>
              <w:t>–</w:t>
            </w:r>
            <w:r w:rsidRPr="006543BC">
              <w:rPr>
                <w:b/>
                <w:bCs w:val="0"/>
                <w:color w:val="003300"/>
                <w:sz w:val="20"/>
                <w:lang w:eastAsia="hr-HR"/>
              </w:rPr>
              <w:t xml:space="preserve"> 54</w:t>
            </w:r>
          </w:p>
        </w:tc>
        <w:tc>
          <w:tcPr>
            <w:tcW w:w="1150" w:type="dxa"/>
            <w:tcBorders>
              <w:top w:val="single" w:sz="4" w:space="0" w:color="003300"/>
            </w:tcBorders>
            <w:shd w:val="clear" w:color="auto" w:fill="BADB7D" w:themeFill="accent2" w:themeFillTint="99"/>
            <w:vAlign w:val="center"/>
            <w:hideMark/>
          </w:tcPr>
          <w:p w14:paraId="4E9478BD"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30E8D882" w14:textId="74BB5E47" w:rsidR="00B11709" w:rsidRPr="00663169" w:rsidRDefault="007242AB" w:rsidP="007B2572">
            <w:pPr>
              <w:pStyle w:val="teksttablice"/>
              <w:spacing w:after="0"/>
              <w:jc w:val="center"/>
              <w:rPr>
                <w:sz w:val="20"/>
                <w:lang w:eastAsia="hr-HR"/>
              </w:rPr>
            </w:pPr>
            <w:r>
              <w:rPr>
                <w:sz w:val="20"/>
                <w:lang w:eastAsia="hr-HR"/>
              </w:rPr>
              <w:t>14 892</w:t>
            </w:r>
          </w:p>
        </w:tc>
        <w:tc>
          <w:tcPr>
            <w:tcW w:w="1136" w:type="dxa"/>
            <w:tcBorders>
              <w:top w:val="single" w:sz="4" w:space="0" w:color="003300"/>
            </w:tcBorders>
            <w:shd w:val="clear" w:color="auto" w:fill="auto"/>
            <w:noWrap/>
            <w:vAlign w:val="center"/>
            <w:hideMark/>
          </w:tcPr>
          <w:p w14:paraId="6FC6B1A4" w14:textId="22FD08DB" w:rsidR="00B11709" w:rsidRPr="00663169" w:rsidRDefault="009C0A17" w:rsidP="007B2572">
            <w:pPr>
              <w:pStyle w:val="teksttablice"/>
              <w:spacing w:after="0"/>
              <w:jc w:val="center"/>
              <w:rPr>
                <w:color w:val="000000"/>
                <w:sz w:val="20"/>
                <w:lang w:eastAsia="hr-HR"/>
              </w:rPr>
            </w:pPr>
            <w:r>
              <w:rPr>
                <w:color w:val="000000"/>
                <w:sz w:val="20"/>
                <w:lang w:eastAsia="hr-HR"/>
              </w:rPr>
              <w:t>57</w:t>
            </w:r>
          </w:p>
        </w:tc>
      </w:tr>
      <w:tr w:rsidR="00B11709" w:rsidRPr="001D32AE" w14:paraId="3B08063F"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0A54B83E"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6F2CDAB8"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26CFA787" w14:textId="77D22936" w:rsidR="00B11709" w:rsidRPr="00663169" w:rsidRDefault="007242AB" w:rsidP="007B2572">
            <w:pPr>
              <w:pStyle w:val="teksttablice"/>
              <w:spacing w:after="0"/>
              <w:jc w:val="center"/>
              <w:rPr>
                <w:sz w:val="20"/>
                <w:lang w:eastAsia="hr-HR"/>
              </w:rPr>
            </w:pPr>
            <w:r>
              <w:rPr>
                <w:sz w:val="20"/>
                <w:lang w:eastAsia="hr-HR"/>
              </w:rPr>
              <w:t xml:space="preserve">9 149 </w:t>
            </w:r>
            <w:r w:rsidRPr="007242AB">
              <w:rPr>
                <w:i/>
                <w:iCs/>
                <w:sz w:val="18"/>
                <w:szCs w:val="18"/>
                <w:lang w:eastAsia="hr-HR"/>
              </w:rPr>
              <w:t>(61,4%)</w:t>
            </w:r>
          </w:p>
        </w:tc>
        <w:tc>
          <w:tcPr>
            <w:tcW w:w="1136" w:type="dxa"/>
            <w:tcBorders>
              <w:bottom w:val="single" w:sz="4" w:space="0" w:color="003300"/>
            </w:tcBorders>
            <w:shd w:val="clear" w:color="auto" w:fill="auto"/>
            <w:noWrap/>
            <w:vAlign w:val="center"/>
            <w:hideMark/>
          </w:tcPr>
          <w:p w14:paraId="075AA210" w14:textId="36AD77D6" w:rsidR="00B11709" w:rsidRPr="00663169" w:rsidRDefault="009C0A17" w:rsidP="007B2572">
            <w:pPr>
              <w:pStyle w:val="teksttablice"/>
              <w:spacing w:after="0"/>
              <w:jc w:val="center"/>
              <w:rPr>
                <w:color w:val="000000"/>
                <w:sz w:val="20"/>
                <w:lang w:eastAsia="hr-HR"/>
              </w:rPr>
            </w:pPr>
            <w:r>
              <w:rPr>
                <w:color w:val="000000"/>
                <w:sz w:val="20"/>
                <w:lang w:eastAsia="hr-HR"/>
              </w:rPr>
              <w:t xml:space="preserve">39 </w:t>
            </w:r>
            <w:r w:rsidRPr="009C0A17">
              <w:rPr>
                <w:i/>
                <w:iCs/>
                <w:color w:val="000000"/>
                <w:sz w:val="18"/>
                <w:szCs w:val="18"/>
                <w:lang w:eastAsia="hr-HR"/>
              </w:rPr>
              <w:t>(68,4%)</w:t>
            </w:r>
          </w:p>
        </w:tc>
      </w:tr>
      <w:tr w:rsidR="00B11709" w:rsidRPr="001D32AE" w14:paraId="0DC187CA"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3DE46ED6"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 xml:space="preserve">55 </w:t>
            </w:r>
            <w:r w:rsidR="0024196E" w:rsidRPr="006543BC">
              <w:rPr>
                <w:b/>
                <w:bCs w:val="0"/>
                <w:color w:val="003300"/>
                <w:sz w:val="20"/>
                <w:lang w:eastAsia="hr-HR"/>
              </w:rPr>
              <w:t>–</w:t>
            </w:r>
            <w:r w:rsidRPr="006543BC">
              <w:rPr>
                <w:b/>
                <w:bCs w:val="0"/>
                <w:color w:val="003300"/>
                <w:sz w:val="20"/>
                <w:lang w:eastAsia="hr-HR"/>
              </w:rPr>
              <w:t xml:space="preserve"> 59</w:t>
            </w:r>
          </w:p>
        </w:tc>
        <w:tc>
          <w:tcPr>
            <w:tcW w:w="1150" w:type="dxa"/>
            <w:tcBorders>
              <w:top w:val="single" w:sz="4" w:space="0" w:color="003300"/>
            </w:tcBorders>
            <w:shd w:val="clear" w:color="auto" w:fill="BADB7D" w:themeFill="accent2" w:themeFillTint="99"/>
            <w:vAlign w:val="center"/>
            <w:hideMark/>
          </w:tcPr>
          <w:p w14:paraId="7F7CDA4F"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73D00F58" w14:textId="28BAE6F5" w:rsidR="00B11709" w:rsidRPr="00663169" w:rsidRDefault="007242AB" w:rsidP="007B2572">
            <w:pPr>
              <w:pStyle w:val="teksttablice"/>
              <w:spacing w:after="0"/>
              <w:jc w:val="center"/>
              <w:rPr>
                <w:sz w:val="20"/>
                <w:lang w:eastAsia="hr-HR"/>
              </w:rPr>
            </w:pPr>
            <w:r>
              <w:rPr>
                <w:sz w:val="20"/>
                <w:lang w:eastAsia="hr-HR"/>
              </w:rPr>
              <w:t>18 104</w:t>
            </w:r>
          </w:p>
        </w:tc>
        <w:tc>
          <w:tcPr>
            <w:tcW w:w="1136" w:type="dxa"/>
            <w:tcBorders>
              <w:top w:val="single" w:sz="4" w:space="0" w:color="003300"/>
            </w:tcBorders>
            <w:shd w:val="clear" w:color="auto" w:fill="auto"/>
            <w:noWrap/>
            <w:vAlign w:val="center"/>
            <w:hideMark/>
          </w:tcPr>
          <w:p w14:paraId="0FE98C8C" w14:textId="6981608C" w:rsidR="00B11709" w:rsidRPr="00663169" w:rsidRDefault="009C0A17" w:rsidP="007B2572">
            <w:pPr>
              <w:pStyle w:val="teksttablice"/>
              <w:spacing w:after="0"/>
              <w:jc w:val="center"/>
              <w:rPr>
                <w:color w:val="000000"/>
                <w:sz w:val="20"/>
                <w:lang w:eastAsia="hr-HR"/>
              </w:rPr>
            </w:pPr>
            <w:r>
              <w:rPr>
                <w:color w:val="000000"/>
                <w:sz w:val="20"/>
                <w:lang w:eastAsia="hr-HR"/>
              </w:rPr>
              <w:t>72</w:t>
            </w:r>
          </w:p>
        </w:tc>
      </w:tr>
      <w:tr w:rsidR="00B11709" w:rsidRPr="001D32AE" w14:paraId="79FF4BE0"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54831B4F" w14:textId="77777777" w:rsidR="00B11709" w:rsidRPr="006543BC" w:rsidRDefault="00B11709" w:rsidP="00663169">
            <w:pPr>
              <w:pStyle w:val="teksttablice"/>
              <w:spacing w:after="0"/>
              <w:jc w:val="center"/>
              <w:rPr>
                <w:b/>
                <w:bCs w:val="0"/>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44BB981D"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6BC77862" w14:textId="582D677E" w:rsidR="00B11709" w:rsidRPr="00663169" w:rsidRDefault="007242AB" w:rsidP="007B2572">
            <w:pPr>
              <w:pStyle w:val="teksttablice"/>
              <w:spacing w:after="0"/>
              <w:jc w:val="center"/>
              <w:rPr>
                <w:sz w:val="20"/>
                <w:lang w:eastAsia="hr-HR"/>
              </w:rPr>
            </w:pPr>
            <w:r>
              <w:rPr>
                <w:sz w:val="20"/>
                <w:lang w:eastAsia="hr-HR"/>
              </w:rPr>
              <w:t xml:space="preserve">10 195 </w:t>
            </w:r>
            <w:r w:rsidRPr="007242AB">
              <w:rPr>
                <w:i/>
                <w:iCs/>
                <w:sz w:val="18"/>
                <w:szCs w:val="18"/>
                <w:lang w:eastAsia="hr-HR"/>
              </w:rPr>
              <w:t>(56,3%)</w:t>
            </w:r>
          </w:p>
        </w:tc>
        <w:tc>
          <w:tcPr>
            <w:tcW w:w="1136" w:type="dxa"/>
            <w:tcBorders>
              <w:bottom w:val="single" w:sz="4" w:space="0" w:color="003300"/>
            </w:tcBorders>
            <w:shd w:val="clear" w:color="auto" w:fill="auto"/>
            <w:noWrap/>
            <w:vAlign w:val="center"/>
            <w:hideMark/>
          </w:tcPr>
          <w:p w14:paraId="5E623E5D" w14:textId="4CD39545" w:rsidR="00B11709" w:rsidRPr="00663169" w:rsidRDefault="009C0A17" w:rsidP="007B2572">
            <w:pPr>
              <w:pStyle w:val="teksttablice"/>
              <w:spacing w:after="0"/>
              <w:jc w:val="center"/>
              <w:rPr>
                <w:color w:val="000000"/>
                <w:sz w:val="20"/>
                <w:lang w:eastAsia="hr-HR"/>
              </w:rPr>
            </w:pPr>
            <w:r>
              <w:rPr>
                <w:color w:val="000000"/>
                <w:sz w:val="20"/>
                <w:lang w:eastAsia="hr-HR"/>
              </w:rPr>
              <w:t xml:space="preserve">52 </w:t>
            </w:r>
            <w:r w:rsidRPr="009C0A17">
              <w:rPr>
                <w:i/>
                <w:iCs/>
                <w:color w:val="000000"/>
                <w:sz w:val="18"/>
                <w:szCs w:val="18"/>
                <w:lang w:eastAsia="hr-HR"/>
              </w:rPr>
              <w:t>(72,2%)</w:t>
            </w:r>
          </w:p>
        </w:tc>
      </w:tr>
      <w:tr w:rsidR="00B11709" w:rsidRPr="001D32AE" w14:paraId="67F91ACE" w14:textId="77777777" w:rsidTr="004B1FA1">
        <w:trPr>
          <w:trHeight w:val="170"/>
          <w:jc w:val="center"/>
        </w:trPr>
        <w:tc>
          <w:tcPr>
            <w:tcW w:w="2158" w:type="dxa"/>
            <w:vMerge w:val="restart"/>
            <w:tcBorders>
              <w:top w:val="single" w:sz="4" w:space="0" w:color="003300"/>
            </w:tcBorders>
            <w:shd w:val="clear" w:color="auto" w:fill="BADB7D" w:themeFill="accent2" w:themeFillTint="99"/>
            <w:vAlign w:val="center"/>
            <w:hideMark/>
          </w:tcPr>
          <w:p w14:paraId="520EC543" w14:textId="77777777" w:rsidR="00B11709" w:rsidRPr="006543BC" w:rsidRDefault="00B11709" w:rsidP="00663169">
            <w:pPr>
              <w:pStyle w:val="teksttablice"/>
              <w:spacing w:after="0"/>
              <w:jc w:val="center"/>
              <w:rPr>
                <w:b/>
                <w:bCs w:val="0"/>
                <w:color w:val="003300"/>
                <w:sz w:val="20"/>
                <w:lang w:eastAsia="hr-HR"/>
              </w:rPr>
            </w:pPr>
            <w:r w:rsidRPr="006543BC">
              <w:rPr>
                <w:b/>
                <w:bCs w:val="0"/>
                <w:color w:val="003300"/>
                <w:sz w:val="20"/>
                <w:lang w:eastAsia="hr-HR"/>
              </w:rPr>
              <w:t>60 i više</w:t>
            </w:r>
          </w:p>
        </w:tc>
        <w:tc>
          <w:tcPr>
            <w:tcW w:w="1150" w:type="dxa"/>
            <w:tcBorders>
              <w:top w:val="single" w:sz="4" w:space="0" w:color="003300"/>
            </w:tcBorders>
            <w:shd w:val="clear" w:color="auto" w:fill="BADB7D" w:themeFill="accent2" w:themeFillTint="99"/>
            <w:vAlign w:val="center"/>
            <w:hideMark/>
          </w:tcPr>
          <w:p w14:paraId="1BB282F8"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Ukupno</w:t>
            </w:r>
          </w:p>
        </w:tc>
        <w:tc>
          <w:tcPr>
            <w:tcW w:w="1431" w:type="dxa"/>
            <w:tcBorders>
              <w:top w:val="single" w:sz="4" w:space="0" w:color="003300"/>
            </w:tcBorders>
            <w:shd w:val="clear" w:color="auto" w:fill="auto"/>
            <w:noWrap/>
            <w:vAlign w:val="center"/>
            <w:hideMark/>
          </w:tcPr>
          <w:p w14:paraId="2A571F97" w14:textId="51821486" w:rsidR="00B11709" w:rsidRPr="00663169" w:rsidRDefault="007242AB" w:rsidP="007B2572">
            <w:pPr>
              <w:pStyle w:val="teksttablice"/>
              <w:spacing w:after="0"/>
              <w:jc w:val="center"/>
              <w:rPr>
                <w:sz w:val="20"/>
                <w:lang w:eastAsia="hr-HR"/>
              </w:rPr>
            </w:pPr>
            <w:r>
              <w:rPr>
                <w:sz w:val="20"/>
                <w:lang w:eastAsia="hr-HR"/>
              </w:rPr>
              <w:t>12 477</w:t>
            </w:r>
          </w:p>
        </w:tc>
        <w:tc>
          <w:tcPr>
            <w:tcW w:w="1136" w:type="dxa"/>
            <w:tcBorders>
              <w:top w:val="single" w:sz="4" w:space="0" w:color="003300"/>
            </w:tcBorders>
            <w:shd w:val="clear" w:color="auto" w:fill="auto"/>
            <w:noWrap/>
            <w:vAlign w:val="center"/>
            <w:hideMark/>
          </w:tcPr>
          <w:p w14:paraId="6B639FDF" w14:textId="143955D6" w:rsidR="00B11709" w:rsidRPr="00663169" w:rsidRDefault="009C0A17" w:rsidP="007B2572">
            <w:pPr>
              <w:pStyle w:val="teksttablice"/>
              <w:spacing w:after="0"/>
              <w:jc w:val="center"/>
              <w:rPr>
                <w:color w:val="000000"/>
                <w:sz w:val="20"/>
                <w:lang w:eastAsia="hr-HR"/>
              </w:rPr>
            </w:pPr>
            <w:r>
              <w:rPr>
                <w:color w:val="000000"/>
                <w:sz w:val="20"/>
                <w:lang w:eastAsia="hr-HR"/>
              </w:rPr>
              <w:t>49</w:t>
            </w:r>
          </w:p>
        </w:tc>
      </w:tr>
      <w:tr w:rsidR="00B11709" w:rsidRPr="001D32AE" w14:paraId="3DEB5107" w14:textId="77777777" w:rsidTr="004B1FA1">
        <w:trPr>
          <w:trHeight w:val="170"/>
          <w:jc w:val="center"/>
        </w:trPr>
        <w:tc>
          <w:tcPr>
            <w:tcW w:w="2158" w:type="dxa"/>
            <w:vMerge/>
            <w:tcBorders>
              <w:bottom w:val="single" w:sz="4" w:space="0" w:color="003300"/>
            </w:tcBorders>
            <w:shd w:val="clear" w:color="auto" w:fill="BADB7D" w:themeFill="accent2" w:themeFillTint="99"/>
            <w:vAlign w:val="center"/>
            <w:hideMark/>
          </w:tcPr>
          <w:p w14:paraId="5A864725" w14:textId="77777777" w:rsidR="00B11709" w:rsidRPr="00663169" w:rsidRDefault="00B11709" w:rsidP="00663169">
            <w:pPr>
              <w:pStyle w:val="teksttablice"/>
              <w:spacing w:after="0"/>
              <w:rPr>
                <w:color w:val="003300"/>
                <w:sz w:val="20"/>
                <w:lang w:eastAsia="hr-HR"/>
              </w:rPr>
            </w:pPr>
          </w:p>
        </w:tc>
        <w:tc>
          <w:tcPr>
            <w:tcW w:w="1150" w:type="dxa"/>
            <w:tcBorders>
              <w:bottom w:val="single" w:sz="4" w:space="0" w:color="003300"/>
            </w:tcBorders>
            <w:shd w:val="clear" w:color="auto" w:fill="BADB7D" w:themeFill="accent2" w:themeFillTint="99"/>
            <w:vAlign w:val="center"/>
            <w:hideMark/>
          </w:tcPr>
          <w:p w14:paraId="6C644F60" w14:textId="77777777" w:rsidR="00B11709" w:rsidRPr="00663169" w:rsidRDefault="00B11709" w:rsidP="00663169">
            <w:pPr>
              <w:pStyle w:val="teksttablice"/>
              <w:spacing w:after="0"/>
              <w:rPr>
                <w:color w:val="003300"/>
                <w:sz w:val="20"/>
                <w:lang w:eastAsia="hr-HR"/>
              </w:rPr>
            </w:pPr>
            <w:r w:rsidRPr="00663169">
              <w:rPr>
                <w:color w:val="003300"/>
                <w:sz w:val="20"/>
                <w:lang w:eastAsia="hr-HR"/>
              </w:rPr>
              <w:t>Žene</w:t>
            </w:r>
          </w:p>
        </w:tc>
        <w:tc>
          <w:tcPr>
            <w:tcW w:w="1431" w:type="dxa"/>
            <w:tcBorders>
              <w:bottom w:val="single" w:sz="4" w:space="0" w:color="003300"/>
            </w:tcBorders>
            <w:shd w:val="clear" w:color="auto" w:fill="auto"/>
            <w:noWrap/>
            <w:vAlign w:val="center"/>
            <w:hideMark/>
          </w:tcPr>
          <w:p w14:paraId="5F45F628" w14:textId="6C195057" w:rsidR="00B11709" w:rsidRPr="00663169" w:rsidRDefault="007242AB" w:rsidP="007B2572">
            <w:pPr>
              <w:pStyle w:val="teksttablice"/>
              <w:spacing w:after="0"/>
              <w:jc w:val="center"/>
              <w:rPr>
                <w:sz w:val="20"/>
                <w:lang w:eastAsia="hr-HR"/>
              </w:rPr>
            </w:pPr>
            <w:r>
              <w:rPr>
                <w:sz w:val="20"/>
                <w:lang w:eastAsia="hr-HR"/>
              </w:rPr>
              <w:t xml:space="preserve">5 542 </w:t>
            </w:r>
            <w:r w:rsidRPr="007242AB">
              <w:rPr>
                <w:i/>
                <w:iCs/>
                <w:sz w:val="18"/>
                <w:szCs w:val="18"/>
                <w:lang w:eastAsia="hr-HR"/>
              </w:rPr>
              <w:t>(44,4%)</w:t>
            </w:r>
          </w:p>
        </w:tc>
        <w:tc>
          <w:tcPr>
            <w:tcW w:w="1136" w:type="dxa"/>
            <w:tcBorders>
              <w:bottom w:val="single" w:sz="4" w:space="0" w:color="003300"/>
            </w:tcBorders>
            <w:shd w:val="clear" w:color="auto" w:fill="auto"/>
            <w:noWrap/>
            <w:vAlign w:val="center"/>
            <w:hideMark/>
          </w:tcPr>
          <w:p w14:paraId="1A01461C" w14:textId="2D3B3933" w:rsidR="00B11709" w:rsidRPr="00663169" w:rsidRDefault="009C0A17" w:rsidP="007B2572">
            <w:pPr>
              <w:pStyle w:val="teksttablice"/>
              <w:spacing w:after="0"/>
              <w:jc w:val="center"/>
              <w:rPr>
                <w:color w:val="000000"/>
                <w:sz w:val="20"/>
                <w:lang w:eastAsia="hr-HR"/>
              </w:rPr>
            </w:pPr>
            <w:r>
              <w:rPr>
                <w:color w:val="000000"/>
                <w:sz w:val="20"/>
                <w:lang w:eastAsia="hr-HR"/>
              </w:rPr>
              <w:t xml:space="preserve">28 </w:t>
            </w:r>
            <w:r w:rsidRPr="00875BB1">
              <w:rPr>
                <w:i/>
                <w:iCs/>
                <w:color w:val="000000"/>
                <w:sz w:val="18"/>
                <w:szCs w:val="18"/>
                <w:lang w:eastAsia="hr-HR"/>
              </w:rPr>
              <w:t>(</w:t>
            </w:r>
            <w:r w:rsidR="00875BB1" w:rsidRPr="00875BB1">
              <w:rPr>
                <w:i/>
                <w:iCs/>
                <w:color w:val="000000"/>
                <w:sz w:val="18"/>
                <w:szCs w:val="18"/>
                <w:lang w:eastAsia="hr-HR"/>
              </w:rPr>
              <w:t>57,1%)</w:t>
            </w:r>
          </w:p>
        </w:tc>
      </w:tr>
    </w:tbl>
    <w:p w14:paraId="07903D82" w14:textId="32D7522E" w:rsidR="00B11709" w:rsidRPr="007242AB" w:rsidRDefault="0015066D" w:rsidP="0074772D">
      <w:pPr>
        <w:pStyle w:val="Naslovtablice"/>
        <w:rPr>
          <w:sz w:val="16"/>
          <w:szCs w:val="20"/>
        </w:rPr>
      </w:pPr>
      <w:r w:rsidRPr="007242AB">
        <w:rPr>
          <w:sz w:val="16"/>
          <w:szCs w:val="20"/>
        </w:rPr>
        <w:t xml:space="preserve">Izvor: </w:t>
      </w:r>
      <w:hyperlink r:id="rId31" w:history="1">
        <w:r w:rsidR="0024196E" w:rsidRPr="007242AB">
          <w:rPr>
            <w:rStyle w:val="Hiperveza"/>
            <w:sz w:val="16"/>
            <w:szCs w:val="20"/>
          </w:rPr>
          <w:t>http://www.hzz.hr</w:t>
        </w:r>
      </w:hyperlink>
      <w:r w:rsidR="007B2572" w:rsidRPr="007242AB">
        <w:rPr>
          <w:rStyle w:val="Hiperveza"/>
          <w:sz w:val="16"/>
          <w:szCs w:val="20"/>
          <w:u w:val="none"/>
        </w:rPr>
        <w:t xml:space="preserve"> , </w:t>
      </w:r>
      <w:r w:rsidR="007B2572" w:rsidRPr="007242AB">
        <w:rPr>
          <w:rStyle w:val="Hiperveza"/>
          <w:color w:val="auto"/>
          <w:sz w:val="16"/>
          <w:szCs w:val="20"/>
          <w:u w:val="none"/>
        </w:rPr>
        <w:t>(podaci od siječnja do ožujka 2022.godine)</w:t>
      </w:r>
    </w:p>
    <w:p w14:paraId="43944E09" w14:textId="24A18BFE" w:rsidR="007D751E" w:rsidRDefault="000125AF" w:rsidP="00077766">
      <w:pPr>
        <w:spacing w:after="240" w:line="276" w:lineRule="auto"/>
        <w:jc w:val="both"/>
        <w:rPr>
          <w:sz w:val="22"/>
          <w:szCs w:val="22"/>
        </w:rPr>
      </w:pPr>
      <w:r w:rsidRPr="00EC41EC">
        <w:rPr>
          <w:sz w:val="22"/>
          <w:szCs w:val="22"/>
        </w:rPr>
        <w:t>Najveći broj nezaposlenih</w:t>
      </w:r>
      <w:r w:rsidR="00C17790">
        <w:rPr>
          <w:sz w:val="22"/>
          <w:szCs w:val="22"/>
        </w:rPr>
        <w:t xml:space="preserve"> na području općine Čepin</w:t>
      </w:r>
      <w:r w:rsidRPr="00EC41EC">
        <w:rPr>
          <w:sz w:val="22"/>
          <w:szCs w:val="22"/>
        </w:rPr>
        <w:t xml:space="preserve"> je među </w:t>
      </w:r>
      <w:r w:rsidR="00C17790">
        <w:rPr>
          <w:sz w:val="22"/>
          <w:szCs w:val="22"/>
        </w:rPr>
        <w:t xml:space="preserve">osobama životne dobi od 55 do 59 godina, a potom među </w:t>
      </w:r>
      <w:r w:rsidRPr="00EC41EC">
        <w:rPr>
          <w:sz w:val="22"/>
          <w:szCs w:val="22"/>
        </w:rPr>
        <w:t>mladima od 20 do 2</w:t>
      </w:r>
      <w:r w:rsidR="00C17790">
        <w:rPr>
          <w:sz w:val="22"/>
          <w:szCs w:val="22"/>
        </w:rPr>
        <w:t>4</w:t>
      </w:r>
      <w:r w:rsidRPr="00EC41EC">
        <w:rPr>
          <w:sz w:val="22"/>
          <w:szCs w:val="22"/>
        </w:rPr>
        <w:t xml:space="preserve"> godin</w:t>
      </w:r>
      <w:r w:rsidR="00C17790">
        <w:rPr>
          <w:sz w:val="22"/>
          <w:szCs w:val="22"/>
        </w:rPr>
        <w:t>e. Može se primijetiti</w:t>
      </w:r>
      <w:r w:rsidRPr="00EC41EC">
        <w:rPr>
          <w:sz w:val="22"/>
          <w:szCs w:val="22"/>
        </w:rPr>
        <w:t xml:space="preserve"> je da je među mla</w:t>
      </w:r>
      <w:r w:rsidR="00C17790">
        <w:rPr>
          <w:sz w:val="22"/>
          <w:szCs w:val="22"/>
        </w:rPr>
        <w:t>đ</w:t>
      </w:r>
      <w:r w:rsidRPr="00EC41EC">
        <w:rPr>
          <w:sz w:val="22"/>
          <w:szCs w:val="22"/>
        </w:rPr>
        <w:t>im</w:t>
      </w:r>
      <w:r w:rsidR="00C17790">
        <w:rPr>
          <w:sz w:val="22"/>
          <w:szCs w:val="22"/>
        </w:rPr>
        <w:t xml:space="preserve"> dobnim skupinama</w:t>
      </w:r>
      <w:r w:rsidRPr="00EC41EC">
        <w:rPr>
          <w:sz w:val="22"/>
          <w:szCs w:val="22"/>
        </w:rPr>
        <w:t xml:space="preserve"> približan omjer žena i muškaraca koji su nezaposleni, dok </w:t>
      </w:r>
      <w:r w:rsidR="00C17790">
        <w:rPr>
          <w:sz w:val="22"/>
          <w:szCs w:val="22"/>
        </w:rPr>
        <w:t xml:space="preserve">iznad 35 godina </w:t>
      </w:r>
      <w:r w:rsidR="00EE3439">
        <w:rPr>
          <w:sz w:val="22"/>
          <w:szCs w:val="22"/>
        </w:rPr>
        <w:t xml:space="preserve">života </w:t>
      </w:r>
      <w:r w:rsidR="00C17790">
        <w:rPr>
          <w:sz w:val="22"/>
          <w:szCs w:val="22"/>
        </w:rPr>
        <w:t>naglo raste udio</w:t>
      </w:r>
      <w:r w:rsidRPr="00EC41EC">
        <w:rPr>
          <w:sz w:val="22"/>
          <w:szCs w:val="22"/>
        </w:rPr>
        <w:t xml:space="preserve"> nezaposlenih žena </w:t>
      </w:r>
      <w:r w:rsidR="00C17790">
        <w:rPr>
          <w:sz w:val="22"/>
          <w:szCs w:val="22"/>
        </w:rPr>
        <w:t>u odnosu na muškarce.</w:t>
      </w:r>
      <w:r w:rsidR="00EE3439">
        <w:rPr>
          <w:sz w:val="22"/>
          <w:szCs w:val="22"/>
        </w:rPr>
        <w:t xml:space="preserve"> Na području Republike Hrvatske taj je odnos malo manje izražen, iako je u većini dobnih skupina veći broj nezaposlenih žena.</w:t>
      </w:r>
    </w:p>
    <w:p w14:paraId="5A92BBC6" w14:textId="6FD96F50" w:rsidR="00AE4B0E" w:rsidRPr="00AE4B0E" w:rsidRDefault="00AE4B0E" w:rsidP="00AE4B0E">
      <w:pPr>
        <w:pStyle w:val="Opisslike"/>
        <w:keepNext/>
        <w:jc w:val="center"/>
        <w:rPr>
          <w:b w:val="0"/>
          <w:bCs w:val="0"/>
        </w:rPr>
      </w:pPr>
      <w:bookmarkStart w:id="58" w:name="_Toc106741005"/>
      <w:r w:rsidRPr="00AE4B0E">
        <w:rPr>
          <w:b w:val="0"/>
          <w:bCs w:val="0"/>
        </w:rPr>
        <w:t xml:space="preserve">Tablica </w:t>
      </w:r>
      <w:r w:rsidRPr="00AE4B0E">
        <w:rPr>
          <w:b w:val="0"/>
          <w:bCs w:val="0"/>
        </w:rPr>
        <w:fldChar w:fldCharType="begin"/>
      </w:r>
      <w:r w:rsidRPr="00AE4B0E">
        <w:rPr>
          <w:b w:val="0"/>
          <w:bCs w:val="0"/>
        </w:rPr>
        <w:instrText xml:space="preserve"> SEQ Tablica \* ARABIC </w:instrText>
      </w:r>
      <w:r w:rsidRPr="00AE4B0E">
        <w:rPr>
          <w:b w:val="0"/>
          <w:bCs w:val="0"/>
        </w:rPr>
        <w:fldChar w:fldCharType="separate"/>
      </w:r>
      <w:r w:rsidR="00A47422">
        <w:rPr>
          <w:b w:val="0"/>
          <w:bCs w:val="0"/>
          <w:noProof/>
        </w:rPr>
        <w:t>18</w:t>
      </w:r>
      <w:r w:rsidRPr="00AE4B0E">
        <w:rPr>
          <w:b w:val="0"/>
          <w:bCs w:val="0"/>
        </w:rPr>
        <w:fldChar w:fldCharType="end"/>
      </w:r>
      <w:r w:rsidRPr="00AE4B0E">
        <w:rPr>
          <w:b w:val="0"/>
          <w:bCs w:val="0"/>
        </w:rPr>
        <w:t>. Broj nezaposlenih osoba po zanimanju na području Općine Čepin</w:t>
      </w:r>
      <w:bookmarkEnd w:id="58"/>
    </w:p>
    <w:tbl>
      <w:tblPr>
        <w:tblStyle w:val="Reetkatablice"/>
        <w:tblW w:w="0" w:type="auto"/>
        <w:jc w:val="center"/>
        <w:tblBorders>
          <w:top w:val="single" w:sz="6" w:space="0" w:color="445C19" w:themeColor="accent2" w:themeShade="80"/>
          <w:left w:val="single" w:sz="6" w:space="0" w:color="445C19" w:themeColor="accent2" w:themeShade="80"/>
          <w:bottom w:val="single" w:sz="6" w:space="0" w:color="445C19" w:themeColor="accent2" w:themeShade="80"/>
          <w:right w:val="single" w:sz="6" w:space="0" w:color="445C19" w:themeColor="accent2" w:themeShade="80"/>
          <w:insideH w:val="single" w:sz="6" w:space="0" w:color="445C19" w:themeColor="accent2" w:themeShade="80"/>
          <w:insideV w:val="single" w:sz="6" w:space="0" w:color="445C19" w:themeColor="accent2" w:themeShade="80"/>
        </w:tblBorders>
        <w:tblLayout w:type="fixed"/>
        <w:tblLook w:val="04A0" w:firstRow="1" w:lastRow="0" w:firstColumn="1" w:lastColumn="0" w:noHBand="0" w:noVBand="1"/>
      </w:tblPr>
      <w:tblGrid>
        <w:gridCol w:w="4106"/>
        <w:gridCol w:w="1418"/>
        <w:gridCol w:w="1275"/>
        <w:gridCol w:w="1134"/>
      </w:tblGrid>
      <w:tr w:rsidR="00AC40C2" w:rsidRPr="00AC40C2" w14:paraId="7C6F8A14" w14:textId="77777777" w:rsidTr="00AC40C2">
        <w:trPr>
          <w:jc w:val="center"/>
        </w:trPr>
        <w:tc>
          <w:tcPr>
            <w:tcW w:w="4106" w:type="dxa"/>
            <w:vMerge w:val="restart"/>
            <w:shd w:val="clear" w:color="auto" w:fill="8AB833" w:themeFill="accent2"/>
            <w:vAlign w:val="center"/>
          </w:tcPr>
          <w:p w14:paraId="1F523887" w14:textId="26FA06EF" w:rsidR="00AE4B0E" w:rsidRPr="00AC40C2" w:rsidRDefault="00AE4B0E" w:rsidP="00AE4B0E">
            <w:pPr>
              <w:spacing w:line="18" w:lineRule="atLeast"/>
              <w:jc w:val="center"/>
              <w:rPr>
                <w:b/>
                <w:bCs/>
                <w:color w:val="003300"/>
                <w:sz w:val="22"/>
                <w:szCs w:val="22"/>
              </w:rPr>
            </w:pPr>
            <w:r w:rsidRPr="00AC40C2">
              <w:rPr>
                <w:b/>
                <w:bCs/>
                <w:color w:val="003300"/>
                <w:sz w:val="22"/>
                <w:szCs w:val="22"/>
              </w:rPr>
              <w:t>Zanimanje</w:t>
            </w:r>
          </w:p>
        </w:tc>
        <w:tc>
          <w:tcPr>
            <w:tcW w:w="3827" w:type="dxa"/>
            <w:gridSpan w:val="3"/>
            <w:shd w:val="clear" w:color="auto" w:fill="8AB833" w:themeFill="accent2"/>
            <w:vAlign w:val="center"/>
          </w:tcPr>
          <w:p w14:paraId="2841B954" w14:textId="78B24195" w:rsidR="00AE4B0E" w:rsidRPr="00AC40C2" w:rsidRDefault="00AE4B0E" w:rsidP="00AE4B0E">
            <w:pPr>
              <w:spacing w:line="18" w:lineRule="atLeast"/>
              <w:jc w:val="center"/>
              <w:rPr>
                <w:b/>
                <w:bCs/>
                <w:color w:val="003300"/>
                <w:sz w:val="22"/>
                <w:szCs w:val="22"/>
              </w:rPr>
            </w:pPr>
            <w:r w:rsidRPr="00AC40C2">
              <w:rPr>
                <w:b/>
                <w:bCs/>
                <w:color w:val="003300"/>
                <w:sz w:val="22"/>
                <w:szCs w:val="22"/>
              </w:rPr>
              <w:t>Godina</w:t>
            </w:r>
          </w:p>
        </w:tc>
      </w:tr>
      <w:tr w:rsidR="00AC40C2" w:rsidRPr="00AC40C2" w14:paraId="22325CB7" w14:textId="77777777" w:rsidTr="00AC40C2">
        <w:trPr>
          <w:jc w:val="center"/>
        </w:trPr>
        <w:tc>
          <w:tcPr>
            <w:tcW w:w="4106" w:type="dxa"/>
            <w:vMerge/>
            <w:shd w:val="clear" w:color="auto" w:fill="8AB833" w:themeFill="accent2"/>
            <w:vAlign w:val="center"/>
          </w:tcPr>
          <w:p w14:paraId="5E1114CE" w14:textId="77777777" w:rsidR="00AE4B0E" w:rsidRPr="00AC40C2" w:rsidRDefault="00AE4B0E" w:rsidP="00AE4B0E">
            <w:pPr>
              <w:spacing w:line="18" w:lineRule="atLeast"/>
              <w:jc w:val="center"/>
              <w:rPr>
                <w:b/>
                <w:bCs/>
                <w:color w:val="003300"/>
                <w:sz w:val="22"/>
                <w:szCs w:val="22"/>
              </w:rPr>
            </w:pPr>
          </w:p>
        </w:tc>
        <w:tc>
          <w:tcPr>
            <w:tcW w:w="1418" w:type="dxa"/>
            <w:shd w:val="clear" w:color="auto" w:fill="BADB7D" w:themeFill="accent2" w:themeFillTint="99"/>
            <w:vAlign w:val="center"/>
          </w:tcPr>
          <w:p w14:paraId="50580045" w14:textId="60F02C78" w:rsidR="00AE4B0E" w:rsidRPr="00AC40C2" w:rsidRDefault="00AE4B0E" w:rsidP="00AE4B0E">
            <w:pPr>
              <w:spacing w:line="18" w:lineRule="atLeast"/>
              <w:jc w:val="center"/>
              <w:rPr>
                <w:b/>
                <w:bCs/>
                <w:color w:val="003300"/>
                <w:sz w:val="22"/>
                <w:szCs w:val="22"/>
              </w:rPr>
            </w:pPr>
            <w:r w:rsidRPr="00AC40C2">
              <w:rPr>
                <w:b/>
                <w:bCs/>
                <w:color w:val="003300"/>
                <w:sz w:val="22"/>
                <w:szCs w:val="22"/>
              </w:rPr>
              <w:t>2020.</w:t>
            </w:r>
          </w:p>
        </w:tc>
        <w:tc>
          <w:tcPr>
            <w:tcW w:w="1275" w:type="dxa"/>
            <w:shd w:val="clear" w:color="auto" w:fill="BADB7D" w:themeFill="accent2" w:themeFillTint="99"/>
            <w:vAlign w:val="center"/>
          </w:tcPr>
          <w:p w14:paraId="5B0F444F" w14:textId="60B00CB0" w:rsidR="00AE4B0E" w:rsidRPr="00AC40C2" w:rsidRDefault="00AE4B0E" w:rsidP="00AE4B0E">
            <w:pPr>
              <w:spacing w:line="18" w:lineRule="atLeast"/>
              <w:jc w:val="center"/>
              <w:rPr>
                <w:b/>
                <w:bCs/>
                <w:color w:val="003300"/>
                <w:sz w:val="22"/>
                <w:szCs w:val="22"/>
              </w:rPr>
            </w:pPr>
            <w:r w:rsidRPr="00AC40C2">
              <w:rPr>
                <w:b/>
                <w:bCs/>
                <w:color w:val="003300"/>
                <w:sz w:val="22"/>
                <w:szCs w:val="22"/>
              </w:rPr>
              <w:t>2021.</w:t>
            </w:r>
          </w:p>
        </w:tc>
        <w:tc>
          <w:tcPr>
            <w:tcW w:w="1134" w:type="dxa"/>
            <w:shd w:val="clear" w:color="auto" w:fill="BADB7D" w:themeFill="accent2" w:themeFillTint="99"/>
            <w:vAlign w:val="center"/>
          </w:tcPr>
          <w:p w14:paraId="73BC8474" w14:textId="7DFAB261" w:rsidR="00AE4B0E" w:rsidRPr="00AC40C2" w:rsidRDefault="00AE4B0E" w:rsidP="00AE4B0E">
            <w:pPr>
              <w:spacing w:line="18" w:lineRule="atLeast"/>
              <w:jc w:val="center"/>
              <w:rPr>
                <w:b/>
                <w:bCs/>
                <w:color w:val="003300"/>
                <w:sz w:val="22"/>
                <w:szCs w:val="22"/>
              </w:rPr>
            </w:pPr>
            <w:r w:rsidRPr="00AC40C2">
              <w:rPr>
                <w:b/>
                <w:bCs/>
                <w:color w:val="003300"/>
                <w:sz w:val="22"/>
                <w:szCs w:val="22"/>
              </w:rPr>
              <w:t>2022.</w:t>
            </w:r>
          </w:p>
        </w:tc>
      </w:tr>
      <w:tr w:rsidR="00AC40C2" w:rsidRPr="00AC40C2" w14:paraId="10DBF7A3" w14:textId="77777777" w:rsidTr="00AC40C2">
        <w:trPr>
          <w:jc w:val="center"/>
        </w:trPr>
        <w:tc>
          <w:tcPr>
            <w:tcW w:w="4106" w:type="dxa"/>
            <w:shd w:val="clear" w:color="auto" w:fill="D1E7A8" w:themeFill="accent2" w:themeFillTint="66"/>
            <w:vAlign w:val="center"/>
          </w:tcPr>
          <w:p w14:paraId="011B94A7" w14:textId="6176A0AB" w:rsidR="00AE4B0E" w:rsidRPr="00AC40C2" w:rsidRDefault="00AE4B0E" w:rsidP="00AE4B0E">
            <w:pPr>
              <w:spacing w:line="18" w:lineRule="atLeast"/>
              <w:rPr>
                <w:color w:val="003300"/>
              </w:rPr>
            </w:pPr>
            <w:r w:rsidRPr="00AC40C2">
              <w:rPr>
                <w:color w:val="003300"/>
              </w:rPr>
              <w:t>Vojna zanimanja</w:t>
            </w:r>
          </w:p>
        </w:tc>
        <w:tc>
          <w:tcPr>
            <w:tcW w:w="1418" w:type="dxa"/>
            <w:vAlign w:val="center"/>
          </w:tcPr>
          <w:p w14:paraId="1A2278AD" w14:textId="6ABAE88E" w:rsidR="00AE4B0E" w:rsidRPr="00AC40C2" w:rsidRDefault="00AC40C2" w:rsidP="00AC40C2">
            <w:pPr>
              <w:spacing w:line="18" w:lineRule="atLeast"/>
              <w:jc w:val="center"/>
            </w:pPr>
            <w:r w:rsidRPr="00AC40C2">
              <w:t>0</w:t>
            </w:r>
          </w:p>
        </w:tc>
        <w:tc>
          <w:tcPr>
            <w:tcW w:w="1275" w:type="dxa"/>
            <w:vAlign w:val="center"/>
          </w:tcPr>
          <w:p w14:paraId="377C4C8E" w14:textId="1F7891F7" w:rsidR="00AE4B0E" w:rsidRPr="00AC40C2" w:rsidRDefault="00AC40C2" w:rsidP="00AC40C2">
            <w:pPr>
              <w:spacing w:line="18" w:lineRule="atLeast"/>
              <w:jc w:val="center"/>
            </w:pPr>
            <w:r w:rsidRPr="00AC40C2">
              <w:t>0</w:t>
            </w:r>
          </w:p>
        </w:tc>
        <w:tc>
          <w:tcPr>
            <w:tcW w:w="1134" w:type="dxa"/>
            <w:vAlign w:val="center"/>
          </w:tcPr>
          <w:p w14:paraId="3691C269" w14:textId="6F84664D" w:rsidR="00AE4B0E" w:rsidRPr="00AC40C2" w:rsidRDefault="00AC40C2" w:rsidP="00AC40C2">
            <w:pPr>
              <w:spacing w:line="18" w:lineRule="atLeast"/>
              <w:jc w:val="center"/>
            </w:pPr>
            <w:r w:rsidRPr="00AC40C2">
              <w:t>0</w:t>
            </w:r>
          </w:p>
        </w:tc>
      </w:tr>
      <w:tr w:rsidR="00AC40C2" w:rsidRPr="00AC40C2" w14:paraId="0448E0B6" w14:textId="77777777" w:rsidTr="00AC40C2">
        <w:trPr>
          <w:jc w:val="center"/>
        </w:trPr>
        <w:tc>
          <w:tcPr>
            <w:tcW w:w="4106" w:type="dxa"/>
            <w:shd w:val="clear" w:color="auto" w:fill="D1E7A8" w:themeFill="accent2" w:themeFillTint="66"/>
            <w:vAlign w:val="center"/>
          </w:tcPr>
          <w:p w14:paraId="61B7D23F" w14:textId="50599398" w:rsidR="00AE4B0E" w:rsidRPr="00AC40C2" w:rsidRDefault="00AC40C2" w:rsidP="00AE4B0E">
            <w:pPr>
              <w:spacing w:line="18" w:lineRule="atLeast"/>
              <w:rPr>
                <w:color w:val="003300"/>
              </w:rPr>
            </w:pPr>
            <w:r w:rsidRPr="00AC40C2">
              <w:rPr>
                <w:color w:val="003300"/>
              </w:rPr>
              <w:t>Zakonodavci, dužnosnici i direktori</w:t>
            </w:r>
          </w:p>
        </w:tc>
        <w:tc>
          <w:tcPr>
            <w:tcW w:w="1418" w:type="dxa"/>
            <w:vAlign w:val="center"/>
          </w:tcPr>
          <w:p w14:paraId="6409B744" w14:textId="4555934E" w:rsidR="00AE4B0E" w:rsidRPr="00AC40C2" w:rsidRDefault="00AC40C2" w:rsidP="00AC40C2">
            <w:pPr>
              <w:spacing w:line="18" w:lineRule="atLeast"/>
              <w:jc w:val="center"/>
            </w:pPr>
            <w:r w:rsidRPr="00AC40C2">
              <w:t>0</w:t>
            </w:r>
          </w:p>
        </w:tc>
        <w:tc>
          <w:tcPr>
            <w:tcW w:w="1275" w:type="dxa"/>
            <w:vAlign w:val="center"/>
          </w:tcPr>
          <w:p w14:paraId="63C8999F" w14:textId="7F00F092" w:rsidR="00AE4B0E" w:rsidRPr="00AC40C2" w:rsidRDefault="00AC40C2" w:rsidP="00AC40C2">
            <w:pPr>
              <w:spacing w:line="18" w:lineRule="atLeast"/>
              <w:jc w:val="center"/>
            </w:pPr>
            <w:r w:rsidRPr="00AC40C2">
              <w:t>0</w:t>
            </w:r>
          </w:p>
        </w:tc>
        <w:tc>
          <w:tcPr>
            <w:tcW w:w="1134" w:type="dxa"/>
            <w:vAlign w:val="center"/>
          </w:tcPr>
          <w:p w14:paraId="21BA5483" w14:textId="621A1E0D" w:rsidR="00AE4B0E" w:rsidRPr="00AC40C2" w:rsidRDefault="00AC40C2" w:rsidP="00AC40C2">
            <w:pPr>
              <w:spacing w:line="18" w:lineRule="atLeast"/>
              <w:jc w:val="center"/>
            </w:pPr>
            <w:r w:rsidRPr="00AC40C2">
              <w:t>0</w:t>
            </w:r>
          </w:p>
        </w:tc>
      </w:tr>
      <w:tr w:rsidR="00AC40C2" w:rsidRPr="00AC40C2" w14:paraId="372C995C" w14:textId="77777777" w:rsidTr="00AC40C2">
        <w:trPr>
          <w:jc w:val="center"/>
        </w:trPr>
        <w:tc>
          <w:tcPr>
            <w:tcW w:w="4106" w:type="dxa"/>
            <w:shd w:val="clear" w:color="auto" w:fill="D1E7A8" w:themeFill="accent2" w:themeFillTint="66"/>
            <w:vAlign w:val="center"/>
          </w:tcPr>
          <w:p w14:paraId="26B3EADD" w14:textId="2606A89A" w:rsidR="00AC40C2" w:rsidRPr="00AC40C2" w:rsidRDefault="00AC40C2" w:rsidP="00AC40C2">
            <w:pPr>
              <w:spacing w:line="18" w:lineRule="atLeast"/>
              <w:rPr>
                <w:color w:val="003300"/>
              </w:rPr>
            </w:pPr>
            <w:r w:rsidRPr="00AC40C2">
              <w:rPr>
                <w:color w:val="003300"/>
              </w:rPr>
              <w:t>Znanstvenici, inženjeri i stručnjaci</w:t>
            </w:r>
          </w:p>
        </w:tc>
        <w:tc>
          <w:tcPr>
            <w:tcW w:w="1418" w:type="dxa"/>
            <w:vAlign w:val="center"/>
          </w:tcPr>
          <w:p w14:paraId="5F45F853" w14:textId="57575799" w:rsidR="00AC40C2" w:rsidRPr="00AC40C2" w:rsidRDefault="00AC40C2" w:rsidP="00AC40C2">
            <w:pPr>
              <w:spacing w:line="18" w:lineRule="atLeast"/>
              <w:jc w:val="center"/>
            </w:pPr>
            <w:r w:rsidRPr="00AC40C2">
              <w:t>55</w:t>
            </w:r>
          </w:p>
        </w:tc>
        <w:tc>
          <w:tcPr>
            <w:tcW w:w="1275" w:type="dxa"/>
            <w:vAlign w:val="center"/>
          </w:tcPr>
          <w:p w14:paraId="1A547267" w14:textId="3F54D0D2" w:rsidR="00AC40C2" w:rsidRPr="00AC40C2" w:rsidRDefault="00AC40C2" w:rsidP="00AC40C2">
            <w:pPr>
              <w:spacing w:line="18" w:lineRule="atLeast"/>
              <w:jc w:val="center"/>
            </w:pPr>
            <w:r w:rsidRPr="00AC40C2">
              <w:t>51</w:t>
            </w:r>
          </w:p>
        </w:tc>
        <w:tc>
          <w:tcPr>
            <w:tcW w:w="1134" w:type="dxa"/>
            <w:vAlign w:val="center"/>
          </w:tcPr>
          <w:p w14:paraId="34B5A2A0" w14:textId="133FF787" w:rsidR="00AC40C2" w:rsidRPr="00AC40C2" w:rsidRDefault="00AC40C2" w:rsidP="00AC40C2">
            <w:pPr>
              <w:spacing w:line="18" w:lineRule="atLeast"/>
              <w:jc w:val="center"/>
            </w:pPr>
            <w:r w:rsidRPr="00AC40C2">
              <w:t>41</w:t>
            </w:r>
          </w:p>
        </w:tc>
      </w:tr>
      <w:tr w:rsidR="00AC40C2" w:rsidRPr="00AC40C2" w14:paraId="70828766" w14:textId="77777777" w:rsidTr="00AC40C2">
        <w:trPr>
          <w:jc w:val="center"/>
        </w:trPr>
        <w:tc>
          <w:tcPr>
            <w:tcW w:w="4106" w:type="dxa"/>
            <w:shd w:val="clear" w:color="auto" w:fill="D1E7A8" w:themeFill="accent2" w:themeFillTint="66"/>
            <w:vAlign w:val="center"/>
          </w:tcPr>
          <w:p w14:paraId="450431F8" w14:textId="687EEA18" w:rsidR="00AC40C2" w:rsidRPr="00AC40C2" w:rsidRDefault="00AC40C2" w:rsidP="00AC40C2">
            <w:pPr>
              <w:spacing w:line="18" w:lineRule="atLeast"/>
              <w:rPr>
                <w:color w:val="003300"/>
              </w:rPr>
            </w:pPr>
            <w:r w:rsidRPr="00AC40C2">
              <w:rPr>
                <w:color w:val="003300"/>
              </w:rPr>
              <w:lastRenderedPageBreak/>
              <w:t>Tehničari i stručni suradnici</w:t>
            </w:r>
          </w:p>
        </w:tc>
        <w:tc>
          <w:tcPr>
            <w:tcW w:w="1418" w:type="dxa"/>
            <w:vAlign w:val="center"/>
          </w:tcPr>
          <w:p w14:paraId="4CFDBEE0" w14:textId="7BB6C5B0" w:rsidR="00AC40C2" w:rsidRPr="00AC40C2" w:rsidRDefault="00AC40C2" w:rsidP="00AC40C2">
            <w:pPr>
              <w:spacing w:line="18" w:lineRule="atLeast"/>
              <w:jc w:val="center"/>
            </w:pPr>
            <w:r w:rsidRPr="00AC40C2">
              <w:t>79</w:t>
            </w:r>
          </w:p>
        </w:tc>
        <w:tc>
          <w:tcPr>
            <w:tcW w:w="1275" w:type="dxa"/>
            <w:vAlign w:val="center"/>
          </w:tcPr>
          <w:p w14:paraId="3D9071AA" w14:textId="5D864457" w:rsidR="00AC40C2" w:rsidRPr="00AC40C2" w:rsidRDefault="00AC40C2" w:rsidP="00AC40C2">
            <w:pPr>
              <w:spacing w:line="18" w:lineRule="atLeast"/>
              <w:jc w:val="center"/>
            </w:pPr>
            <w:r w:rsidRPr="00AC40C2">
              <w:t>67</w:t>
            </w:r>
          </w:p>
        </w:tc>
        <w:tc>
          <w:tcPr>
            <w:tcW w:w="1134" w:type="dxa"/>
            <w:vAlign w:val="center"/>
          </w:tcPr>
          <w:p w14:paraId="69655BE0" w14:textId="19493A63" w:rsidR="00AC40C2" w:rsidRPr="00AC40C2" w:rsidRDefault="00AC40C2" w:rsidP="00AC40C2">
            <w:pPr>
              <w:spacing w:line="18" w:lineRule="atLeast"/>
              <w:jc w:val="center"/>
            </w:pPr>
            <w:r w:rsidRPr="00AC40C2">
              <w:t>55</w:t>
            </w:r>
          </w:p>
        </w:tc>
      </w:tr>
      <w:tr w:rsidR="00AC40C2" w:rsidRPr="00AC40C2" w14:paraId="2D301DDD" w14:textId="77777777" w:rsidTr="00AC40C2">
        <w:trPr>
          <w:jc w:val="center"/>
        </w:trPr>
        <w:tc>
          <w:tcPr>
            <w:tcW w:w="4106" w:type="dxa"/>
            <w:shd w:val="clear" w:color="auto" w:fill="D1E7A8" w:themeFill="accent2" w:themeFillTint="66"/>
            <w:vAlign w:val="center"/>
          </w:tcPr>
          <w:p w14:paraId="5A914AE4" w14:textId="67E785DD" w:rsidR="00AC40C2" w:rsidRPr="00AC40C2" w:rsidRDefault="00AC40C2" w:rsidP="00AC40C2">
            <w:pPr>
              <w:spacing w:line="18" w:lineRule="atLeast"/>
              <w:rPr>
                <w:color w:val="003300"/>
              </w:rPr>
            </w:pPr>
            <w:r w:rsidRPr="00AC40C2">
              <w:rPr>
                <w:color w:val="003300"/>
              </w:rPr>
              <w:t>Administrativni službenici</w:t>
            </w:r>
          </w:p>
        </w:tc>
        <w:tc>
          <w:tcPr>
            <w:tcW w:w="1418" w:type="dxa"/>
            <w:vAlign w:val="center"/>
          </w:tcPr>
          <w:p w14:paraId="12F2E9F8" w14:textId="3AD38614" w:rsidR="00AC40C2" w:rsidRPr="00AC40C2" w:rsidRDefault="00AC40C2" w:rsidP="00AC40C2">
            <w:pPr>
              <w:spacing w:line="18" w:lineRule="atLeast"/>
              <w:jc w:val="center"/>
            </w:pPr>
            <w:r w:rsidRPr="00AC40C2">
              <w:t>55</w:t>
            </w:r>
          </w:p>
        </w:tc>
        <w:tc>
          <w:tcPr>
            <w:tcW w:w="1275" w:type="dxa"/>
            <w:vAlign w:val="center"/>
          </w:tcPr>
          <w:p w14:paraId="0C067A1B" w14:textId="1F471A42" w:rsidR="00AC40C2" w:rsidRPr="00AC40C2" w:rsidRDefault="00AC40C2" w:rsidP="00AC40C2">
            <w:pPr>
              <w:spacing w:line="18" w:lineRule="atLeast"/>
              <w:jc w:val="center"/>
            </w:pPr>
            <w:r w:rsidRPr="00AC40C2">
              <w:t>51</w:t>
            </w:r>
          </w:p>
        </w:tc>
        <w:tc>
          <w:tcPr>
            <w:tcW w:w="1134" w:type="dxa"/>
            <w:vAlign w:val="center"/>
          </w:tcPr>
          <w:p w14:paraId="6F871B52" w14:textId="40BF6D6F" w:rsidR="00AC40C2" w:rsidRPr="00AC40C2" w:rsidRDefault="00AC40C2" w:rsidP="00AC40C2">
            <w:pPr>
              <w:spacing w:line="18" w:lineRule="atLeast"/>
              <w:jc w:val="center"/>
            </w:pPr>
            <w:r w:rsidRPr="00AC40C2">
              <w:t>48</w:t>
            </w:r>
          </w:p>
        </w:tc>
      </w:tr>
      <w:tr w:rsidR="00AC40C2" w:rsidRPr="00AC40C2" w14:paraId="61DB7CF1" w14:textId="77777777" w:rsidTr="00AC40C2">
        <w:trPr>
          <w:jc w:val="center"/>
        </w:trPr>
        <w:tc>
          <w:tcPr>
            <w:tcW w:w="4106" w:type="dxa"/>
            <w:shd w:val="clear" w:color="auto" w:fill="D1E7A8" w:themeFill="accent2" w:themeFillTint="66"/>
            <w:vAlign w:val="center"/>
          </w:tcPr>
          <w:p w14:paraId="29F6718A" w14:textId="380765BF" w:rsidR="00AC40C2" w:rsidRPr="00AC40C2" w:rsidRDefault="00AC40C2" w:rsidP="00AC40C2">
            <w:pPr>
              <w:spacing w:line="18" w:lineRule="atLeast"/>
              <w:rPr>
                <w:color w:val="003300"/>
              </w:rPr>
            </w:pPr>
            <w:r w:rsidRPr="00AC40C2">
              <w:rPr>
                <w:color w:val="003300"/>
              </w:rPr>
              <w:t>Uslužna i trgovačka zanimanja</w:t>
            </w:r>
          </w:p>
        </w:tc>
        <w:tc>
          <w:tcPr>
            <w:tcW w:w="1418" w:type="dxa"/>
            <w:vAlign w:val="center"/>
          </w:tcPr>
          <w:p w14:paraId="6E6E9532" w14:textId="7C6ABADF" w:rsidR="00AC40C2" w:rsidRPr="00AC40C2" w:rsidRDefault="00AC40C2" w:rsidP="00AC40C2">
            <w:pPr>
              <w:spacing w:line="18" w:lineRule="atLeast"/>
              <w:jc w:val="center"/>
            </w:pPr>
            <w:r w:rsidRPr="00AC40C2">
              <w:t>115</w:t>
            </w:r>
          </w:p>
        </w:tc>
        <w:tc>
          <w:tcPr>
            <w:tcW w:w="1275" w:type="dxa"/>
            <w:vAlign w:val="center"/>
          </w:tcPr>
          <w:p w14:paraId="235E85BE" w14:textId="5A97F0E5" w:rsidR="00AC40C2" w:rsidRPr="00AC40C2" w:rsidRDefault="00AC40C2" w:rsidP="00AC40C2">
            <w:pPr>
              <w:spacing w:line="18" w:lineRule="atLeast"/>
              <w:jc w:val="center"/>
            </w:pPr>
            <w:r w:rsidRPr="00AC40C2">
              <w:t>102</w:t>
            </w:r>
          </w:p>
        </w:tc>
        <w:tc>
          <w:tcPr>
            <w:tcW w:w="1134" w:type="dxa"/>
            <w:vAlign w:val="center"/>
          </w:tcPr>
          <w:p w14:paraId="7C3D971F" w14:textId="39078EB2" w:rsidR="00AC40C2" w:rsidRPr="00AC40C2" w:rsidRDefault="00AC40C2" w:rsidP="00AC40C2">
            <w:pPr>
              <w:spacing w:line="18" w:lineRule="atLeast"/>
              <w:jc w:val="center"/>
            </w:pPr>
            <w:r w:rsidRPr="00AC40C2">
              <w:t>106</w:t>
            </w:r>
          </w:p>
        </w:tc>
      </w:tr>
      <w:tr w:rsidR="00AC40C2" w:rsidRPr="00AC40C2" w14:paraId="6504FE91" w14:textId="77777777" w:rsidTr="00AC40C2">
        <w:trPr>
          <w:jc w:val="center"/>
        </w:trPr>
        <w:tc>
          <w:tcPr>
            <w:tcW w:w="4106" w:type="dxa"/>
            <w:shd w:val="clear" w:color="auto" w:fill="D1E7A8" w:themeFill="accent2" w:themeFillTint="66"/>
            <w:vAlign w:val="center"/>
          </w:tcPr>
          <w:p w14:paraId="3C550CFB" w14:textId="0ED730E6" w:rsidR="00AC40C2" w:rsidRPr="00AC40C2" w:rsidRDefault="00AC40C2" w:rsidP="00AC40C2">
            <w:pPr>
              <w:spacing w:line="18" w:lineRule="atLeast"/>
              <w:rPr>
                <w:color w:val="003300"/>
              </w:rPr>
            </w:pPr>
            <w:r w:rsidRPr="00AC40C2">
              <w:rPr>
                <w:color w:val="003300"/>
              </w:rPr>
              <w:t>Poljoprivrednici, šumari, ribari i lovci</w:t>
            </w:r>
          </w:p>
        </w:tc>
        <w:tc>
          <w:tcPr>
            <w:tcW w:w="1418" w:type="dxa"/>
            <w:vAlign w:val="center"/>
          </w:tcPr>
          <w:p w14:paraId="25DFD473" w14:textId="71FA06D9" w:rsidR="00AC40C2" w:rsidRPr="00AC40C2" w:rsidRDefault="00AC40C2" w:rsidP="00AC40C2">
            <w:pPr>
              <w:spacing w:line="18" w:lineRule="atLeast"/>
              <w:jc w:val="center"/>
            </w:pPr>
            <w:r w:rsidRPr="00AC40C2">
              <w:t>2</w:t>
            </w:r>
          </w:p>
        </w:tc>
        <w:tc>
          <w:tcPr>
            <w:tcW w:w="1275" w:type="dxa"/>
            <w:vAlign w:val="center"/>
          </w:tcPr>
          <w:p w14:paraId="16E5FC66" w14:textId="1FE597EA" w:rsidR="00AC40C2" w:rsidRPr="00AC40C2" w:rsidRDefault="00AC40C2" w:rsidP="00AC40C2">
            <w:pPr>
              <w:spacing w:line="18" w:lineRule="atLeast"/>
              <w:jc w:val="center"/>
            </w:pPr>
            <w:r w:rsidRPr="00AC40C2">
              <w:t>4</w:t>
            </w:r>
          </w:p>
        </w:tc>
        <w:tc>
          <w:tcPr>
            <w:tcW w:w="1134" w:type="dxa"/>
            <w:vAlign w:val="center"/>
          </w:tcPr>
          <w:p w14:paraId="10108683" w14:textId="4601A0D5" w:rsidR="00AC40C2" w:rsidRPr="00AC40C2" w:rsidRDefault="00AC40C2" w:rsidP="00AC40C2">
            <w:pPr>
              <w:spacing w:line="18" w:lineRule="atLeast"/>
              <w:jc w:val="center"/>
            </w:pPr>
            <w:r w:rsidRPr="00AC40C2">
              <w:t>6</w:t>
            </w:r>
          </w:p>
        </w:tc>
      </w:tr>
      <w:tr w:rsidR="00AC40C2" w:rsidRPr="00AC40C2" w14:paraId="7FD6995A" w14:textId="77777777" w:rsidTr="00AC40C2">
        <w:trPr>
          <w:jc w:val="center"/>
        </w:trPr>
        <w:tc>
          <w:tcPr>
            <w:tcW w:w="4106" w:type="dxa"/>
            <w:shd w:val="clear" w:color="auto" w:fill="D1E7A8" w:themeFill="accent2" w:themeFillTint="66"/>
            <w:vAlign w:val="center"/>
          </w:tcPr>
          <w:p w14:paraId="0BA6FC9C" w14:textId="707B993B" w:rsidR="00AC40C2" w:rsidRPr="00AC40C2" w:rsidRDefault="00AC40C2" w:rsidP="00AC40C2">
            <w:pPr>
              <w:spacing w:line="18" w:lineRule="atLeast"/>
              <w:rPr>
                <w:color w:val="003300"/>
              </w:rPr>
            </w:pPr>
            <w:r w:rsidRPr="00AC40C2">
              <w:rPr>
                <w:color w:val="003300"/>
              </w:rPr>
              <w:t>Zanimanja u obrtu i pojedinačnoj proizvodnji</w:t>
            </w:r>
          </w:p>
        </w:tc>
        <w:tc>
          <w:tcPr>
            <w:tcW w:w="1418" w:type="dxa"/>
            <w:vAlign w:val="center"/>
          </w:tcPr>
          <w:p w14:paraId="2035B0C9" w14:textId="2A50C344" w:rsidR="00AC40C2" w:rsidRPr="00AC40C2" w:rsidRDefault="00AC40C2" w:rsidP="00AC40C2">
            <w:pPr>
              <w:spacing w:line="18" w:lineRule="atLeast"/>
              <w:jc w:val="center"/>
            </w:pPr>
            <w:r w:rsidRPr="00AC40C2">
              <w:t>50</w:t>
            </w:r>
          </w:p>
        </w:tc>
        <w:tc>
          <w:tcPr>
            <w:tcW w:w="1275" w:type="dxa"/>
            <w:vAlign w:val="center"/>
          </w:tcPr>
          <w:p w14:paraId="46CBC6C4" w14:textId="33A18B93" w:rsidR="00AC40C2" w:rsidRPr="00AC40C2" w:rsidRDefault="00AC40C2" w:rsidP="00AC40C2">
            <w:pPr>
              <w:spacing w:line="18" w:lineRule="atLeast"/>
              <w:jc w:val="center"/>
            </w:pPr>
            <w:r w:rsidRPr="00AC40C2">
              <w:t>49</w:t>
            </w:r>
          </w:p>
        </w:tc>
        <w:tc>
          <w:tcPr>
            <w:tcW w:w="1134" w:type="dxa"/>
            <w:vAlign w:val="center"/>
          </w:tcPr>
          <w:p w14:paraId="12952C71" w14:textId="2674BE02" w:rsidR="00AC40C2" w:rsidRPr="00AC40C2" w:rsidRDefault="00AC40C2" w:rsidP="00AC40C2">
            <w:pPr>
              <w:spacing w:line="18" w:lineRule="atLeast"/>
              <w:jc w:val="center"/>
            </w:pPr>
            <w:r w:rsidRPr="00AC40C2">
              <w:t>46</w:t>
            </w:r>
          </w:p>
        </w:tc>
      </w:tr>
      <w:tr w:rsidR="00AC40C2" w:rsidRPr="00AC40C2" w14:paraId="59F623A4" w14:textId="77777777" w:rsidTr="00AC40C2">
        <w:trPr>
          <w:jc w:val="center"/>
        </w:trPr>
        <w:tc>
          <w:tcPr>
            <w:tcW w:w="4106" w:type="dxa"/>
            <w:shd w:val="clear" w:color="auto" w:fill="D1E7A8" w:themeFill="accent2" w:themeFillTint="66"/>
            <w:vAlign w:val="center"/>
          </w:tcPr>
          <w:p w14:paraId="50B256AE" w14:textId="77777777" w:rsidR="00AC40C2" w:rsidRPr="00AC40C2" w:rsidRDefault="00AC40C2" w:rsidP="00AC40C2">
            <w:pPr>
              <w:pStyle w:val="teksttablice"/>
              <w:spacing w:line="18" w:lineRule="atLeast"/>
              <w:rPr>
                <w:color w:val="003300"/>
                <w:szCs w:val="21"/>
              </w:rPr>
            </w:pPr>
            <w:r w:rsidRPr="00AC40C2">
              <w:rPr>
                <w:color w:val="003300"/>
                <w:szCs w:val="21"/>
              </w:rPr>
              <w:t xml:space="preserve">Rukovatelji postrojenjima i strojevima, </w:t>
            </w:r>
          </w:p>
          <w:p w14:paraId="66C61BA3" w14:textId="64B440ED" w:rsidR="00AC40C2" w:rsidRPr="00AC40C2" w:rsidRDefault="00AC40C2" w:rsidP="00AC40C2">
            <w:pPr>
              <w:spacing w:line="18" w:lineRule="atLeast"/>
              <w:rPr>
                <w:color w:val="003300"/>
              </w:rPr>
            </w:pPr>
            <w:r w:rsidRPr="00AC40C2">
              <w:rPr>
                <w:color w:val="003300"/>
              </w:rPr>
              <w:t>industrijski proizvođači i sastavljači proizvoda</w:t>
            </w:r>
          </w:p>
        </w:tc>
        <w:tc>
          <w:tcPr>
            <w:tcW w:w="1418" w:type="dxa"/>
            <w:vAlign w:val="center"/>
          </w:tcPr>
          <w:p w14:paraId="591F257D" w14:textId="039129FA" w:rsidR="00AC40C2" w:rsidRPr="00AC40C2" w:rsidRDefault="00AC40C2" w:rsidP="00AC40C2">
            <w:pPr>
              <w:spacing w:line="18" w:lineRule="atLeast"/>
              <w:jc w:val="center"/>
            </w:pPr>
            <w:r w:rsidRPr="00AC40C2">
              <w:t>36</w:t>
            </w:r>
          </w:p>
        </w:tc>
        <w:tc>
          <w:tcPr>
            <w:tcW w:w="1275" w:type="dxa"/>
            <w:vAlign w:val="center"/>
          </w:tcPr>
          <w:p w14:paraId="1AEE0E1F" w14:textId="12843E0F" w:rsidR="00AC40C2" w:rsidRPr="00AC40C2" w:rsidRDefault="00AC40C2" w:rsidP="00AC40C2">
            <w:pPr>
              <w:spacing w:line="18" w:lineRule="atLeast"/>
              <w:jc w:val="center"/>
            </w:pPr>
            <w:r w:rsidRPr="00AC40C2">
              <w:t>30</w:t>
            </w:r>
          </w:p>
        </w:tc>
        <w:tc>
          <w:tcPr>
            <w:tcW w:w="1134" w:type="dxa"/>
            <w:vAlign w:val="center"/>
          </w:tcPr>
          <w:p w14:paraId="39A06958" w14:textId="1558AB72" w:rsidR="00AC40C2" w:rsidRPr="00AC40C2" w:rsidRDefault="00AC40C2" w:rsidP="00AC40C2">
            <w:pPr>
              <w:spacing w:line="18" w:lineRule="atLeast"/>
              <w:jc w:val="center"/>
            </w:pPr>
            <w:r w:rsidRPr="00AC40C2">
              <w:t>29</w:t>
            </w:r>
          </w:p>
        </w:tc>
      </w:tr>
      <w:tr w:rsidR="00AC40C2" w:rsidRPr="00AC40C2" w14:paraId="32C5C238" w14:textId="77777777" w:rsidTr="00AC40C2">
        <w:trPr>
          <w:jc w:val="center"/>
        </w:trPr>
        <w:tc>
          <w:tcPr>
            <w:tcW w:w="4106" w:type="dxa"/>
            <w:shd w:val="clear" w:color="auto" w:fill="D1E7A8" w:themeFill="accent2" w:themeFillTint="66"/>
            <w:vAlign w:val="center"/>
          </w:tcPr>
          <w:p w14:paraId="566BDF1B" w14:textId="722BBDA1" w:rsidR="00AC40C2" w:rsidRPr="00AC40C2" w:rsidRDefault="00AC40C2" w:rsidP="00AC40C2">
            <w:pPr>
              <w:spacing w:line="18" w:lineRule="atLeast"/>
              <w:rPr>
                <w:color w:val="003300"/>
              </w:rPr>
            </w:pPr>
            <w:r w:rsidRPr="00AC40C2">
              <w:rPr>
                <w:color w:val="003300"/>
              </w:rPr>
              <w:t>Jednostavna zanimanja</w:t>
            </w:r>
          </w:p>
        </w:tc>
        <w:tc>
          <w:tcPr>
            <w:tcW w:w="1418" w:type="dxa"/>
            <w:vAlign w:val="center"/>
          </w:tcPr>
          <w:p w14:paraId="035AF2C4" w14:textId="24AA87D4" w:rsidR="00AC40C2" w:rsidRPr="00AC40C2" w:rsidRDefault="00AC40C2" w:rsidP="00AC40C2">
            <w:pPr>
              <w:spacing w:line="18" w:lineRule="atLeast"/>
              <w:jc w:val="center"/>
            </w:pPr>
            <w:r w:rsidRPr="00AC40C2">
              <w:t>128</w:t>
            </w:r>
          </w:p>
        </w:tc>
        <w:tc>
          <w:tcPr>
            <w:tcW w:w="1275" w:type="dxa"/>
            <w:vAlign w:val="center"/>
          </w:tcPr>
          <w:p w14:paraId="53200884" w14:textId="29366477" w:rsidR="00AC40C2" w:rsidRPr="00AC40C2" w:rsidRDefault="00AC40C2" w:rsidP="00AC40C2">
            <w:pPr>
              <w:spacing w:line="18" w:lineRule="atLeast"/>
              <w:jc w:val="center"/>
            </w:pPr>
            <w:r w:rsidRPr="00AC40C2">
              <w:t>133</w:t>
            </w:r>
          </w:p>
        </w:tc>
        <w:tc>
          <w:tcPr>
            <w:tcW w:w="1134" w:type="dxa"/>
            <w:vAlign w:val="center"/>
          </w:tcPr>
          <w:p w14:paraId="0EF39C74" w14:textId="68F99573" w:rsidR="00AC40C2" w:rsidRPr="00AC40C2" w:rsidRDefault="00AC40C2" w:rsidP="00AC40C2">
            <w:pPr>
              <w:spacing w:line="18" w:lineRule="atLeast"/>
              <w:jc w:val="center"/>
            </w:pPr>
            <w:r w:rsidRPr="00AC40C2">
              <w:t>146</w:t>
            </w:r>
          </w:p>
        </w:tc>
      </w:tr>
      <w:tr w:rsidR="00AC40C2" w:rsidRPr="00AC40C2" w14:paraId="3F6CE9FF" w14:textId="77777777" w:rsidTr="00AC40C2">
        <w:trPr>
          <w:jc w:val="center"/>
        </w:trPr>
        <w:tc>
          <w:tcPr>
            <w:tcW w:w="4106" w:type="dxa"/>
            <w:shd w:val="clear" w:color="auto" w:fill="BADB7D" w:themeFill="accent2" w:themeFillTint="99"/>
            <w:vAlign w:val="center"/>
          </w:tcPr>
          <w:p w14:paraId="1336539C" w14:textId="47EED673" w:rsidR="00AC40C2" w:rsidRPr="00AC40C2" w:rsidRDefault="00AC40C2" w:rsidP="00AC40C2">
            <w:pPr>
              <w:spacing w:line="18" w:lineRule="atLeast"/>
              <w:rPr>
                <w:color w:val="003300"/>
                <w:sz w:val="22"/>
                <w:szCs w:val="22"/>
              </w:rPr>
            </w:pPr>
            <w:r w:rsidRPr="00AC40C2">
              <w:rPr>
                <w:color w:val="003300"/>
                <w:sz w:val="22"/>
                <w:szCs w:val="22"/>
              </w:rPr>
              <w:t>Ukupno</w:t>
            </w:r>
          </w:p>
        </w:tc>
        <w:tc>
          <w:tcPr>
            <w:tcW w:w="1418" w:type="dxa"/>
            <w:vAlign w:val="center"/>
          </w:tcPr>
          <w:p w14:paraId="263231C9" w14:textId="24232E79" w:rsidR="00AC40C2" w:rsidRPr="00AC40C2" w:rsidRDefault="00AC40C2" w:rsidP="00AC40C2">
            <w:pPr>
              <w:spacing w:line="18" w:lineRule="atLeast"/>
              <w:jc w:val="center"/>
              <w:rPr>
                <w:b/>
                <w:bCs/>
                <w:color w:val="003300"/>
              </w:rPr>
            </w:pPr>
            <w:r w:rsidRPr="00AC40C2">
              <w:rPr>
                <w:b/>
                <w:bCs/>
                <w:color w:val="003300"/>
              </w:rPr>
              <w:t>519</w:t>
            </w:r>
          </w:p>
        </w:tc>
        <w:tc>
          <w:tcPr>
            <w:tcW w:w="1275" w:type="dxa"/>
            <w:vAlign w:val="center"/>
          </w:tcPr>
          <w:p w14:paraId="6EACA2A4" w14:textId="4294CCB6" w:rsidR="00AC40C2" w:rsidRPr="00AC40C2" w:rsidRDefault="00AC40C2" w:rsidP="00AC40C2">
            <w:pPr>
              <w:spacing w:line="18" w:lineRule="atLeast"/>
              <w:jc w:val="center"/>
              <w:rPr>
                <w:b/>
                <w:bCs/>
                <w:color w:val="003300"/>
              </w:rPr>
            </w:pPr>
            <w:r w:rsidRPr="00AC40C2">
              <w:rPr>
                <w:b/>
                <w:bCs/>
                <w:color w:val="003300"/>
              </w:rPr>
              <w:t>488</w:t>
            </w:r>
          </w:p>
        </w:tc>
        <w:tc>
          <w:tcPr>
            <w:tcW w:w="1134" w:type="dxa"/>
            <w:vAlign w:val="center"/>
          </w:tcPr>
          <w:p w14:paraId="6FE85760" w14:textId="2894F912" w:rsidR="00AC40C2" w:rsidRPr="00AC40C2" w:rsidRDefault="00AC40C2" w:rsidP="00AC40C2">
            <w:pPr>
              <w:spacing w:line="18" w:lineRule="atLeast"/>
              <w:jc w:val="center"/>
              <w:rPr>
                <w:b/>
                <w:bCs/>
                <w:color w:val="003300"/>
              </w:rPr>
            </w:pPr>
            <w:r w:rsidRPr="00AC40C2">
              <w:rPr>
                <w:b/>
                <w:bCs/>
                <w:color w:val="003300"/>
              </w:rPr>
              <w:t>477</w:t>
            </w:r>
          </w:p>
        </w:tc>
      </w:tr>
    </w:tbl>
    <w:p w14:paraId="64844EF6" w14:textId="63E04B8D" w:rsidR="00AE4B0E" w:rsidRPr="00AE4B0E" w:rsidRDefault="00AE4B0E" w:rsidP="00836143">
      <w:pPr>
        <w:spacing w:after="240" w:line="276" w:lineRule="auto"/>
        <w:jc w:val="center"/>
        <w:rPr>
          <w:sz w:val="16"/>
          <w:szCs w:val="16"/>
        </w:rPr>
      </w:pPr>
      <w:r w:rsidRPr="00AE4B0E">
        <w:rPr>
          <w:sz w:val="16"/>
          <w:szCs w:val="16"/>
        </w:rPr>
        <w:t xml:space="preserve">Izvor: </w:t>
      </w:r>
      <w:hyperlink r:id="rId32" w:history="1">
        <w:r w:rsidRPr="00AE4B0E">
          <w:rPr>
            <w:rStyle w:val="Hiperveza"/>
            <w:sz w:val="16"/>
            <w:szCs w:val="16"/>
          </w:rPr>
          <w:t>http://www.hzz.hr</w:t>
        </w:r>
      </w:hyperlink>
      <w:r w:rsidRPr="00AE4B0E">
        <w:rPr>
          <w:rStyle w:val="Hiperveza"/>
          <w:sz w:val="16"/>
          <w:szCs w:val="16"/>
          <w:u w:val="none"/>
        </w:rPr>
        <w:t xml:space="preserve"> , </w:t>
      </w:r>
      <w:r w:rsidRPr="00AE4B0E">
        <w:rPr>
          <w:sz w:val="16"/>
          <w:szCs w:val="16"/>
        </w:rPr>
        <w:t>(podaci od 2020. do ožujka 2022. godine)</w:t>
      </w:r>
    </w:p>
    <w:p w14:paraId="2B0A21CE" w14:textId="4D403E9E" w:rsidR="00AE4B0E" w:rsidRPr="00EC41EC" w:rsidRDefault="00836143" w:rsidP="00077766">
      <w:pPr>
        <w:spacing w:after="240" w:line="276" w:lineRule="auto"/>
        <w:jc w:val="both"/>
        <w:rPr>
          <w:sz w:val="22"/>
          <w:szCs w:val="22"/>
        </w:rPr>
      </w:pPr>
      <w:r>
        <w:rPr>
          <w:sz w:val="22"/>
          <w:szCs w:val="22"/>
        </w:rPr>
        <w:t>Najveći broj nezaposlenih osoba na području općine Čepin jednostavnih je zanimanja te uslužnih i trgovačkih zanimanja, dok je najmanje nezaposlenih poljoprivrednika, šumara, ribara i lovaca. Nezaposlenih nema među vojnim zanimanjima te zakonodavcima, dužnosnicima i direktorima. U posljednje se tri godine primjećuje smanjenje ukupnog broja nezaposlenih, kao i smanjenje nezaposlenih među gotovo svim skupinama zanimanja.</w:t>
      </w:r>
    </w:p>
    <w:p w14:paraId="0125D5D2" w14:textId="0F9CC4B6" w:rsidR="00BF392F" w:rsidRPr="00BF392F" w:rsidRDefault="00BF392F" w:rsidP="00BF392F">
      <w:pPr>
        <w:pStyle w:val="Opisslike"/>
        <w:keepNext/>
        <w:jc w:val="center"/>
        <w:rPr>
          <w:b w:val="0"/>
          <w:bCs w:val="0"/>
        </w:rPr>
      </w:pPr>
      <w:bookmarkStart w:id="59" w:name="_Toc106741006"/>
      <w:r w:rsidRPr="00BF392F">
        <w:rPr>
          <w:b w:val="0"/>
          <w:bCs w:val="0"/>
        </w:rPr>
        <w:t xml:space="preserve">Tablica </w:t>
      </w:r>
      <w:r w:rsidRPr="00BF392F">
        <w:rPr>
          <w:b w:val="0"/>
          <w:bCs w:val="0"/>
        </w:rPr>
        <w:fldChar w:fldCharType="begin"/>
      </w:r>
      <w:r w:rsidRPr="00BF392F">
        <w:rPr>
          <w:b w:val="0"/>
          <w:bCs w:val="0"/>
        </w:rPr>
        <w:instrText xml:space="preserve"> SEQ Tablica \* ARABIC </w:instrText>
      </w:r>
      <w:r w:rsidRPr="00BF392F">
        <w:rPr>
          <w:b w:val="0"/>
          <w:bCs w:val="0"/>
        </w:rPr>
        <w:fldChar w:fldCharType="separate"/>
      </w:r>
      <w:r w:rsidR="00A47422">
        <w:rPr>
          <w:b w:val="0"/>
          <w:bCs w:val="0"/>
          <w:noProof/>
        </w:rPr>
        <w:t>19</w:t>
      </w:r>
      <w:r w:rsidRPr="00BF392F">
        <w:rPr>
          <w:b w:val="0"/>
          <w:bCs w:val="0"/>
        </w:rPr>
        <w:fldChar w:fldCharType="end"/>
      </w:r>
      <w:r w:rsidRPr="00BF392F">
        <w:rPr>
          <w:b w:val="0"/>
          <w:bCs w:val="0"/>
        </w:rPr>
        <w:t>. Glavni izvori sredstava za život stanovnika općine Čepin prema popisu iz 2011.</w:t>
      </w:r>
      <w:r w:rsidRPr="00BF392F">
        <w:rPr>
          <w:b w:val="0"/>
          <w:bCs w:val="0"/>
          <w:noProof/>
        </w:rPr>
        <w:t xml:space="preserve"> godine</w:t>
      </w:r>
      <w:bookmarkEnd w:id="59"/>
    </w:p>
    <w:tbl>
      <w:tblPr>
        <w:tblW w:w="6255" w:type="dxa"/>
        <w:jc w:val="center"/>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ook w:val="04A0" w:firstRow="1" w:lastRow="0" w:firstColumn="1" w:lastColumn="0" w:noHBand="0" w:noVBand="1"/>
      </w:tblPr>
      <w:tblGrid>
        <w:gridCol w:w="2784"/>
        <w:gridCol w:w="1183"/>
        <w:gridCol w:w="1134"/>
        <w:gridCol w:w="1154"/>
      </w:tblGrid>
      <w:tr w:rsidR="00BF392F" w:rsidRPr="00BF392F" w14:paraId="466FAD81" w14:textId="77777777" w:rsidTr="00D50EAD">
        <w:trPr>
          <w:trHeight w:val="331"/>
          <w:jc w:val="center"/>
        </w:trPr>
        <w:tc>
          <w:tcPr>
            <w:tcW w:w="6255" w:type="dxa"/>
            <w:gridSpan w:val="4"/>
            <w:shd w:val="clear" w:color="auto" w:fill="8AB833" w:themeFill="accent2"/>
            <w:vAlign w:val="center"/>
          </w:tcPr>
          <w:p w14:paraId="554EADD5" w14:textId="6195B3BA" w:rsidR="00BF392F" w:rsidRPr="00BF392F" w:rsidRDefault="00BF392F" w:rsidP="00BF392F">
            <w:pPr>
              <w:pStyle w:val="teksttablice"/>
              <w:spacing w:after="0"/>
              <w:jc w:val="center"/>
              <w:rPr>
                <w:b/>
                <w:color w:val="003300"/>
              </w:rPr>
            </w:pPr>
            <w:r w:rsidRPr="00BF392F">
              <w:rPr>
                <w:b/>
                <w:color w:val="003300"/>
              </w:rPr>
              <w:t>Stanovnici općine Čepin</w:t>
            </w:r>
          </w:p>
        </w:tc>
      </w:tr>
      <w:tr w:rsidR="00BF392F" w:rsidRPr="00BF392F" w14:paraId="724D2B0E" w14:textId="77777777" w:rsidTr="00D50EAD">
        <w:trPr>
          <w:trHeight w:val="204"/>
          <w:jc w:val="center"/>
        </w:trPr>
        <w:tc>
          <w:tcPr>
            <w:tcW w:w="2784" w:type="dxa"/>
            <w:vMerge w:val="restart"/>
            <w:shd w:val="clear" w:color="auto" w:fill="8AB833" w:themeFill="accent2"/>
            <w:vAlign w:val="center"/>
          </w:tcPr>
          <w:p w14:paraId="38704CED" w14:textId="41F88179" w:rsidR="00BF392F" w:rsidRPr="00BF392F" w:rsidRDefault="00BF392F" w:rsidP="00BF392F">
            <w:pPr>
              <w:pStyle w:val="teksttablice"/>
              <w:spacing w:after="0"/>
              <w:rPr>
                <w:b/>
                <w:color w:val="003300"/>
              </w:rPr>
            </w:pPr>
            <w:r w:rsidRPr="00BF392F">
              <w:rPr>
                <w:b/>
                <w:color w:val="003300"/>
              </w:rPr>
              <w:t>Izvor sredstava za život</w:t>
            </w:r>
          </w:p>
        </w:tc>
        <w:tc>
          <w:tcPr>
            <w:tcW w:w="3471" w:type="dxa"/>
            <w:gridSpan w:val="3"/>
            <w:shd w:val="clear" w:color="auto" w:fill="8AB833" w:themeFill="accent2"/>
            <w:vAlign w:val="center"/>
          </w:tcPr>
          <w:p w14:paraId="66C36D83" w14:textId="10D84A4B" w:rsidR="00BF392F" w:rsidRPr="00BF392F" w:rsidRDefault="00BF392F" w:rsidP="00BF392F">
            <w:pPr>
              <w:pStyle w:val="teksttablice"/>
              <w:spacing w:after="0"/>
              <w:jc w:val="center"/>
              <w:rPr>
                <w:b/>
                <w:color w:val="003300"/>
              </w:rPr>
            </w:pPr>
            <w:r w:rsidRPr="00BF392F">
              <w:rPr>
                <w:b/>
                <w:color w:val="003300"/>
              </w:rPr>
              <w:t>Spol</w:t>
            </w:r>
          </w:p>
        </w:tc>
      </w:tr>
      <w:tr w:rsidR="00BF392F" w:rsidRPr="00BF392F" w14:paraId="61BB45DF" w14:textId="77777777" w:rsidTr="00D50EAD">
        <w:trPr>
          <w:trHeight w:val="138"/>
          <w:jc w:val="center"/>
        </w:trPr>
        <w:tc>
          <w:tcPr>
            <w:tcW w:w="2784" w:type="dxa"/>
            <w:vMerge/>
            <w:shd w:val="clear" w:color="auto" w:fill="8AB833" w:themeFill="accent2"/>
            <w:vAlign w:val="center"/>
            <w:hideMark/>
          </w:tcPr>
          <w:p w14:paraId="47A104E6" w14:textId="64A8FCD6" w:rsidR="00BF392F" w:rsidRPr="00BF392F" w:rsidRDefault="00BF392F" w:rsidP="00BF392F">
            <w:pPr>
              <w:pStyle w:val="teksttablice"/>
              <w:spacing w:after="0"/>
              <w:rPr>
                <w:b/>
                <w:color w:val="003300"/>
              </w:rPr>
            </w:pPr>
          </w:p>
        </w:tc>
        <w:tc>
          <w:tcPr>
            <w:tcW w:w="1183" w:type="dxa"/>
            <w:shd w:val="clear" w:color="auto" w:fill="BADB7D" w:themeFill="accent2" w:themeFillTint="99"/>
            <w:vAlign w:val="center"/>
            <w:hideMark/>
          </w:tcPr>
          <w:p w14:paraId="0745C818" w14:textId="77777777" w:rsidR="00BF392F" w:rsidRPr="00BF392F" w:rsidRDefault="00BF392F" w:rsidP="00BF392F">
            <w:pPr>
              <w:pStyle w:val="teksttablice"/>
              <w:spacing w:after="0"/>
              <w:jc w:val="center"/>
              <w:rPr>
                <w:b/>
                <w:color w:val="003300"/>
              </w:rPr>
            </w:pPr>
            <w:r w:rsidRPr="00BF392F">
              <w:rPr>
                <w:b/>
                <w:color w:val="003300"/>
              </w:rPr>
              <w:t>Ž</w:t>
            </w:r>
          </w:p>
        </w:tc>
        <w:tc>
          <w:tcPr>
            <w:tcW w:w="1134" w:type="dxa"/>
            <w:shd w:val="clear" w:color="auto" w:fill="BADB7D" w:themeFill="accent2" w:themeFillTint="99"/>
            <w:vAlign w:val="center"/>
            <w:hideMark/>
          </w:tcPr>
          <w:p w14:paraId="1B1A00B6" w14:textId="77777777" w:rsidR="00BF392F" w:rsidRPr="00BF392F" w:rsidRDefault="00BF392F" w:rsidP="00BF392F">
            <w:pPr>
              <w:pStyle w:val="teksttablice"/>
              <w:spacing w:after="0"/>
              <w:jc w:val="center"/>
              <w:rPr>
                <w:b/>
                <w:color w:val="003300"/>
              </w:rPr>
            </w:pPr>
            <w:r w:rsidRPr="00BF392F">
              <w:rPr>
                <w:b/>
                <w:color w:val="003300"/>
              </w:rPr>
              <w:t>M</w:t>
            </w:r>
          </w:p>
        </w:tc>
        <w:tc>
          <w:tcPr>
            <w:tcW w:w="1154" w:type="dxa"/>
            <w:shd w:val="clear" w:color="auto" w:fill="BADB7D" w:themeFill="accent2" w:themeFillTint="99"/>
            <w:vAlign w:val="center"/>
            <w:hideMark/>
          </w:tcPr>
          <w:p w14:paraId="4F99FE3D" w14:textId="77777777" w:rsidR="00BF392F" w:rsidRPr="00BF392F" w:rsidRDefault="00BF392F" w:rsidP="00BF392F">
            <w:pPr>
              <w:pStyle w:val="teksttablice"/>
              <w:spacing w:after="0"/>
              <w:jc w:val="center"/>
              <w:rPr>
                <w:b/>
                <w:color w:val="003300"/>
              </w:rPr>
            </w:pPr>
            <w:r w:rsidRPr="00BF392F">
              <w:rPr>
                <w:b/>
                <w:color w:val="003300"/>
              </w:rPr>
              <w:t>Svi</w:t>
            </w:r>
          </w:p>
        </w:tc>
      </w:tr>
      <w:tr w:rsidR="00BF392F" w:rsidRPr="00BF392F" w14:paraId="27A671AB" w14:textId="77777777" w:rsidTr="00D50EAD">
        <w:trPr>
          <w:trHeight w:val="284"/>
          <w:jc w:val="center"/>
        </w:trPr>
        <w:tc>
          <w:tcPr>
            <w:tcW w:w="2784" w:type="dxa"/>
            <w:shd w:val="clear" w:color="auto" w:fill="BADB7D" w:themeFill="accent2" w:themeFillTint="99"/>
            <w:vAlign w:val="center"/>
            <w:hideMark/>
          </w:tcPr>
          <w:p w14:paraId="68746270" w14:textId="46324F59" w:rsidR="007D751E" w:rsidRPr="00D50EAD" w:rsidRDefault="007D751E" w:rsidP="004B1FA1">
            <w:pPr>
              <w:pStyle w:val="teksttablice"/>
              <w:spacing w:after="0" w:line="240" w:lineRule="auto"/>
              <w:rPr>
                <w:color w:val="003300"/>
                <w:sz w:val="20"/>
              </w:rPr>
            </w:pPr>
            <w:r w:rsidRPr="00D50EAD">
              <w:rPr>
                <w:color w:val="003300"/>
                <w:sz w:val="20"/>
              </w:rPr>
              <w:t>Ukupn</w:t>
            </w:r>
            <w:r w:rsidR="00075E0F" w:rsidRPr="00D50EAD">
              <w:rPr>
                <w:color w:val="003300"/>
                <w:sz w:val="20"/>
              </w:rPr>
              <w:t>o</w:t>
            </w:r>
          </w:p>
        </w:tc>
        <w:tc>
          <w:tcPr>
            <w:tcW w:w="1183" w:type="dxa"/>
            <w:shd w:val="clear" w:color="000000" w:fill="FFFFFF"/>
            <w:vAlign w:val="center"/>
            <w:hideMark/>
          </w:tcPr>
          <w:p w14:paraId="53F14824" w14:textId="77777777" w:rsidR="007D751E" w:rsidRPr="00D50EAD" w:rsidRDefault="007D751E" w:rsidP="004B1FA1">
            <w:pPr>
              <w:pStyle w:val="teksttablice"/>
              <w:spacing w:after="0" w:line="240" w:lineRule="auto"/>
              <w:jc w:val="center"/>
              <w:rPr>
                <w:color w:val="003300"/>
                <w:sz w:val="20"/>
              </w:rPr>
            </w:pPr>
            <w:r w:rsidRPr="00D50EAD">
              <w:rPr>
                <w:color w:val="003300"/>
                <w:sz w:val="20"/>
              </w:rPr>
              <w:t>5.963</w:t>
            </w:r>
          </w:p>
        </w:tc>
        <w:tc>
          <w:tcPr>
            <w:tcW w:w="1134" w:type="dxa"/>
            <w:shd w:val="clear" w:color="000000" w:fill="FFFFFF"/>
            <w:vAlign w:val="center"/>
            <w:hideMark/>
          </w:tcPr>
          <w:p w14:paraId="6A6964AB" w14:textId="77777777" w:rsidR="007D751E" w:rsidRPr="00D50EAD" w:rsidRDefault="007D751E" w:rsidP="004B1FA1">
            <w:pPr>
              <w:pStyle w:val="teksttablice"/>
              <w:spacing w:after="0" w:line="240" w:lineRule="auto"/>
              <w:jc w:val="center"/>
              <w:rPr>
                <w:color w:val="003300"/>
                <w:sz w:val="20"/>
              </w:rPr>
            </w:pPr>
            <w:r w:rsidRPr="00D50EAD">
              <w:rPr>
                <w:color w:val="003300"/>
                <w:sz w:val="20"/>
              </w:rPr>
              <w:t>5.636</w:t>
            </w:r>
          </w:p>
        </w:tc>
        <w:tc>
          <w:tcPr>
            <w:tcW w:w="1154" w:type="dxa"/>
            <w:shd w:val="clear" w:color="000000" w:fill="FFFFFF"/>
            <w:vAlign w:val="center"/>
            <w:hideMark/>
          </w:tcPr>
          <w:p w14:paraId="6847DAEC" w14:textId="77777777" w:rsidR="007D751E" w:rsidRPr="00D50EAD" w:rsidRDefault="007D751E" w:rsidP="004B1FA1">
            <w:pPr>
              <w:pStyle w:val="teksttablice"/>
              <w:spacing w:after="0" w:line="240" w:lineRule="auto"/>
              <w:jc w:val="center"/>
              <w:rPr>
                <w:color w:val="003300"/>
                <w:sz w:val="20"/>
              </w:rPr>
            </w:pPr>
            <w:r w:rsidRPr="00D50EAD">
              <w:rPr>
                <w:color w:val="003300"/>
                <w:sz w:val="20"/>
              </w:rPr>
              <w:t>11.599</w:t>
            </w:r>
          </w:p>
        </w:tc>
      </w:tr>
      <w:tr w:rsidR="00BF392F" w:rsidRPr="00BF392F" w14:paraId="6801E010" w14:textId="77777777" w:rsidTr="00D50EAD">
        <w:trPr>
          <w:trHeight w:val="284"/>
          <w:jc w:val="center"/>
        </w:trPr>
        <w:tc>
          <w:tcPr>
            <w:tcW w:w="2784" w:type="dxa"/>
            <w:shd w:val="clear" w:color="auto" w:fill="BADB7D" w:themeFill="accent2" w:themeFillTint="99"/>
            <w:vAlign w:val="center"/>
            <w:hideMark/>
          </w:tcPr>
          <w:p w14:paraId="3763701C" w14:textId="77777777" w:rsidR="007D751E" w:rsidRPr="00D50EAD" w:rsidRDefault="007D751E" w:rsidP="004B1FA1">
            <w:pPr>
              <w:pStyle w:val="teksttablice"/>
              <w:spacing w:after="0" w:line="240" w:lineRule="auto"/>
              <w:rPr>
                <w:color w:val="003300"/>
                <w:sz w:val="20"/>
              </w:rPr>
            </w:pPr>
            <w:r w:rsidRPr="00D50EAD">
              <w:rPr>
                <w:color w:val="003300"/>
                <w:sz w:val="20"/>
              </w:rPr>
              <w:t>Prihodi od stalnog rada</w:t>
            </w:r>
          </w:p>
        </w:tc>
        <w:tc>
          <w:tcPr>
            <w:tcW w:w="1183" w:type="dxa"/>
            <w:shd w:val="clear" w:color="000000" w:fill="FFFFFF"/>
            <w:vAlign w:val="center"/>
            <w:hideMark/>
          </w:tcPr>
          <w:p w14:paraId="7CD0A47B" w14:textId="77777777" w:rsidR="007D751E" w:rsidRPr="00D50EAD" w:rsidRDefault="007D751E" w:rsidP="004B1FA1">
            <w:pPr>
              <w:pStyle w:val="teksttablice"/>
              <w:spacing w:after="0" w:line="240" w:lineRule="auto"/>
              <w:jc w:val="center"/>
              <w:rPr>
                <w:color w:val="003300"/>
                <w:sz w:val="20"/>
              </w:rPr>
            </w:pPr>
            <w:r w:rsidRPr="00D50EAD">
              <w:rPr>
                <w:color w:val="003300"/>
                <w:sz w:val="20"/>
              </w:rPr>
              <w:t>1.575</w:t>
            </w:r>
          </w:p>
        </w:tc>
        <w:tc>
          <w:tcPr>
            <w:tcW w:w="1134" w:type="dxa"/>
            <w:shd w:val="clear" w:color="000000" w:fill="FFFFFF"/>
            <w:vAlign w:val="center"/>
            <w:hideMark/>
          </w:tcPr>
          <w:p w14:paraId="6B42F95E" w14:textId="77777777" w:rsidR="007D751E" w:rsidRPr="00D50EAD" w:rsidRDefault="007D751E" w:rsidP="004B1FA1">
            <w:pPr>
              <w:pStyle w:val="teksttablice"/>
              <w:spacing w:after="0" w:line="240" w:lineRule="auto"/>
              <w:jc w:val="center"/>
              <w:rPr>
                <w:color w:val="003300"/>
                <w:sz w:val="20"/>
              </w:rPr>
            </w:pPr>
            <w:r w:rsidRPr="00D50EAD">
              <w:rPr>
                <w:color w:val="003300"/>
                <w:sz w:val="20"/>
              </w:rPr>
              <w:t>2.030</w:t>
            </w:r>
          </w:p>
        </w:tc>
        <w:tc>
          <w:tcPr>
            <w:tcW w:w="1154" w:type="dxa"/>
            <w:shd w:val="clear" w:color="000000" w:fill="FFFFFF"/>
            <w:vAlign w:val="center"/>
            <w:hideMark/>
          </w:tcPr>
          <w:p w14:paraId="03658091" w14:textId="77777777" w:rsidR="007D751E" w:rsidRPr="00D50EAD" w:rsidRDefault="007D751E" w:rsidP="004B1FA1">
            <w:pPr>
              <w:pStyle w:val="teksttablice"/>
              <w:spacing w:after="0" w:line="240" w:lineRule="auto"/>
              <w:jc w:val="center"/>
              <w:rPr>
                <w:color w:val="003300"/>
                <w:sz w:val="20"/>
              </w:rPr>
            </w:pPr>
            <w:r w:rsidRPr="00D50EAD">
              <w:rPr>
                <w:color w:val="003300"/>
                <w:sz w:val="20"/>
              </w:rPr>
              <w:t>3.605</w:t>
            </w:r>
          </w:p>
        </w:tc>
      </w:tr>
      <w:tr w:rsidR="00BF392F" w:rsidRPr="00BF392F" w14:paraId="2C72F0B3" w14:textId="77777777" w:rsidTr="00D50EAD">
        <w:trPr>
          <w:trHeight w:val="284"/>
          <w:jc w:val="center"/>
        </w:trPr>
        <w:tc>
          <w:tcPr>
            <w:tcW w:w="2784" w:type="dxa"/>
            <w:shd w:val="clear" w:color="auto" w:fill="BADB7D" w:themeFill="accent2" w:themeFillTint="99"/>
            <w:vAlign w:val="center"/>
            <w:hideMark/>
          </w:tcPr>
          <w:p w14:paraId="2AFDB828" w14:textId="77777777" w:rsidR="007D751E" w:rsidRPr="00D50EAD" w:rsidRDefault="007D751E" w:rsidP="004B1FA1">
            <w:pPr>
              <w:pStyle w:val="teksttablice"/>
              <w:spacing w:after="0" w:line="240" w:lineRule="auto"/>
              <w:rPr>
                <w:color w:val="003300"/>
                <w:sz w:val="20"/>
              </w:rPr>
            </w:pPr>
            <w:r w:rsidRPr="00D50EAD">
              <w:rPr>
                <w:color w:val="003300"/>
                <w:sz w:val="20"/>
              </w:rPr>
              <w:t>Prihodi od povremenog rada</w:t>
            </w:r>
          </w:p>
        </w:tc>
        <w:tc>
          <w:tcPr>
            <w:tcW w:w="1183" w:type="dxa"/>
            <w:shd w:val="clear" w:color="000000" w:fill="FFFFFF"/>
            <w:vAlign w:val="center"/>
            <w:hideMark/>
          </w:tcPr>
          <w:p w14:paraId="628E910C" w14:textId="77777777" w:rsidR="007D751E" w:rsidRPr="00D50EAD" w:rsidRDefault="007D751E" w:rsidP="004B1FA1">
            <w:pPr>
              <w:pStyle w:val="teksttablice"/>
              <w:spacing w:after="0" w:line="240" w:lineRule="auto"/>
              <w:jc w:val="center"/>
              <w:rPr>
                <w:color w:val="003300"/>
                <w:sz w:val="20"/>
              </w:rPr>
            </w:pPr>
            <w:r w:rsidRPr="00D50EAD">
              <w:rPr>
                <w:color w:val="003300"/>
                <w:sz w:val="20"/>
              </w:rPr>
              <w:t>68</w:t>
            </w:r>
          </w:p>
        </w:tc>
        <w:tc>
          <w:tcPr>
            <w:tcW w:w="1134" w:type="dxa"/>
            <w:shd w:val="clear" w:color="000000" w:fill="FFFFFF"/>
            <w:vAlign w:val="center"/>
            <w:hideMark/>
          </w:tcPr>
          <w:p w14:paraId="125F743F" w14:textId="77777777" w:rsidR="007D751E" w:rsidRPr="00D50EAD" w:rsidRDefault="007D751E" w:rsidP="004B1FA1">
            <w:pPr>
              <w:pStyle w:val="teksttablice"/>
              <w:spacing w:after="0" w:line="240" w:lineRule="auto"/>
              <w:jc w:val="center"/>
              <w:rPr>
                <w:color w:val="003300"/>
                <w:sz w:val="20"/>
              </w:rPr>
            </w:pPr>
            <w:r w:rsidRPr="00D50EAD">
              <w:rPr>
                <w:color w:val="003300"/>
                <w:sz w:val="20"/>
              </w:rPr>
              <w:t>77</w:t>
            </w:r>
          </w:p>
        </w:tc>
        <w:tc>
          <w:tcPr>
            <w:tcW w:w="1154" w:type="dxa"/>
            <w:shd w:val="clear" w:color="000000" w:fill="FFFFFF"/>
            <w:vAlign w:val="center"/>
            <w:hideMark/>
          </w:tcPr>
          <w:p w14:paraId="72FB442A" w14:textId="77777777" w:rsidR="007D751E" w:rsidRPr="00D50EAD" w:rsidRDefault="007D751E" w:rsidP="004B1FA1">
            <w:pPr>
              <w:pStyle w:val="teksttablice"/>
              <w:spacing w:after="0" w:line="240" w:lineRule="auto"/>
              <w:jc w:val="center"/>
              <w:rPr>
                <w:color w:val="003300"/>
                <w:sz w:val="20"/>
              </w:rPr>
            </w:pPr>
            <w:r w:rsidRPr="00D50EAD">
              <w:rPr>
                <w:color w:val="003300"/>
                <w:sz w:val="20"/>
              </w:rPr>
              <w:t>145</w:t>
            </w:r>
          </w:p>
        </w:tc>
      </w:tr>
      <w:tr w:rsidR="00BF392F" w:rsidRPr="00BF392F" w14:paraId="66314F6A" w14:textId="77777777" w:rsidTr="00D50EAD">
        <w:trPr>
          <w:trHeight w:val="284"/>
          <w:jc w:val="center"/>
        </w:trPr>
        <w:tc>
          <w:tcPr>
            <w:tcW w:w="2784" w:type="dxa"/>
            <w:shd w:val="clear" w:color="auto" w:fill="BADB7D" w:themeFill="accent2" w:themeFillTint="99"/>
            <w:vAlign w:val="center"/>
            <w:hideMark/>
          </w:tcPr>
          <w:p w14:paraId="5088DD2A" w14:textId="77777777" w:rsidR="007D751E" w:rsidRPr="00D50EAD" w:rsidRDefault="007D751E" w:rsidP="004B1FA1">
            <w:pPr>
              <w:pStyle w:val="teksttablice"/>
              <w:spacing w:after="0" w:line="240" w:lineRule="auto"/>
              <w:rPr>
                <w:color w:val="003300"/>
                <w:sz w:val="20"/>
              </w:rPr>
            </w:pPr>
            <w:r w:rsidRPr="00D50EAD">
              <w:rPr>
                <w:color w:val="003300"/>
                <w:sz w:val="20"/>
              </w:rPr>
              <w:t>Prihodi od poljoprivrede</w:t>
            </w:r>
          </w:p>
        </w:tc>
        <w:tc>
          <w:tcPr>
            <w:tcW w:w="1183" w:type="dxa"/>
            <w:shd w:val="clear" w:color="000000" w:fill="FFFFFF"/>
            <w:vAlign w:val="center"/>
            <w:hideMark/>
          </w:tcPr>
          <w:p w14:paraId="2D9981CE" w14:textId="77777777" w:rsidR="007D751E" w:rsidRPr="00D50EAD" w:rsidRDefault="007D751E" w:rsidP="004B1FA1">
            <w:pPr>
              <w:pStyle w:val="teksttablice"/>
              <w:spacing w:after="0" w:line="240" w:lineRule="auto"/>
              <w:jc w:val="center"/>
              <w:rPr>
                <w:color w:val="003300"/>
                <w:sz w:val="20"/>
              </w:rPr>
            </w:pPr>
            <w:r w:rsidRPr="00D50EAD">
              <w:rPr>
                <w:color w:val="003300"/>
                <w:sz w:val="20"/>
              </w:rPr>
              <w:t>55</w:t>
            </w:r>
          </w:p>
        </w:tc>
        <w:tc>
          <w:tcPr>
            <w:tcW w:w="1134" w:type="dxa"/>
            <w:shd w:val="clear" w:color="000000" w:fill="FFFFFF"/>
            <w:vAlign w:val="center"/>
            <w:hideMark/>
          </w:tcPr>
          <w:p w14:paraId="751584BD" w14:textId="77777777" w:rsidR="007D751E" w:rsidRPr="00D50EAD" w:rsidRDefault="007D751E" w:rsidP="004B1FA1">
            <w:pPr>
              <w:pStyle w:val="teksttablice"/>
              <w:spacing w:after="0" w:line="240" w:lineRule="auto"/>
              <w:jc w:val="center"/>
              <w:rPr>
                <w:color w:val="003300"/>
                <w:sz w:val="20"/>
              </w:rPr>
            </w:pPr>
            <w:r w:rsidRPr="00D50EAD">
              <w:rPr>
                <w:color w:val="003300"/>
                <w:sz w:val="20"/>
              </w:rPr>
              <w:t>200</w:t>
            </w:r>
          </w:p>
        </w:tc>
        <w:tc>
          <w:tcPr>
            <w:tcW w:w="1154" w:type="dxa"/>
            <w:shd w:val="clear" w:color="000000" w:fill="FFFFFF"/>
            <w:vAlign w:val="center"/>
            <w:hideMark/>
          </w:tcPr>
          <w:p w14:paraId="55923CBF" w14:textId="77777777" w:rsidR="007D751E" w:rsidRPr="00D50EAD" w:rsidRDefault="007D751E" w:rsidP="004B1FA1">
            <w:pPr>
              <w:pStyle w:val="teksttablice"/>
              <w:spacing w:after="0" w:line="240" w:lineRule="auto"/>
              <w:jc w:val="center"/>
              <w:rPr>
                <w:color w:val="003300"/>
                <w:sz w:val="20"/>
              </w:rPr>
            </w:pPr>
            <w:r w:rsidRPr="00D50EAD">
              <w:rPr>
                <w:color w:val="003300"/>
                <w:sz w:val="20"/>
              </w:rPr>
              <w:t>255</w:t>
            </w:r>
          </w:p>
        </w:tc>
      </w:tr>
      <w:tr w:rsidR="00BF392F" w:rsidRPr="00BF392F" w14:paraId="658F2EF9" w14:textId="77777777" w:rsidTr="00D50EAD">
        <w:trPr>
          <w:trHeight w:val="284"/>
          <w:jc w:val="center"/>
        </w:trPr>
        <w:tc>
          <w:tcPr>
            <w:tcW w:w="2784" w:type="dxa"/>
            <w:shd w:val="clear" w:color="auto" w:fill="BADB7D" w:themeFill="accent2" w:themeFillTint="99"/>
            <w:vAlign w:val="center"/>
            <w:hideMark/>
          </w:tcPr>
          <w:p w14:paraId="0CC08228" w14:textId="77777777" w:rsidR="007D751E" w:rsidRPr="00D50EAD" w:rsidRDefault="007D751E" w:rsidP="004B1FA1">
            <w:pPr>
              <w:pStyle w:val="teksttablice"/>
              <w:spacing w:after="0" w:line="240" w:lineRule="auto"/>
              <w:rPr>
                <w:color w:val="003300"/>
                <w:sz w:val="20"/>
              </w:rPr>
            </w:pPr>
            <w:r w:rsidRPr="00D50EAD">
              <w:rPr>
                <w:color w:val="003300"/>
                <w:sz w:val="20"/>
              </w:rPr>
              <w:t>Starosna mirovina</w:t>
            </w:r>
          </w:p>
        </w:tc>
        <w:tc>
          <w:tcPr>
            <w:tcW w:w="1183" w:type="dxa"/>
            <w:shd w:val="clear" w:color="000000" w:fill="FFFFFF"/>
            <w:vAlign w:val="center"/>
            <w:hideMark/>
          </w:tcPr>
          <w:p w14:paraId="504DFA8B" w14:textId="77777777" w:rsidR="007D751E" w:rsidRPr="00D50EAD" w:rsidRDefault="007D751E" w:rsidP="004B1FA1">
            <w:pPr>
              <w:pStyle w:val="teksttablice"/>
              <w:spacing w:after="0" w:line="240" w:lineRule="auto"/>
              <w:jc w:val="center"/>
              <w:rPr>
                <w:color w:val="003300"/>
                <w:sz w:val="20"/>
              </w:rPr>
            </w:pPr>
            <w:r w:rsidRPr="00D50EAD">
              <w:rPr>
                <w:color w:val="003300"/>
                <w:sz w:val="20"/>
              </w:rPr>
              <w:t>571</w:t>
            </w:r>
          </w:p>
        </w:tc>
        <w:tc>
          <w:tcPr>
            <w:tcW w:w="1134" w:type="dxa"/>
            <w:shd w:val="clear" w:color="000000" w:fill="FFFFFF"/>
            <w:vAlign w:val="center"/>
            <w:hideMark/>
          </w:tcPr>
          <w:p w14:paraId="5A91814F" w14:textId="77777777" w:rsidR="007D751E" w:rsidRPr="00D50EAD" w:rsidRDefault="007D751E" w:rsidP="004B1FA1">
            <w:pPr>
              <w:pStyle w:val="teksttablice"/>
              <w:spacing w:after="0" w:line="240" w:lineRule="auto"/>
              <w:jc w:val="center"/>
              <w:rPr>
                <w:color w:val="003300"/>
                <w:sz w:val="20"/>
              </w:rPr>
            </w:pPr>
            <w:r w:rsidRPr="00D50EAD">
              <w:rPr>
                <w:color w:val="003300"/>
                <w:sz w:val="20"/>
              </w:rPr>
              <w:t>651</w:t>
            </w:r>
          </w:p>
        </w:tc>
        <w:tc>
          <w:tcPr>
            <w:tcW w:w="1154" w:type="dxa"/>
            <w:shd w:val="clear" w:color="000000" w:fill="FFFFFF"/>
            <w:vAlign w:val="center"/>
            <w:hideMark/>
          </w:tcPr>
          <w:p w14:paraId="1B1A933C" w14:textId="77777777" w:rsidR="007D751E" w:rsidRPr="00D50EAD" w:rsidRDefault="007D751E" w:rsidP="004B1FA1">
            <w:pPr>
              <w:pStyle w:val="teksttablice"/>
              <w:spacing w:after="0" w:line="240" w:lineRule="auto"/>
              <w:jc w:val="center"/>
              <w:rPr>
                <w:color w:val="003300"/>
                <w:sz w:val="20"/>
              </w:rPr>
            </w:pPr>
            <w:r w:rsidRPr="00D50EAD">
              <w:rPr>
                <w:color w:val="003300"/>
                <w:sz w:val="20"/>
              </w:rPr>
              <w:t>1.222</w:t>
            </w:r>
          </w:p>
        </w:tc>
      </w:tr>
      <w:tr w:rsidR="00BF392F" w:rsidRPr="00BF392F" w14:paraId="6F460675" w14:textId="77777777" w:rsidTr="00D50EAD">
        <w:trPr>
          <w:trHeight w:val="284"/>
          <w:jc w:val="center"/>
        </w:trPr>
        <w:tc>
          <w:tcPr>
            <w:tcW w:w="2784" w:type="dxa"/>
            <w:shd w:val="clear" w:color="auto" w:fill="BADB7D" w:themeFill="accent2" w:themeFillTint="99"/>
            <w:vAlign w:val="center"/>
            <w:hideMark/>
          </w:tcPr>
          <w:p w14:paraId="4109FFEB" w14:textId="77777777" w:rsidR="007D751E" w:rsidRPr="00D50EAD" w:rsidRDefault="007D751E" w:rsidP="004B1FA1">
            <w:pPr>
              <w:pStyle w:val="teksttablice"/>
              <w:spacing w:after="0" w:line="240" w:lineRule="auto"/>
              <w:rPr>
                <w:color w:val="003300"/>
                <w:sz w:val="20"/>
              </w:rPr>
            </w:pPr>
            <w:r w:rsidRPr="00D50EAD">
              <w:rPr>
                <w:color w:val="003300"/>
                <w:sz w:val="20"/>
              </w:rPr>
              <w:t>Ostale mirovine</w:t>
            </w:r>
          </w:p>
        </w:tc>
        <w:tc>
          <w:tcPr>
            <w:tcW w:w="1183" w:type="dxa"/>
            <w:shd w:val="clear" w:color="000000" w:fill="FFFFFF"/>
            <w:vAlign w:val="center"/>
            <w:hideMark/>
          </w:tcPr>
          <w:p w14:paraId="37AB9EB5" w14:textId="77777777" w:rsidR="007D751E" w:rsidRPr="00D50EAD" w:rsidRDefault="007D751E" w:rsidP="004B1FA1">
            <w:pPr>
              <w:pStyle w:val="teksttablice"/>
              <w:spacing w:after="0" w:line="240" w:lineRule="auto"/>
              <w:jc w:val="center"/>
              <w:rPr>
                <w:color w:val="003300"/>
                <w:sz w:val="20"/>
              </w:rPr>
            </w:pPr>
            <w:r w:rsidRPr="00D50EAD">
              <w:rPr>
                <w:color w:val="003300"/>
                <w:sz w:val="20"/>
              </w:rPr>
              <w:t>776</w:t>
            </w:r>
          </w:p>
        </w:tc>
        <w:tc>
          <w:tcPr>
            <w:tcW w:w="1134" w:type="dxa"/>
            <w:shd w:val="clear" w:color="000000" w:fill="FFFFFF"/>
            <w:vAlign w:val="center"/>
            <w:hideMark/>
          </w:tcPr>
          <w:p w14:paraId="4DF45268" w14:textId="77777777" w:rsidR="007D751E" w:rsidRPr="00D50EAD" w:rsidRDefault="007D751E" w:rsidP="004B1FA1">
            <w:pPr>
              <w:pStyle w:val="teksttablice"/>
              <w:spacing w:after="0" w:line="240" w:lineRule="auto"/>
              <w:jc w:val="center"/>
              <w:rPr>
                <w:color w:val="003300"/>
                <w:sz w:val="20"/>
              </w:rPr>
            </w:pPr>
            <w:r w:rsidRPr="00D50EAD">
              <w:rPr>
                <w:color w:val="003300"/>
                <w:sz w:val="20"/>
              </w:rPr>
              <w:t>767</w:t>
            </w:r>
          </w:p>
        </w:tc>
        <w:tc>
          <w:tcPr>
            <w:tcW w:w="1154" w:type="dxa"/>
            <w:shd w:val="clear" w:color="000000" w:fill="FFFFFF"/>
            <w:vAlign w:val="center"/>
            <w:hideMark/>
          </w:tcPr>
          <w:p w14:paraId="310A32A7" w14:textId="77777777" w:rsidR="007D751E" w:rsidRPr="00D50EAD" w:rsidRDefault="007D751E" w:rsidP="004B1FA1">
            <w:pPr>
              <w:pStyle w:val="teksttablice"/>
              <w:spacing w:after="0" w:line="240" w:lineRule="auto"/>
              <w:jc w:val="center"/>
              <w:rPr>
                <w:color w:val="003300"/>
                <w:sz w:val="20"/>
              </w:rPr>
            </w:pPr>
            <w:r w:rsidRPr="00D50EAD">
              <w:rPr>
                <w:color w:val="003300"/>
                <w:sz w:val="20"/>
              </w:rPr>
              <w:t>1.543</w:t>
            </w:r>
          </w:p>
        </w:tc>
      </w:tr>
      <w:tr w:rsidR="00BF392F" w:rsidRPr="00BF392F" w14:paraId="1FFB744D" w14:textId="77777777" w:rsidTr="00D50EAD">
        <w:trPr>
          <w:trHeight w:val="284"/>
          <w:jc w:val="center"/>
        </w:trPr>
        <w:tc>
          <w:tcPr>
            <w:tcW w:w="2784" w:type="dxa"/>
            <w:shd w:val="clear" w:color="auto" w:fill="BADB7D" w:themeFill="accent2" w:themeFillTint="99"/>
            <w:vAlign w:val="center"/>
            <w:hideMark/>
          </w:tcPr>
          <w:p w14:paraId="6C72B5E1" w14:textId="77777777" w:rsidR="007D751E" w:rsidRPr="00D50EAD" w:rsidRDefault="007D751E" w:rsidP="004B1FA1">
            <w:pPr>
              <w:pStyle w:val="teksttablice"/>
              <w:spacing w:after="0" w:line="240" w:lineRule="auto"/>
              <w:rPr>
                <w:color w:val="003300"/>
                <w:sz w:val="20"/>
              </w:rPr>
            </w:pPr>
            <w:r w:rsidRPr="00D50EAD">
              <w:rPr>
                <w:color w:val="003300"/>
                <w:sz w:val="20"/>
              </w:rPr>
              <w:t>Prihodi od imovine</w:t>
            </w:r>
          </w:p>
        </w:tc>
        <w:tc>
          <w:tcPr>
            <w:tcW w:w="1183" w:type="dxa"/>
            <w:shd w:val="clear" w:color="000000" w:fill="FFFFFF"/>
            <w:vAlign w:val="center"/>
            <w:hideMark/>
          </w:tcPr>
          <w:p w14:paraId="07B870DA" w14:textId="77777777" w:rsidR="007D751E" w:rsidRPr="00D50EAD" w:rsidRDefault="007D751E" w:rsidP="004B1FA1">
            <w:pPr>
              <w:pStyle w:val="teksttablice"/>
              <w:spacing w:after="0" w:line="240" w:lineRule="auto"/>
              <w:jc w:val="center"/>
              <w:rPr>
                <w:color w:val="003300"/>
                <w:sz w:val="20"/>
              </w:rPr>
            </w:pPr>
            <w:r w:rsidRPr="00D50EAD">
              <w:rPr>
                <w:color w:val="003300"/>
                <w:sz w:val="20"/>
              </w:rPr>
              <w:t>5</w:t>
            </w:r>
          </w:p>
        </w:tc>
        <w:tc>
          <w:tcPr>
            <w:tcW w:w="1134" w:type="dxa"/>
            <w:shd w:val="clear" w:color="000000" w:fill="FFFFFF"/>
            <w:vAlign w:val="center"/>
            <w:hideMark/>
          </w:tcPr>
          <w:p w14:paraId="49CE1544" w14:textId="77777777" w:rsidR="007D751E" w:rsidRPr="00D50EAD" w:rsidRDefault="007D751E" w:rsidP="004B1FA1">
            <w:pPr>
              <w:pStyle w:val="teksttablice"/>
              <w:spacing w:after="0" w:line="240" w:lineRule="auto"/>
              <w:jc w:val="center"/>
              <w:rPr>
                <w:color w:val="003300"/>
                <w:sz w:val="20"/>
              </w:rPr>
            </w:pPr>
            <w:r w:rsidRPr="00D50EAD">
              <w:rPr>
                <w:color w:val="003300"/>
                <w:sz w:val="20"/>
              </w:rPr>
              <w:t>8</w:t>
            </w:r>
          </w:p>
        </w:tc>
        <w:tc>
          <w:tcPr>
            <w:tcW w:w="1154" w:type="dxa"/>
            <w:shd w:val="clear" w:color="000000" w:fill="FFFFFF"/>
            <w:vAlign w:val="center"/>
            <w:hideMark/>
          </w:tcPr>
          <w:p w14:paraId="0212A2C8" w14:textId="77777777" w:rsidR="007D751E" w:rsidRPr="00D50EAD" w:rsidRDefault="007D751E" w:rsidP="004B1FA1">
            <w:pPr>
              <w:pStyle w:val="teksttablice"/>
              <w:spacing w:after="0" w:line="240" w:lineRule="auto"/>
              <w:jc w:val="center"/>
              <w:rPr>
                <w:color w:val="003300"/>
                <w:sz w:val="20"/>
              </w:rPr>
            </w:pPr>
            <w:r w:rsidRPr="00D50EAD">
              <w:rPr>
                <w:color w:val="003300"/>
                <w:sz w:val="20"/>
              </w:rPr>
              <w:t>13</w:t>
            </w:r>
          </w:p>
        </w:tc>
      </w:tr>
      <w:tr w:rsidR="00BF392F" w:rsidRPr="00BF392F" w14:paraId="22461500" w14:textId="77777777" w:rsidTr="00D50EAD">
        <w:trPr>
          <w:trHeight w:val="284"/>
          <w:jc w:val="center"/>
        </w:trPr>
        <w:tc>
          <w:tcPr>
            <w:tcW w:w="2784" w:type="dxa"/>
            <w:shd w:val="clear" w:color="auto" w:fill="BADB7D" w:themeFill="accent2" w:themeFillTint="99"/>
            <w:vAlign w:val="center"/>
            <w:hideMark/>
          </w:tcPr>
          <w:p w14:paraId="0CA976CF" w14:textId="77777777" w:rsidR="007D751E" w:rsidRPr="00D50EAD" w:rsidRDefault="007D751E" w:rsidP="004B1FA1">
            <w:pPr>
              <w:pStyle w:val="teksttablice"/>
              <w:spacing w:after="0" w:line="240" w:lineRule="auto"/>
              <w:rPr>
                <w:color w:val="003300"/>
                <w:sz w:val="20"/>
              </w:rPr>
            </w:pPr>
            <w:r w:rsidRPr="00D50EAD">
              <w:rPr>
                <w:color w:val="003300"/>
                <w:sz w:val="20"/>
              </w:rPr>
              <w:t>Socijalne naknade</w:t>
            </w:r>
          </w:p>
        </w:tc>
        <w:tc>
          <w:tcPr>
            <w:tcW w:w="1183" w:type="dxa"/>
            <w:shd w:val="clear" w:color="000000" w:fill="FFFFFF"/>
            <w:vAlign w:val="center"/>
            <w:hideMark/>
          </w:tcPr>
          <w:p w14:paraId="5C3F9C98" w14:textId="77777777" w:rsidR="007D751E" w:rsidRPr="00D50EAD" w:rsidRDefault="007D751E" w:rsidP="004B1FA1">
            <w:pPr>
              <w:pStyle w:val="teksttablice"/>
              <w:spacing w:after="0" w:line="240" w:lineRule="auto"/>
              <w:jc w:val="center"/>
              <w:rPr>
                <w:color w:val="003300"/>
                <w:sz w:val="20"/>
              </w:rPr>
            </w:pPr>
            <w:r w:rsidRPr="00D50EAD">
              <w:rPr>
                <w:color w:val="003300"/>
                <w:sz w:val="20"/>
              </w:rPr>
              <w:t>256</w:t>
            </w:r>
          </w:p>
        </w:tc>
        <w:tc>
          <w:tcPr>
            <w:tcW w:w="1134" w:type="dxa"/>
            <w:shd w:val="clear" w:color="000000" w:fill="FFFFFF"/>
            <w:vAlign w:val="center"/>
            <w:hideMark/>
          </w:tcPr>
          <w:p w14:paraId="0F67524E" w14:textId="77777777" w:rsidR="007D751E" w:rsidRPr="00D50EAD" w:rsidRDefault="007D751E" w:rsidP="004B1FA1">
            <w:pPr>
              <w:pStyle w:val="teksttablice"/>
              <w:spacing w:after="0" w:line="240" w:lineRule="auto"/>
              <w:jc w:val="center"/>
              <w:rPr>
                <w:color w:val="003300"/>
                <w:sz w:val="20"/>
              </w:rPr>
            </w:pPr>
            <w:r w:rsidRPr="00D50EAD">
              <w:rPr>
                <w:color w:val="003300"/>
                <w:sz w:val="20"/>
              </w:rPr>
              <w:t>215</w:t>
            </w:r>
          </w:p>
        </w:tc>
        <w:tc>
          <w:tcPr>
            <w:tcW w:w="1154" w:type="dxa"/>
            <w:shd w:val="clear" w:color="000000" w:fill="FFFFFF"/>
            <w:vAlign w:val="center"/>
            <w:hideMark/>
          </w:tcPr>
          <w:p w14:paraId="09CD4112" w14:textId="77777777" w:rsidR="007D751E" w:rsidRPr="00D50EAD" w:rsidRDefault="007D751E" w:rsidP="004B1FA1">
            <w:pPr>
              <w:pStyle w:val="teksttablice"/>
              <w:spacing w:after="0" w:line="240" w:lineRule="auto"/>
              <w:jc w:val="center"/>
              <w:rPr>
                <w:color w:val="003300"/>
                <w:sz w:val="20"/>
              </w:rPr>
            </w:pPr>
            <w:r w:rsidRPr="00D50EAD">
              <w:rPr>
                <w:color w:val="003300"/>
                <w:sz w:val="20"/>
              </w:rPr>
              <w:t>471</w:t>
            </w:r>
          </w:p>
        </w:tc>
      </w:tr>
      <w:tr w:rsidR="00BF392F" w:rsidRPr="00BF392F" w14:paraId="6140D324" w14:textId="77777777" w:rsidTr="00D50EAD">
        <w:trPr>
          <w:trHeight w:val="284"/>
          <w:jc w:val="center"/>
        </w:trPr>
        <w:tc>
          <w:tcPr>
            <w:tcW w:w="2784" w:type="dxa"/>
            <w:shd w:val="clear" w:color="auto" w:fill="BADB7D" w:themeFill="accent2" w:themeFillTint="99"/>
            <w:vAlign w:val="center"/>
            <w:hideMark/>
          </w:tcPr>
          <w:p w14:paraId="75A06315" w14:textId="77777777" w:rsidR="007D751E" w:rsidRPr="00D50EAD" w:rsidRDefault="007D751E" w:rsidP="004B1FA1">
            <w:pPr>
              <w:pStyle w:val="teksttablice"/>
              <w:spacing w:after="0" w:line="240" w:lineRule="auto"/>
              <w:rPr>
                <w:color w:val="003300"/>
                <w:sz w:val="20"/>
              </w:rPr>
            </w:pPr>
            <w:r w:rsidRPr="00D50EAD">
              <w:rPr>
                <w:color w:val="003300"/>
                <w:sz w:val="20"/>
              </w:rPr>
              <w:t>Ostali prihodi</w:t>
            </w:r>
          </w:p>
        </w:tc>
        <w:tc>
          <w:tcPr>
            <w:tcW w:w="1183" w:type="dxa"/>
            <w:shd w:val="clear" w:color="000000" w:fill="FFFFFF"/>
            <w:vAlign w:val="center"/>
            <w:hideMark/>
          </w:tcPr>
          <w:p w14:paraId="250624C7" w14:textId="77777777" w:rsidR="007D751E" w:rsidRPr="00D50EAD" w:rsidRDefault="007D751E" w:rsidP="004B1FA1">
            <w:pPr>
              <w:pStyle w:val="teksttablice"/>
              <w:spacing w:after="0" w:line="240" w:lineRule="auto"/>
              <w:jc w:val="center"/>
              <w:rPr>
                <w:color w:val="003300"/>
                <w:sz w:val="20"/>
              </w:rPr>
            </w:pPr>
            <w:r w:rsidRPr="00D50EAD">
              <w:rPr>
                <w:color w:val="003300"/>
                <w:sz w:val="20"/>
              </w:rPr>
              <w:t>76</w:t>
            </w:r>
          </w:p>
        </w:tc>
        <w:tc>
          <w:tcPr>
            <w:tcW w:w="1134" w:type="dxa"/>
            <w:shd w:val="clear" w:color="000000" w:fill="FFFFFF"/>
            <w:vAlign w:val="center"/>
            <w:hideMark/>
          </w:tcPr>
          <w:p w14:paraId="77BD9B6A" w14:textId="77777777" w:rsidR="007D751E" w:rsidRPr="00D50EAD" w:rsidRDefault="007D751E" w:rsidP="004B1FA1">
            <w:pPr>
              <w:pStyle w:val="teksttablice"/>
              <w:spacing w:after="0" w:line="240" w:lineRule="auto"/>
              <w:jc w:val="center"/>
              <w:rPr>
                <w:color w:val="003300"/>
                <w:sz w:val="20"/>
              </w:rPr>
            </w:pPr>
            <w:r w:rsidRPr="00D50EAD">
              <w:rPr>
                <w:color w:val="003300"/>
                <w:sz w:val="20"/>
              </w:rPr>
              <w:t>39</w:t>
            </w:r>
          </w:p>
        </w:tc>
        <w:tc>
          <w:tcPr>
            <w:tcW w:w="1154" w:type="dxa"/>
            <w:shd w:val="clear" w:color="000000" w:fill="FFFFFF"/>
            <w:vAlign w:val="center"/>
            <w:hideMark/>
          </w:tcPr>
          <w:p w14:paraId="40002965" w14:textId="77777777" w:rsidR="007D751E" w:rsidRPr="00D50EAD" w:rsidRDefault="007D751E" w:rsidP="004B1FA1">
            <w:pPr>
              <w:pStyle w:val="teksttablice"/>
              <w:spacing w:after="0" w:line="240" w:lineRule="auto"/>
              <w:jc w:val="center"/>
              <w:rPr>
                <w:color w:val="003300"/>
                <w:sz w:val="20"/>
              </w:rPr>
            </w:pPr>
            <w:r w:rsidRPr="00D50EAD">
              <w:rPr>
                <w:color w:val="003300"/>
                <w:sz w:val="20"/>
              </w:rPr>
              <w:t>115</w:t>
            </w:r>
          </w:p>
        </w:tc>
      </w:tr>
      <w:tr w:rsidR="00BF392F" w:rsidRPr="00BF392F" w14:paraId="11CA71E1" w14:textId="77777777" w:rsidTr="00D50EAD">
        <w:trPr>
          <w:trHeight w:val="284"/>
          <w:jc w:val="center"/>
        </w:trPr>
        <w:tc>
          <w:tcPr>
            <w:tcW w:w="2784" w:type="dxa"/>
            <w:shd w:val="clear" w:color="auto" w:fill="BADB7D" w:themeFill="accent2" w:themeFillTint="99"/>
            <w:vAlign w:val="center"/>
            <w:hideMark/>
          </w:tcPr>
          <w:p w14:paraId="0EF108E9" w14:textId="77777777" w:rsidR="007D751E" w:rsidRPr="00D50EAD" w:rsidRDefault="007D751E" w:rsidP="004B1FA1">
            <w:pPr>
              <w:pStyle w:val="teksttablice"/>
              <w:spacing w:after="0" w:line="240" w:lineRule="auto"/>
              <w:rPr>
                <w:color w:val="003300"/>
                <w:sz w:val="20"/>
              </w:rPr>
            </w:pPr>
            <w:r w:rsidRPr="00D50EAD">
              <w:rPr>
                <w:color w:val="003300"/>
                <w:sz w:val="20"/>
              </w:rPr>
              <w:t>Povremena potpora drugih</w:t>
            </w:r>
          </w:p>
        </w:tc>
        <w:tc>
          <w:tcPr>
            <w:tcW w:w="1183" w:type="dxa"/>
            <w:shd w:val="clear" w:color="000000" w:fill="FFFFFF"/>
            <w:vAlign w:val="center"/>
            <w:hideMark/>
          </w:tcPr>
          <w:p w14:paraId="4FEF9DA6" w14:textId="77777777" w:rsidR="007D751E" w:rsidRPr="00D50EAD" w:rsidRDefault="007D751E" w:rsidP="004B1FA1">
            <w:pPr>
              <w:pStyle w:val="teksttablice"/>
              <w:spacing w:after="0" w:line="240" w:lineRule="auto"/>
              <w:jc w:val="center"/>
              <w:rPr>
                <w:color w:val="003300"/>
                <w:sz w:val="20"/>
              </w:rPr>
            </w:pPr>
            <w:r w:rsidRPr="00D50EAD">
              <w:rPr>
                <w:color w:val="003300"/>
                <w:sz w:val="20"/>
              </w:rPr>
              <w:t>73</w:t>
            </w:r>
          </w:p>
        </w:tc>
        <w:tc>
          <w:tcPr>
            <w:tcW w:w="1134" w:type="dxa"/>
            <w:shd w:val="clear" w:color="000000" w:fill="FFFFFF"/>
            <w:vAlign w:val="center"/>
            <w:hideMark/>
          </w:tcPr>
          <w:p w14:paraId="367FBC53" w14:textId="77777777" w:rsidR="007D751E" w:rsidRPr="00D50EAD" w:rsidRDefault="007D751E" w:rsidP="004B1FA1">
            <w:pPr>
              <w:pStyle w:val="teksttablice"/>
              <w:spacing w:after="0" w:line="240" w:lineRule="auto"/>
              <w:jc w:val="center"/>
              <w:rPr>
                <w:color w:val="003300"/>
                <w:sz w:val="20"/>
              </w:rPr>
            </w:pPr>
            <w:r w:rsidRPr="00D50EAD">
              <w:rPr>
                <w:color w:val="003300"/>
                <w:sz w:val="20"/>
              </w:rPr>
              <w:t>71</w:t>
            </w:r>
          </w:p>
        </w:tc>
        <w:tc>
          <w:tcPr>
            <w:tcW w:w="1154" w:type="dxa"/>
            <w:shd w:val="clear" w:color="000000" w:fill="FFFFFF"/>
            <w:vAlign w:val="center"/>
            <w:hideMark/>
          </w:tcPr>
          <w:p w14:paraId="5D689FE1" w14:textId="77777777" w:rsidR="007D751E" w:rsidRPr="00D50EAD" w:rsidRDefault="007D751E" w:rsidP="004B1FA1">
            <w:pPr>
              <w:pStyle w:val="teksttablice"/>
              <w:spacing w:after="0" w:line="240" w:lineRule="auto"/>
              <w:jc w:val="center"/>
              <w:rPr>
                <w:color w:val="003300"/>
                <w:sz w:val="20"/>
              </w:rPr>
            </w:pPr>
            <w:r w:rsidRPr="00D50EAD">
              <w:rPr>
                <w:color w:val="003300"/>
                <w:sz w:val="20"/>
              </w:rPr>
              <w:t>144</w:t>
            </w:r>
          </w:p>
        </w:tc>
      </w:tr>
      <w:tr w:rsidR="00BF392F" w:rsidRPr="00BF392F" w14:paraId="10912297" w14:textId="77777777" w:rsidTr="00D50EAD">
        <w:trPr>
          <w:trHeight w:val="284"/>
          <w:jc w:val="center"/>
        </w:trPr>
        <w:tc>
          <w:tcPr>
            <w:tcW w:w="2784" w:type="dxa"/>
            <w:shd w:val="clear" w:color="auto" w:fill="BADB7D" w:themeFill="accent2" w:themeFillTint="99"/>
            <w:vAlign w:val="center"/>
            <w:hideMark/>
          </w:tcPr>
          <w:p w14:paraId="1E7F70E0" w14:textId="77777777" w:rsidR="007D751E" w:rsidRPr="00D50EAD" w:rsidRDefault="007D751E" w:rsidP="004B1FA1">
            <w:pPr>
              <w:pStyle w:val="teksttablice"/>
              <w:spacing w:after="0" w:line="240" w:lineRule="auto"/>
              <w:rPr>
                <w:color w:val="003300"/>
                <w:sz w:val="20"/>
              </w:rPr>
            </w:pPr>
            <w:r w:rsidRPr="00D50EAD">
              <w:rPr>
                <w:color w:val="003300"/>
                <w:sz w:val="20"/>
              </w:rPr>
              <w:t>Bez prihoda</w:t>
            </w:r>
          </w:p>
        </w:tc>
        <w:tc>
          <w:tcPr>
            <w:tcW w:w="1183" w:type="dxa"/>
            <w:shd w:val="clear" w:color="000000" w:fill="FFFFFF"/>
            <w:vAlign w:val="center"/>
            <w:hideMark/>
          </w:tcPr>
          <w:p w14:paraId="1A19F454" w14:textId="77777777" w:rsidR="007D751E" w:rsidRPr="00D50EAD" w:rsidRDefault="007D751E" w:rsidP="004B1FA1">
            <w:pPr>
              <w:pStyle w:val="teksttablice"/>
              <w:spacing w:after="0" w:line="240" w:lineRule="auto"/>
              <w:jc w:val="center"/>
              <w:rPr>
                <w:color w:val="003300"/>
                <w:sz w:val="20"/>
              </w:rPr>
            </w:pPr>
            <w:r w:rsidRPr="00D50EAD">
              <w:rPr>
                <w:color w:val="003300"/>
                <w:sz w:val="20"/>
              </w:rPr>
              <w:t>2.618</w:t>
            </w:r>
          </w:p>
        </w:tc>
        <w:tc>
          <w:tcPr>
            <w:tcW w:w="1134" w:type="dxa"/>
            <w:shd w:val="clear" w:color="000000" w:fill="FFFFFF"/>
            <w:vAlign w:val="center"/>
            <w:hideMark/>
          </w:tcPr>
          <w:p w14:paraId="70BF01C5" w14:textId="77777777" w:rsidR="007D751E" w:rsidRPr="00D50EAD" w:rsidRDefault="007D751E" w:rsidP="004B1FA1">
            <w:pPr>
              <w:pStyle w:val="teksttablice"/>
              <w:spacing w:after="0" w:line="240" w:lineRule="auto"/>
              <w:jc w:val="center"/>
              <w:rPr>
                <w:color w:val="003300"/>
                <w:sz w:val="20"/>
              </w:rPr>
            </w:pPr>
            <w:r w:rsidRPr="00D50EAD">
              <w:rPr>
                <w:color w:val="003300"/>
                <w:sz w:val="20"/>
              </w:rPr>
              <w:t>1.838</w:t>
            </w:r>
          </w:p>
        </w:tc>
        <w:tc>
          <w:tcPr>
            <w:tcW w:w="1154" w:type="dxa"/>
            <w:shd w:val="clear" w:color="000000" w:fill="FFFFFF"/>
            <w:vAlign w:val="center"/>
            <w:hideMark/>
          </w:tcPr>
          <w:p w14:paraId="6AB3D8CD" w14:textId="77777777" w:rsidR="007D751E" w:rsidRPr="00D50EAD" w:rsidRDefault="007D751E" w:rsidP="004B1FA1">
            <w:pPr>
              <w:pStyle w:val="teksttablice"/>
              <w:spacing w:after="0" w:line="240" w:lineRule="auto"/>
              <w:jc w:val="center"/>
              <w:rPr>
                <w:color w:val="003300"/>
                <w:sz w:val="20"/>
              </w:rPr>
            </w:pPr>
            <w:r w:rsidRPr="00D50EAD">
              <w:rPr>
                <w:color w:val="003300"/>
                <w:sz w:val="20"/>
              </w:rPr>
              <w:t>4.456</w:t>
            </w:r>
          </w:p>
        </w:tc>
      </w:tr>
      <w:tr w:rsidR="00BF392F" w:rsidRPr="00BF392F" w14:paraId="2B01EEC1" w14:textId="77777777" w:rsidTr="00D50EAD">
        <w:trPr>
          <w:trHeight w:val="284"/>
          <w:jc w:val="center"/>
        </w:trPr>
        <w:tc>
          <w:tcPr>
            <w:tcW w:w="2784" w:type="dxa"/>
            <w:shd w:val="clear" w:color="auto" w:fill="BADB7D" w:themeFill="accent2" w:themeFillTint="99"/>
            <w:vAlign w:val="center"/>
            <w:hideMark/>
          </w:tcPr>
          <w:p w14:paraId="2AE8C6D6" w14:textId="77777777" w:rsidR="007D751E" w:rsidRPr="00D50EAD" w:rsidRDefault="007D751E" w:rsidP="004B1FA1">
            <w:pPr>
              <w:pStyle w:val="teksttablice"/>
              <w:spacing w:after="0" w:line="240" w:lineRule="auto"/>
              <w:rPr>
                <w:color w:val="003300"/>
                <w:sz w:val="20"/>
              </w:rPr>
            </w:pPr>
            <w:r w:rsidRPr="00D50EAD">
              <w:rPr>
                <w:color w:val="003300"/>
                <w:sz w:val="20"/>
              </w:rPr>
              <w:t>Nepoznato</w:t>
            </w:r>
          </w:p>
        </w:tc>
        <w:tc>
          <w:tcPr>
            <w:tcW w:w="1183" w:type="dxa"/>
            <w:shd w:val="clear" w:color="000000" w:fill="FFFFFF"/>
            <w:vAlign w:val="center"/>
            <w:hideMark/>
          </w:tcPr>
          <w:p w14:paraId="3F20BA43" w14:textId="77777777" w:rsidR="007D751E" w:rsidRPr="00D50EAD" w:rsidRDefault="007D751E" w:rsidP="004B1FA1">
            <w:pPr>
              <w:pStyle w:val="teksttablice"/>
              <w:spacing w:after="0" w:line="240" w:lineRule="auto"/>
              <w:jc w:val="center"/>
              <w:rPr>
                <w:color w:val="003300"/>
                <w:sz w:val="20"/>
              </w:rPr>
            </w:pPr>
            <w:r w:rsidRPr="00D50EAD">
              <w:rPr>
                <w:color w:val="003300"/>
                <w:sz w:val="20"/>
              </w:rPr>
              <w:t>-</w:t>
            </w:r>
          </w:p>
        </w:tc>
        <w:tc>
          <w:tcPr>
            <w:tcW w:w="1134" w:type="dxa"/>
            <w:shd w:val="clear" w:color="000000" w:fill="FFFFFF"/>
            <w:vAlign w:val="center"/>
            <w:hideMark/>
          </w:tcPr>
          <w:p w14:paraId="659670DB" w14:textId="77777777" w:rsidR="007D751E" w:rsidRPr="00D50EAD" w:rsidRDefault="007D751E" w:rsidP="004B1FA1">
            <w:pPr>
              <w:pStyle w:val="teksttablice"/>
              <w:spacing w:after="0" w:line="240" w:lineRule="auto"/>
              <w:jc w:val="center"/>
              <w:rPr>
                <w:color w:val="003300"/>
                <w:sz w:val="20"/>
              </w:rPr>
            </w:pPr>
            <w:r w:rsidRPr="00D50EAD">
              <w:rPr>
                <w:color w:val="003300"/>
                <w:sz w:val="20"/>
              </w:rPr>
              <w:t>2</w:t>
            </w:r>
          </w:p>
        </w:tc>
        <w:tc>
          <w:tcPr>
            <w:tcW w:w="1154" w:type="dxa"/>
            <w:shd w:val="clear" w:color="000000" w:fill="FFFFFF"/>
            <w:vAlign w:val="center"/>
            <w:hideMark/>
          </w:tcPr>
          <w:p w14:paraId="57747D90" w14:textId="77777777" w:rsidR="007D751E" w:rsidRPr="00D50EAD" w:rsidRDefault="007D751E" w:rsidP="004B1FA1">
            <w:pPr>
              <w:pStyle w:val="teksttablice"/>
              <w:spacing w:after="0" w:line="240" w:lineRule="auto"/>
              <w:jc w:val="center"/>
              <w:rPr>
                <w:color w:val="003300"/>
                <w:sz w:val="20"/>
              </w:rPr>
            </w:pPr>
            <w:r w:rsidRPr="00D50EAD">
              <w:rPr>
                <w:color w:val="003300"/>
                <w:sz w:val="20"/>
              </w:rPr>
              <w:t>2</w:t>
            </w:r>
          </w:p>
        </w:tc>
      </w:tr>
    </w:tbl>
    <w:p w14:paraId="0119441D" w14:textId="77777777" w:rsidR="00421FC2" w:rsidRDefault="00413EAB" w:rsidP="00421FC2">
      <w:pPr>
        <w:pStyle w:val="Odlomakpopisa"/>
        <w:rPr>
          <w:sz w:val="14"/>
        </w:rPr>
      </w:pPr>
      <w:r>
        <w:rPr>
          <w:sz w:val="14"/>
        </w:rPr>
        <w:t xml:space="preserve">Napomena: </w:t>
      </w:r>
      <w:r w:rsidR="00034A5B" w:rsidRPr="0024196E">
        <w:rPr>
          <w:sz w:val="14"/>
        </w:rPr>
        <w:t>Zbroj podataka po stupcima veći je od podatka „Ukupno“ (ukupan broj stanovnika) jer su osobe mogle dati i dva odgovora (dva različita prihoda) i stoga su te osobe iskazane u dva stupca.</w:t>
      </w:r>
    </w:p>
    <w:p w14:paraId="42AEA7D9" w14:textId="355E636E" w:rsidR="00306A6B" w:rsidRPr="00421FC2" w:rsidRDefault="00034A5B" w:rsidP="00421FC2">
      <w:pPr>
        <w:pStyle w:val="Odlomakpopisa"/>
        <w:jc w:val="center"/>
        <w:rPr>
          <w:sz w:val="16"/>
          <w:szCs w:val="16"/>
        </w:rPr>
      </w:pPr>
      <w:r w:rsidRPr="00421FC2">
        <w:rPr>
          <w:sz w:val="16"/>
          <w:szCs w:val="16"/>
        </w:rPr>
        <w:t xml:space="preserve">Izvor: </w:t>
      </w:r>
      <w:hyperlink r:id="rId33" w:history="1">
        <w:r w:rsidRPr="00421FC2">
          <w:rPr>
            <w:rStyle w:val="Hiperveza"/>
            <w:sz w:val="16"/>
            <w:szCs w:val="16"/>
          </w:rPr>
          <w:t>www.dzs.hr</w:t>
        </w:r>
      </w:hyperlink>
    </w:p>
    <w:p w14:paraId="0E3A95A4" w14:textId="49410AC4" w:rsidR="009433AA" w:rsidRPr="00650946" w:rsidRDefault="00B634B5" w:rsidP="00077766">
      <w:pPr>
        <w:spacing w:after="240" w:line="276" w:lineRule="auto"/>
        <w:jc w:val="both"/>
        <w:rPr>
          <w:sz w:val="22"/>
          <w:szCs w:val="22"/>
        </w:rPr>
      </w:pPr>
      <w:r w:rsidRPr="00EC41EC">
        <w:rPr>
          <w:sz w:val="22"/>
          <w:szCs w:val="22"/>
        </w:rPr>
        <w:t xml:space="preserve">S obzirom na glavne izvore sredstava za život, </w:t>
      </w:r>
      <w:r w:rsidR="004B1FA1">
        <w:rPr>
          <w:sz w:val="22"/>
          <w:szCs w:val="22"/>
        </w:rPr>
        <w:t xml:space="preserve">prema podacima iz 2011. godine, </w:t>
      </w:r>
      <w:r w:rsidRPr="00EC41EC">
        <w:rPr>
          <w:sz w:val="22"/>
          <w:szCs w:val="22"/>
        </w:rPr>
        <w:t>4 456 stanovnika općine Čepin ne ostvaruje prihode, a prihode od stalnog rada ostvaruje 3 605 stanovnika. Ovdje je potrebno napomenuti kako je broj onih koji primaju starosnu mirovinu (1 222) manji od broja korisnika ostalih vrsta mirovina (1 543).</w:t>
      </w:r>
    </w:p>
    <w:p w14:paraId="4AD60442" w14:textId="096BAAFC" w:rsidR="00650946" w:rsidRPr="00650946" w:rsidRDefault="00650946" w:rsidP="00650946">
      <w:pPr>
        <w:pStyle w:val="Opisslike"/>
        <w:keepNext/>
        <w:jc w:val="center"/>
        <w:rPr>
          <w:b w:val="0"/>
          <w:bCs w:val="0"/>
        </w:rPr>
      </w:pPr>
      <w:bookmarkStart w:id="60" w:name="_Toc106741007"/>
      <w:r w:rsidRPr="00650946">
        <w:rPr>
          <w:b w:val="0"/>
          <w:bCs w:val="0"/>
        </w:rPr>
        <w:t xml:space="preserve">Tablica </w:t>
      </w:r>
      <w:r w:rsidRPr="00650946">
        <w:rPr>
          <w:b w:val="0"/>
          <w:bCs w:val="0"/>
        </w:rPr>
        <w:fldChar w:fldCharType="begin"/>
      </w:r>
      <w:r w:rsidRPr="00650946">
        <w:rPr>
          <w:b w:val="0"/>
          <w:bCs w:val="0"/>
        </w:rPr>
        <w:instrText xml:space="preserve"> SEQ Tablica \* ARABIC </w:instrText>
      </w:r>
      <w:r w:rsidRPr="00650946">
        <w:rPr>
          <w:b w:val="0"/>
          <w:bCs w:val="0"/>
        </w:rPr>
        <w:fldChar w:fldCharType="separate"/>
      </w:r>
      <w:r w:rsidR="00A47422">
        <w:rPr>
          <w:b w:val="0"/>
          <w:bCs w:val="0"/>
          <w:noProof/>
        </w:rPr>
        <w:t>20</w:t>
      </w:r>
      <w:r w:rsidRPr="00650946">
        <w:rPr>
          <w:b w:val="0"/>
          <w:bCs w:val="0"/>
        </w:rPr>
        <w:fldChar w:fldCharType="end"/>
      </w:r>
      <w:r w:rsidRPr="00650946">
        <w:rPr>
          <w:b w:val="0"/>
          <w:bCs w:val="0"/>
        </w:rPr>
        <w:t xml:space="preserve">. Prikaz zaposlenih stanovnika općine Čepin </w:t>
      </w:r>
      <w:r w:rsidR="00AA6D64">
        <w:rPr>
          <w:b w:val="0"/>
          <w:bCs w:val="0"/>
        </w:rPr>
        <w:t>po</w:t>
      </w:r>
      <w:r w:rsidRPr="00650946">
        <w:rPr>
          <w:b w:val="0"/>
          <w:bCs w:val="0"/>
        </w:rPr>
        <w:t xml:space="preserve"> djelatnostima i spolu, popis stanovnika 2011. g.</w:t>
      </w:r>
      <w:bookmarkEnd w:id="60"/>
    </w:p>
    <w:tbl>
      <w:tblPr>
        <w:tblW w:w="8789" w:type="dxa"/>
        <w:jc w:val="center"/>
        <w:tblBorders>
          <w:top w:val="single" w:sz="4" w:space="0" w:color="445C19"/>
          <w:left w:val="single" w:sz="4" w:space="0" w:color="445C19"/>
          <w:bottom w:val="single" w:sz="4" w:space="0" w:color="445C19"/>
          <w:right w:val="single" w:sz="4" w:space="0" w:color="445C19"/>
          <w:insideH w:val="single" w:sz="4" w:space="0" w:color="445C19"/>
          <w:insideV w:val="single" w:sz="4" w:space="0" w:color="445C19"/>
        </w:tblBorders>
        <w:tblLook w:val="04A0" w:firstRow="1" w:lastRow="0" w:firstColumn="1" w:lastColumn="0" w:noHBand="0" w:noVBand="1"/>
      </w:tblPr>
      <w:tblGrid>
        <w:gridCol w:w="5813"/>
        <w:gridCol w:w="1177"/>
        <w:gridCol w:w="964"/>
        <w:gridCol w:w="835"/>
      </w:tblGrid>
      <w:tr w:rsidR="004409F2" w:rsidRPr="00EC664D" w14:paraId="28F40304" w14:textId="77777777" w:rsidTr="00F47F59">
        <w:trPr>
          <w:trHeight w:val="284"/>
          <w:jc w:val="center"/>
        </w:trPr>
        <w:tc>
          <w:tcPr>
            <w:tcW w:w="5813" w:type="dxa"/>
            <w:vMerge w:val="restart"/>
            <w:shd w:val="clear" w:color="auto" w:fill="8AB833" w:themeFill="accent2"/>
            <w:vAlign w:val="center"/>
          </w:tcPr>
          <w:p w14:paraId="612AF5C6" w14:textId="02B0009F" w:rsidR="004409F2" w:rsidRPr="00F47F59" w:rsidRDefault="004409F2" w:rsidP="00C54A10">
            <w:pPr>
              <w:pStyle w:val="teksttablice"/>
              <w:spacing w:after="0"/>
              <w:jc w:val="center"/>
              <w:rPr>
                <w:b/>
                <w:color w:val="003300"/>
                <w:szCs w:val="21"/>
              </w:rPr>
            </w:pPr>
            <w:r w:rsidRPr="00F47F59">
              <w:rPr>
                <w:b/>
                <w:color w:val="003300"/>
                <w:szCs w:val="21"/>
              </w:rPr>
              <w:t>Područje djelatnosti</w:t>
            </w:r>
          </w:p>
        </w:tc>
        <w:tc>
          <w:tcPr>
            <w:tcW w:w="1177" w:type="dxa"/>
            <w:vMerge w:val="restart"/>
            <w:shd w:val="clear" w:color="auto" w:fill="8AB833" w:themeFill="accent2"/>
            <w:vAlign w:val="center"/>
          </w:tcPr>
          <w:p w14:paraId="482385DF" w14:textId="1B5712D8" w:rsidR="004409F2" w:rsidRPr="00F47F59" w:rsidRDefault="004409F2" w:rsidP="00F47F59">
            <w:pPr>
              <w:pStyle w:val="teksttablice"/>
              <w:spacing w:after="0" w:line="216" w:lineRule="auto"/>
              <w:jc w:val="center"/>
              <w:rPr>
                <w:b/>
                <w:color w:val="003300"/>
                <w:szCs w:val="21"/>
              </w:rPr>
            </w:pPr>
            <w:r w:rsidRPr="00F47F59">
              <w:rPr>
                <w:b/>
                <w:color w:val="003300"/>
                <w:szCs w:val="21"/>
              </w:rPr>
              <w:t xml:space="preserve">Broj </w:t>
            </w:r>
            <w:r w:rsidR="00650946" w:rsidRPr="00F47F59">
              <w:rPr>
                <w:b/>
                <w:color w:val="003300"/>
                <w:szCs w:val="21"/>
              </w:rPr>
              <w:t>zaposlenih stanovnika</w:t>
            </w:r>
          </w:p>
        </w:tc>
        <w:tc>
          <w:tcPr>
            <w:tcW w:w="1799" w:type="dxa"/>
            <w:gridSpan w:val="2"/>
            <w:shd w:val="clear" w:color="auto" w:fill="8AB833" w:themeFill="accent2"/>
            <w:vAlign w:val="center"/>
          </w:tcPr>
          <w:p w14:paraId="6EE6D7DC" w14:textId="1C6554C2" w:rsidR="004409F2" w:rsidRPr="00F47F59" w:rsidRDefault="00C54A10" w:rsidP="005F4CA0">
            <w:pPr>
              <w:pStyle w:val="teksttablice"/>
              <w:spacing w:after="0"/>
              <w:jc w:val="center"/>
              <w:rPr>
                <w:b/>
                <w:color w:val="003300"/>
                <w:szCs w:val="21"/>
              </w:rPr>
            </w:pPr>
            <w:r w:rsidRPr="00F47F59">
              <w:rPr>
                <w:b/>
                <w:color w:val="003300"/>
                <w:szCs w:val="21"/>
              </w:rPr>
              <w:t>S</w:t>
            </w:r>
            <w:r w:rsidR="004409F2" w:rsidRPr="00F47F59">
              <w:rPr>
                <w:b/>
                <w:color w:val="003300"/>
                <w:szCs w:val="21"/>
              </w:rPr>
              <w:t>pol</w:t>
            </w:r>
          </w:p>
        </w:tc>
      </w:tr>
      <w:tr w:rsidR="004409F2" w:rsidRPr="00EC664D" w14:paraId="6F13DCEC" w14:textId="5C8D829D" w:rsidTr="00F47F59">
        <w:trPr>
          <w:trHeight w:val="284"/>
          <w:jc w:val="center"/>
        </w:trPr>
        <w:tc>
          <w:tcPr>
            <w:tcW w:w="5813" w:type="dxa"/>
            <w:vMerge/>
            <w:shd w:val="clear" w:color="auto" w:fill="8AB833" w:themeFill="accent2"/>
            <w:vAlign w:val="center"/>
            <w:hideMark/>
          </w:tcPr>
          <w:p w14:paraId="788B6760" w14:textId="3A8E5DC4" w:rsidR="004409F2" w:rsidRPr="00F47F59" w:rsidRDefault="004409F2" w:rsidP="005F4CA0">
            <w:pPr>
              <w:pStyle w:val="teksttablice"/>
              <w:spacing w:after="0"/>
              <w:jc w:val="center"/>
              <w:rPr>
                <w:b/>
                <w:color w:val="003300"/>
                <w:szCs w:val="21"/>
              </w:rPr>
            </w:pPr>
          </w:p>
        </w:tc>
        <w:tc>
          <w:tcPr>
            <w:tcW w:w="1177" w:type="dxa"/>
            <w:vMerge/>
            <w:shd w:val="clear" w:color="auto" w:fill="8AB833" w:themeFill="accent2"/>
            <w:vAlign w:val="center"/>
            <w:hideMark/>
          </w:tcPr>
          <w:p w14:paraId="1709D3ED" w14:textId="0C3FEDCC" w:rsidR="004409F2" w:rsidRPr="00F47F59" w:rsidRDefault="004409F2" w:rsidP="005F4CA0">
            <w:pPr>
              <w:pStyle w:val="teksttablice"/>
              <w:spacing w:after="0"/>
              <w:jc w:val="center"/>
              <w:rPr>
                <w:b/>
                <w:color w:val="003300"/>
                <w:szCs w:val="21"/>
              </w:rPr>
            </w:pPr>
          </w:p>
        </w:tc>
        <w:tc>
          <w:tcPr>
            <w:tcW w:w="964" w:type="dxa"/>
            <w:shd w:val="clear" w:color="auto" w:fill="8AB833" w:themeFill="accent2"/>
            <w:vAlign w:val="center"/>
          </w:tcPr>
          <w:p w14:paraId="42A8020E" w14:textId="448B055D" w:rsidR="004409F2" w:rsidRPr="00F47F59" w:rsidRDefault="004409F2" w:rsidP="005F4CA0">
            <w:pPr>
              <w:pStyle w:val="teksttablice"/>
              <w:spacing w:after="0"/>
              <w:jc w:val="center"/>
              <w:rPr>
                <w:b/>
                <w:color w:val="003300"/>
                <w:szCs w:val="21"/>
              </w:rPr>
            </w:pPr>
            <w:r w:rsidRPr="00F47F59">
              <w:rPr>
                <w:b/>
                <w:color w:val="003300"/>
                <w:szCs w:val="21"/>
              </w:rPr>
              <w:t>M</w:t>
            </w:r>
          </w:p>
        </w:tc>
        <w:tc>
          <w:tcPr>
            <w:tcW w:w="835" w:type="dxa"/>
            <w:shd w:val="clear" w:color="auto" w:fill="8AB833" w:themeFill="accent2"/>
            <w:vAlign w:val="center"/>
          </w:tcPr>
          <w:p w14:paraId="3BD8A07F" w14:textId="245990A9" w:rsidR="004409F2" w:rsidRPr="00F47F59" w:rsidRDefault="004409F2" w:rsidP="005F4CA0">
            <w:pPr>
              <w:pStyle w:val="teksttablice"/>
              <w:spacing w:after="0"/>
              <w:jc w:val="center"/>
              <w:rPr>
                <w:b/>
                <w:color w:val="003300"/>
                <w:szCs w:val="21"/>
              </w:rPr>
            </w:pPr>
            <w:r w:rsidRPr="00F47F59">
              <w:rPr>
                <w:b/>
                <w:color w:val="003300"/>
                <w:szCs w:val="21"/>
              </w:rPr>
              <w:t>Ž</w:t>
            </w:r>
          </w:p>
        </w:tc>
      </w:tr>
      <w:tr w:rsidR="004409F2" w:rsidRPr="00EC664D" w14:paraId="160D8803" w14:textId="0091EB5A" w:rsidTr="00F47F59">
        <w:trPr>
          <w:trHeight w:val="284"/>
          <w:jc w:val="center"/>
        </w:trPr>
        <w:tc>
          <w:tcPr>
            <w:tcW w:w="5813" w:type="dxa"/>
            <w:shd w:val="clear" w:color="auto" w:fill="BADB7D" w:themeFill="accent2" w:themeFillTint="99"/>
            <w:vAlign w:val="center"/>
            <w:hideMark/>
          </w:tcPr>
          <w:p w14:paraId="680F41EB" w14:textId="04C87556" w:rsidR="004409F2" w:rsidRPr="00F47F59" w:rsidRDefault="004409F2" w:rsidP="00650946">
            <w:pPr>
              <w:pStyle w:val="teksttablice"/>
              <w:spacing w:after="0"/>
              <w:rPr>
                <w:b/>
                <w:bCs w:val="0"/>
                <w:color w:val="003300"/>
                <w:sz w:val="20"/>
              </w:rPr>
            </w:pPr>
            <w:r w:rsidRPr="00F47F59">
              <w:rPr>
                <w:b/>
                <w:bCs w:val="0"/>
                <w:color w:val="003300"/>
                <w:sz w:val="20"/>
              </w:rPr>
              <w:t>Ukupno - općina Čepin</w:t>
            </w:r>
          </w:p>
        </w:tc>
        <w:tc>
          <w:tcPr>
            <w:tcW w:w="1177" w:type="dxa"/>
            <w:shd w:val="clear" w:color="000000" w:fill="FFFFFF"/>
            <w:vAlign w:val="center"/>
            <w:hideMark/>
          </w:tcPr>
          <w:p w14:paraId="2C60BBB3" w14:textId="7A5D60C1" w:rsidR="004409F2" w:rsidRPr="00F47F59" w:rsidRDefault="004409F2" w:rsidP="00650946">
            <w:pPr>
              <w:pStyle w:val="teksttablice"/>
              <w:spacing w:after="0"/>
              <w:jc w:val="center"/>
              <w:rPr>
                <w:color w:val="003300"/>
                <w:sz w:val="20"/>
              </w:rPr>
            </w:pPr>
            <w:r w:rsidRPr="00F47F59">
              <w:rPr>
                <w:color w:val="003300"/>
                <w:sz w:val="20"/>
              </w:rPr>
              <w:t>3</w:t>
            </w:r>
            <w:r w:rsidR="00C54A10" w:rsidRPr="00F47F59">
              <w:rPr>
                <w:color w:val="003300"/>
                <w:sz w:val="20"/>
              </w:rPr>
              <w:t xml:space="preserve"> </w:t>
            </w:r>
            <w:r w:rsidRPr="00F47F59">
              <w:rPr>
                <w:color w:val="003300"/>
                <w:sz w:val="20"/>
              </w:rPr>
              <w:t>735</w:t>
            </w:r>
          </w:p>
        </w:tc>
        <w:tc>
          <w:tcPr>
            <w:tcW w:w="964" w:type="dxa"/>
            <w:shd w:val="clear" w:color="000000" w:fill="FFFFFF"/>
            <w:vAlign w:val="center"/>
          </w:tcPr>
          <w:p w14:paraId="05B9E897" w14:textId="6B55D4B5" w:rsidR="004409F2" w:rsidRPr="00F47F59" w:rsidRDefault="00C54A10" w:rsidP="00650946">
            <w:pPr>
              <w:pStyle w:val="teksttablice"/>
              <w:spacing w:after="0" w:line="216" w:lineRule="auto"/>
              <w:jc w:val="center"/>
              <w:rPr>
                <w:color w:val="003300"/>
                <w:sz w:val="20"/>
              </w:rPr>
            </w:pPr>
            <w:r w:rsidRPr="00F47F59">
              <w:rPr>
                <w:color w:val="003300"/>
                <w:sz w:val="20"/>
              </w:rPr>
              <w:t>2 087</w:t>
            </w:r>
          </w:p>
        </w:tc>
        <w:tc>
          <w:tcPr>
            <w:tcW w:w="835" w:type="dxa"/>
            <w:shd w:val="clear" w:color="000000" w:fill="FFFFFF"/>
            <w:vAlign w:val="center"/>
          </w:tcPr>
          <w:p w14:paraId="78FE8C8C" w14:textId="648E0516" w:rsidR="004409F2" w:rsidRPr="00F47F59" w:rsidRDefault="00C54A10" w:rsidP="00650946">
            <w:pPr>
              <w:pStyle w:val="teksttablice"/>
              <w:spacing w:after="0" w:line="216" w:lineRule="auto"/>
              <w:jc w:val="center"/>
              <w:rPr>
                <w:color w:val="003300"/>
                <w:sz w:val="20"/>
              </w:rPr>
            </w:pPr>
            <w:r w:rsidRPr="00F47F59">
              <w:rPr>
                <w:color w:val="003300"/>
                <w:sz w:val="20"/>
              </w:rPr>
              <w:t>1 648</w:t>
            </w:r>
          </w:p>
        </w:tc>
      </w:tr>
      <w:tr w:rsidR="004409F2" w:rsidRPr="00EC664D" w14:paraId="5C31B134" w14:textId="5862C12F" w:rsidTr="00F47F59">
        <w:trPr>
          <w:trHeight w:val="284"/>
          <w:jc w:val="center"/>
        </w:trPr>
        <w:tc>
          <w:tcPr>
            <w:tcW w:w="5813" w:type="dxa"/>
            <w:shd w:val="clear" w:color="auto" w:fill="BADB7D" w:themeFill="accent2" w:themeFillTint="99"/>
            <w:vAlign w:val="center"/>
            <w:hideMark/>
          </w:tcPr>
          <w:p w14:paraId="2027A798" w14:textId="194A18C5" w:rsidR="004409F2" w:rsidRPr="00F47F59" w:rsidRDefault="004409F2" w:rsidP="00650946">
            <w:pPr>
              <w:pStyle w:val="teksttablice"/>
              <w:spacing w:after="0"/>
              <w:rPr>
                <w:color w:val="003300"/>
                <w:sz w:val="20"/>
              </w:rPr>
            </w:pPr>
            <w:r w:rsidRPr="00F47F59">
              <w:rPr>
                <w:color w:val="003300"/>
                <w:sz w:val="20"/>
              </w:rPr>
              <w:t>Poljoprivreda, šumarstvo i ribarstvo</w:t>
            </w:r>
          </w:p>
        </w:tc>
        <w:tc>
          <w:tcPr>
            <w:tcW w:w="1177" w:type="dxa"/>
            <w:shd w:val="clear" w:color="000000" w:fill="FFFFFF"/>
            <w:vAlign w:val="center"/>
            <w:hideMark/>
          </w:tcPr>
          <w:p w14:paraId="2C553728" w14:textId="77777777" w:rsidR="004409F2" w:rsidRPr="00F47F59" w:rsidRDefault="004409F2" w:rsidP="00650946">
            <w:pPr>
              <w:pStyle w:val="teksttablice"/>
              <w:spacing w:after="0"/>
              <w:jc w:val="center"/>
              <w:rPr>
                <w:color w:val="003300"/>
                <w:sz w:val="20"/>
              </w:rPr>
            </w:pPr>
            <w:r w:rsidRPr="00F47F59">
              <w:rPr>
                <w:color w:val="003300"/>
                <w:sz w:val="20"/>
              </w:rPr>
              <w:t>268</w:t>
            </w:r>
          </w:p>
        </w:tc>
        <w:tc>
          <w:tcPr>
            <w:tcW w:w="964" w:type="dxa"/>
            <w:shd w:val="clear" w:color="000000" w:fill="FFFFFF"/>
            <w:vAlign w:val="center"/>
          </w:tcPr>
          <w:p w14:paraId="0EBA02A1" w14:textId="7E96C85D" w:rsidR="004409F2" w:rsidRPr="00F47F59" w:rsidRDefault="00C54A10" w:rsidP="00650946">
            <w:pPr>
              <w:pStyle w:val="teksttablice"/>
              <w:spacing w:after="0"/>
              <w:jc w:val="center"/>
              <w:rPr>
                <w:color w:val="003300"/>
                <w:sz w:val="20"/>
              </w:rPr>
            </w:pPr>
            <w:r w:rsidRPr="00F47F59">
              <w:rPr>
                <w:color w:val="003300"/>
                <w:sz w:val="20"/>
              </w:rPr>
              <w:t>204</w:t>
            </w:r>
          </w:p>
        </w:tc>
        <w:tc>
          <w:tcPr>
            <w:tcW w:w="835" w:type="dxa"/>
            <w:shd w:val="clear" w:color="000000" w:fill="FFFFFF"/>
            <w:vAlign w:val="center"/>
          </w:tcPr>
          <w:p w14:paraId="5F9A03DC" w14:textId="633582FF" w:rsidR="004409F2" w:rsidRPr="00F47F59" w:rsidRDefault="00C54A10" w:rsidP="00650946">
            <w:pPr>
              <w:pStyle w:val="teksttablice"/>
              <w:spacing w:after="0"/>
              <w:jc w:val="center"/>
              <w:rPr>
                <w:color w:val="003300"/>
                <w:sz w:val="20"/>
              </w:rPr>
            </w:pPr>
            <w:r w:rsidRPr="00F47F59">
              <w:rPr>
                <w:color w:val="003300"/>
                <w:sz w:val="20"/>
              </w:rPr>
              <w:t>64</w:t>
            </w:r>
          </w:p>
        </w:tc>
      </w:tr>
      <w:tr w:rsidR="004409F2" w:rsidRPr="00EC664D" w14:paraId="5BA6B811" w14:textId="3292FC51" w:rsidTr="00F47F59">
        <w:trPr>
          <w:trHeight w:val="284"/>
          <w:jc w:val="center"/>
        </w:trPr>
        <w:tc>
          <w:tcPr>
            <w:tcW w:w="5813" w:type="dxa"/>
            <w:shd w:val="clear" w:color="auto" w:fill="BADB7D" w:themeFill="accent2" w:themeFillTint="99"/>
            <w:vAlign w:val="center"/>
            <w:hideMark/>
          </w:tcPr>
          <w:p w14:paraId="7967F027" w14:textId="4AA4FDB4" w:rsidR="004409F2" w:rsidRPr="00F47F59" w:rsidRDefault="004409F2" w:rsidP="00650946">
            <w:pPr>
              <w:pStyle w:val="teksttablice"/>
              <w:spacing w:after="0"/>
              <w:rPr>
                <w:color w:val="003300"/>
                <w:sz w:val="20"/>
              </w:rPr>
            </w:pPr>
            <w:r w:rsidRPr="00F47F59">
              <w:rPr>
                <w:color w:val="003300"/>
                <w:sz w:val="20"/>
              </w:rPr>
              <w:t>Rudarstvo i vađenje</w:t>
            </w:r>
          </w:p>
        </w:tc>
        <w:tc>
          <w:tcPr>
            <w:tcW w:w="1177" w:type="dxa"/>
            <w:shd w:val="clear" w:color="000000" w:fill="FFFFFF"/>
            <w:vAlign w:val="center"/>
            <w:hideMark/>
          </w:tcPr>
          <w:p w14:paraId="23750753" w14:textId="77777777" w:rsidR="004409F2" w:rsidRPr="00F47F59" w:rsidRDefault="004409F2" w:rsidP="00650946">
            <w:pPr>
              <w:pStyle w:val="teksttablice"/>
              <w:spacing w:after="0"/>
              <w:jc w:val="center"/>
              <w:rPr>
                <w:color w:val="003300"/>
                <w:sz w:val="20"/>
              </w:rPr>
            </w:pPr>
            <w:r w:rsidRPr="00F47F59">
              <w:rPr>
                <w:color w:val="003300"/>
                <w:sz w:val="20"/>
              </w:rPr>
              <w:t>1</w:t>
            </w:r>
          </w:p>
        </w:tc>
        <w:tc>
          <w:tcPr>
            <w:tcW w:w="964" w:type="dxa"/>
            <w:shd w:val="clear" w:color="000000" w:fill="FFFFFF"/>
            <w:vAlign w:val="center"/>
          </w:tcPr>
          <w:p w14:paraId="5113A6C5" w14:textId="3C919E02" w:rsidR="004409F2" w:rsidRPr="00F47F59" w:rsidRDefault="00C54A10" w:rsidP="00650946">
            <w:pPr>
              <w:pStyle w:val="teksttablice"/>
              <w:spacing w:after="0"/>
              <w:jc w:val="center"/>
              <w:rPr>
                <w:color w:val="003300"/>
                <w:sz w:val="20"/>
              </w:rPr>
            </w:pPr>
            <w:r w:rsidRPr="00F47F59">
              <w:rPr>
                <w:color w:val="003300"/>
                <w:sz w:val="20"/>
              </w:rPr>
              <w:t>1</w:t>
            </w:r>
          </w:p>
        </w:tc>
        <w:tc>
          <w:tcPr>
            <w:tcW w:w="835" w:type="dxa"/>
            <w:shd w:val="clear" w:color="000000" w:fill="FFFFFF"/>
            <w:vAlign w:val="center"/>
          </w:tcPr>
          <w:p w14:paraId="4BE690C2" w14:textId="396796AE" w:rsidR="004409F2" w:rsidRPr="00F47F59" w:rsidRDefault="00C54A10" w:rsidP="00650946">
            <w:pPr>
              <w:pStyle w:val="teksttablice"/>
              <w:spacing w:after="0"/>
              <w:jc w:val="center"/>
              <w:rPr>
                <w:color w:val="003300"/>
                <w:sz w:val="20"/>
              </w:rPr>
            </w:pPr>
            <w:r w:rsidRPr="00F47F59">
              <w:rPr>
                <w:color w:val="003300"/>
                <w:sz w:val="20"/>
              </w:rPr>
              <w:t>-</w:t>
            </w:r>
          </w:p>
        </w:tc>
      </w:tr>
      <w:tr w:rsidR="004409F2" w:rsidRPr="00EC664D" w14:paraId="731EE64A" w14:textId="674C3A71" w:rsidTr="00F47F59">
        <w:trPr>
          <w:trHeight w:val="284"/>
          <w:jc w:val="center"/>
        </w:trPr>
        <w:tc>
          <w:tcPr>
            <w:tcW w:w="5813" w:type="dxa"/>
            <w:shd w:val="clear" w:color="auto" w:fill="BADB7D" w:themeFill="accent2" w:themeFillTint="99"/>
            <w:vAlign w:val="center"/>
            <w:hideMark/>
          </w:tcPr>
          <w:p w14:paraId="25F057DE" w14:textId="36A5CED0" w:rsidR="004409F2" w:rsidRPr="00F47F59" w:rsidRDefault="004409F2" w:rsidP="00650946">
            <w:pPr>
              <w:pStyle w:val="teksttablice"/>
              <w:spacing w:after="0"/>
              <w:rPr>
                <w:color w:val="003300"/>
                <w:sz w:val="20"/>
              </w:rPr>
            </w:pPr>
            <w:r w:rsidRPr="00F47F59">
              <w:rPr>
                <w:color w:val="003300"/>
                <w:sz w:val="20"/>
              </w:rPr>
              <w:lastRenderedPageBreak/>
              <w:t>Prerađivačka industrija</w:t>
            </w:r>
          </w:p>
        </w:tc>
        <w:tc>
          <w:tcPr>
            <w:tcW w:w="1177" w:type="dxa"/>
            <w:shd w:val="clear" w:color="000000" w:fill="FFFFFF"/>
            <w:vAlign w:val="center"/>
            <w:hideMark/>
          </w:tcPr>
          <w:p w14:paraId="1067A483" w14:textId="77777777" w:rsidR="004409F2" w:rsidRPr="00F47F59" w:rsidRDefault="004409F2" w:rsidP="00650946">
            <w:pPr>
              <w:pStyle w:val="teksttablice"/>
              <w:spacing w:after="0"/>
              <w:jc w:val="center"/>
              <w:rPr>
                <w:color w:val="003300"/>
                <w:sz w:val="20"/>
              </w:rPr>
            </w:pPr>
            <w:r w:rsidRPr="00F47F59">
              <w:rPr>
                <w:color w:val="003300"/>
                <w:sz w:val="20"/>
              </w:rPr>
              <w:t>694</w:t>
            </w:r>
          </w:p>
        </w:tc>
        <w:tc>
          <w:tcPr>
            <w:tcW w:w="964" w:type="dxa"/>
            <w:shd w:val="clear" w:color="000000" w:fill="FFFFFF"/>
            <w:vAlign w:val="center"/>
          </w:tcPr>
          <w:p w14:paraId="4B537563" w14:textId="64ADE367" w:rsidR="004409F2" w:rsidRPr="00F47F59" w:rsidRDefault="00DA1768" w:rsidP="00650946">
            <w:pPr>
              <w:pStyle w:val="teksttablice"/>
              <w:spacing w:after="0"/>
              <w:jc w:val="center"/>
              <w:rPr>
                <w:color w:val="003300"/>
                <w:sz w:val="20"/>
              </w:rPr>
            </w:pPr>
            <w:r w:rsidRPr="00F47F59">
              <w:rPr>
                <w:color w:val="003300"/>
                <w:sz w:val="20"/>
              </w:rPr>
              <w:t>437</w:t>
            </w:r>
          </w:p>
        </w:tc>
        <w:tc>
          <w:tcPr>
            <w:tcW w:w="835" w:type="dxa"/>
            <w:shd w:val="clear" w:color="000000" w:fill="FFFFFF"/>
            <w:vAlign w:val="center"/>
          </w:tcPr>
          <w:p w14:paraId="726AE454" w14:textId="0BB9853C" w:rsidR="004409F2" w:rsidRPr="00F47F59" w:rsidRDefault="00DA1768" w:rsidP="00650946">
            <w:pPr>
              <w:pStyle w:val="teksttablice"/>
              <w:spacing w:after="0"/>
              <w:jc w:val="center"/>
              <w:rPr>
                <w:color w:val="003300"/>
                <w:sz w:val="20"/>
              </w:rPr>
            </w:pPr>
            <w:r w:rsidRPr="00F47F59">
              <w:rPr>
                <w:color w:val="003300"/>
                <w:sz w:val="20"/>
              </w:rPr>
              <w:t>257</w:t>
            </w:r>
          </w:p>
        </w:tc>
      </w:tr>
      <w:tr w:rsidR="004409F2" w:rsidRPr="00EC664D" w14:paraId="26DB594D" w14:textId="09C65E35" w:rsidTr="00F47F59">
        <w:trPr>
          <w:trHeight w:val="284"/>
          <w:jc w:val="center"/>
        </w:trPr>
        <w:tc>
          <w:tcPr>
            <w:tcW w:w="5813" w:type="dxa"/>
            <w:shd w:val="clear" w:color="auto" w:fill="BADB7D" w:themeFill="accent2" w:themeFillTint="99"/>
            <w:vAlign w:val="center"/>
            <w:hideMark/>
          </w:tcPr>
          <w:p w14:paraId="0375A7A3" w14:textId="6B826779" w:rsidR="004409F2" w:rsidRPr="00F47F59" w:rsidRDefault="004409F2" w:rsidP="00650946">
            <w:pPr>
              <w:pStyle w:val="teksttablice"/>
              <w:spacing w:after="0"/>
              <w:rPr>
                <w:color w:val="003300"/>
                <w:sz w:val="20"/>
              </w:rPr>
            </w:pPr>
            <w:r w:rsidRPr="00F47F59">
              <w:rPr>
                <w:color w:val="003300"/>
                <w:sz w:val="20"/>
              </w:rPr>
              <w:t>Opskrba električnom energijom, plinom, parom i</w:t>
            </w:r>
            <w:r w:rsidR="00C54A10" w:rsidRPr="00F47F59">
              <w:rPr>
                <w:color w:val="003300"/>
                <w:sz w:val="20"/>
              </w:rPr>
              <w:t xml:space="preserve"> </w:t>
            </w:r>
            <w:r w:rsidRPr="00F47F59">
              <w:rPr>
                <w:color w:val="003300"/>
                <w:sz w:val="20"/>
              </w:rPr>
              <w:t>klimatizacija</w:t>
            </w:r>
          </w:p>
        </w:tc>
        <w:tc>
          <w:tcPr>
            <w:tcW w:w="1177" w:type="dxa"/>
            <w:shd w:val="clear" w:color="000000" w:fill="FFFFFF"/>
            <w:vAlign w:val="center"/>
            <w:hideMark/>
          </w:tcPr>
          <w:p w14:paraId="53ACCA57" w14:textId="77777777" w:rsidR="004409F2" w:rsidRPr="00F47F59" w:rsidRDefault="004409F2" w:rsidP="00650946">
            <w:pPr>
              <w:pStyle w:val="teksttablice"/>
              <w:spacing w:after="0"/>
              <w:jc w:val="center"/>
              <w:rPr>
                <w:color w:val="003300"/>
                <w:sz w:val="20"/>
              </w:rPr>
            </w:pPr>
            <w:r w:rsidRPr="00F47F59">
              <w:rPr>
                <w:color w:val="003300"/>
                <w:sz w:val="20"/>
              </w:rPr>
              <w:t>47</w:t>
            </w:r>
          </w:p>
        </w:tc>
        <w:tc>
          <w:tcPr>
            <w:tcW w:w="964" w:type="dxa"/>
            <w:shd w:val="clear" w:color="000000" w:fill="FFFFFF"/>
            <w:vAlign w:val="center"/>
          </w:tcPr>
          <w:p w14:paraId="1E5E1207" w14:textId="1385ED2C" w:rsidR="004409F2" w:rsidRPr="00F47F59" w:rsidRDefault="00DA1768" w:rsidP="00650946">
            <w:pPr>
              <w:pStyle w:val="teksttablice"/>
              <w:spacing w:after="0"/>
              <w:jc w:val="center"/>
              <w:rPr>
                <w:color w:val="003300"/>
                <w:sz w:val="20"/>
              </w:rPr>
            </w:pPr>
            <w:r w:rsidRPr="00F47F59">
              <w:rPr>
                <w:color w:val="003300"/>
                <w:sz w:val="20"/>
              </w:rPr>
              <w:t>39</w:t>
            </w:r>
          </w:p>
        </w:tc>
        <w:tc>
          <w:tcPr>
            <w:tcW w:w="835" w:type="dxa"/>
            <w:shd w:val="clear" w:color="000000" w:fill="FFFFFF"/>
            <w:vAlign w:val="center"/>
          </w:tcPr>
          <w:p w14:paraId="1A18DC1E" w14:textId="13E85C39" w:rsidR="004409F2" w:rsidRPr="00F47F59" w:rsidRDefault="00DA1768" w:rsidP="00650946">
            <w:pPr>
              <w:pStyle w:val="teksttablice"/>
              <w:spacing w:after="0"/>
              <w:jc w:val="center"/>
              <w:rPr>
                <w:color w:val="003300"/>
                <w:sz w:val="20"/>
              </w:rPr>
            </w:pPr>
            <w:r w:rsidRPr="00F47F59">
              <w:rPr>
                <w:color w:val="003300"/>
                <w:sz w:val="20"/>
              </w:rPr>
              <w:t>8</w:t>
            </w:r>
          </w:p>
        </w:tc>
      </w:tr>
      <w:tr w:rsidR="004409F2" w:rsidRPr="00EC664D" w14:paraId="0607CFA1" w14:textId="46C11B9A" w:rsidTr="00F47F59">
        <w:trPr>
          <w:trHeight w:val="284"/>
          <w:jc w:val="center"/>
        </w:trPr>
        <w:tc>
          <w:tcPr>
            <w:tcW w:w="5813" w:type="dxa"/>
            <w:shd w:val="clear" w:color="auto" w:fill="BADB7D" w:themeFill="accent2" w:themeFillTint="99"/>
            <w:vAlign w:val="center"/>
            <w:hideMark/>
          </w:tcPr>
          <w:p w14:paraId="6B34DA68" w14:textId="1BCB90E5" w:rsidR="004409F2" w:rsidRPr="00F47F59" w:rsidRDefault="004409F2" w:rsidP="00650946">
            <w:pPr>
              <w:pStyle w:val="teksttablice"/>
              <w:spacing w:after="0"/>
              <w:rPr>
                <w:color w:val="003300"/>
                <w:sz w:val="20"/>
              </w:rPr>
            </w:pPr>
            <w:r w:rsidRPr="00F47F59">
              <w:rPr>
                <w:color w:val="003300"/>
                <w:sz w:val="20"/>
              </w:rPr>
              <w:t>Opskrba vodom, uklanjanje otpadnih voda, gospodarenje otpadom te djelatnost sanacije okoliša</w:t>
            </w:r>
          </w:p>
        </w:tc>
        <w:tc>
          <w:tcPr>
            <w:tcW w:w="1177" w:type="dxa"/>
            <w:shd w:val="clear" w:color="000000" w:fill="FFFFFF"/>
            <w:vAlign w:val="center"/>
            <w:hideMark/>
          </w:tcPr>
          <w:p w14:paraId="65ABAC8F" w14:textId="77777777" w:rsidR="004409F2" w:rsidRPr="00F47F59" w:rsidRDefault="004409F2" w:rsidP="00650946">
            <w:pPr>
              <w:pStyle w:val="teksttablice"/>
              <w:spacing w:after="0"/>
              <w:jc w:val="center"/>
              <w:rPr>
                <w:color w:val="003300"/>
                <w:sz w:val="20"/>
              </w:rPr>
            </w:pPr>
            <w:r w:rsidRPr="00F47F59">
              <w:rPr>
                <w:color w:val="003300"/>
                <w:sz w:val="20"/>
              </w:rPr>
              <w:t>80</w:t>
            </w:r>
          </w:p>
        </w:tc>
        <w:tc>
          <w:tcPr>
            <w:tcW w:w="964" w:type="dxa"/>
            <w:shd w:val="clear" w:color="000000" w:fill="FFFFFF"/>
            <w:vAlign w:val="center"/>
          </w:tcPr>
          <w:p w14:paraId="32733656" w14:textId="693F0B8C" w:rsidR="004409F2" w:rsidRPr="00F47F59" w:rsidRDefault="00DA1768" w:rsidP="00650946">
            <w:pPr>
              <w:pStyle w:val="teksttablice"/>
              <w:spacing w:after="0"/>
              <w:jc w:val="center"/>
              <w:rPr>
                <w:color w:val="003300"/>
                <w:sz w:val="20"/>
              </w:rPr>
            </w:pPr>
            <w:r w:rsidRPr="00F47F59">
              <w:rPr>
                <w:color w:val="003300"/>
                <w:sz w:val="20"/>
              </w:rPr>
              <w:t>64</w:t>
            </w:r>
          </w:p>
        </w:tc>
        <w:tc>
          <w:tcPr>
            <w:tcW w:w="835" w:type="dxa"/>
            <w:shd w:val="clear" w:color="000000" w:fill="FFFFFF"/>
            <w:vAlign w:val="center"/>
          </w:tcPr>
          <w:p w14:paraId="794CBF54" w14:textId="621D4271" w:rsidR="004409F2" w:rsidRPr="00F47F59" w:rsidRDefault="00DA1768" w:rsidP="00650946">
            <w:pPr>
              <w:pStyle w:val="teksttablice"/>
              <w:spacing w:after="0"/>
              <w:jc w:val="center"/>
              <w:rPr>
                <w:color w:val="003300"/>
                <w:sz w:val="20"/>
              </w:rPr>
            </w:pPr>
            <w:r w:rsidRPr="00F47F59">
              <w:rPr>
                <w:color w:val="003300"/>
                <w:sz w:val="20"/>
              </w:rPr>
              <w:t>16</w:t>
            </w:r>
          </w:p>
        </w:tc>
      </w:tr>
      <w:tr w:rsidR="004409F2" w:rsidRPr="00EC664D" w14:paraId="65E15EA8" w14:textId="1054F84C" w:rsidTr="00F47F59">
        <w:trPr>
          <w:trHeight w:val="284"/>
          <w:jc w:val="center"/>
        </w:trPr>
        <w:tc>
          <w:tcPr>
            <w:tcW w:w="5813" w:type="dxa"/>
            <w:shd w:val="clear" w:color="auto" w:fill="BADB7D" w:themeFill="accent2" w:themeFillTint="99"/>
            <w:vAlign w:val="center"/>
            <w:hideMark/>
          </w:tcPr>
          <w:p w14:paraId="74B5199E" w14:textId="66F33881" w:rsidR="004409F2" w:rsidRPr="00F47F59" w:rsidRDefault="004409F2" w:rsidP="00650946">
            <w:pPr>
              <w:pStyle w:val="teksttablice"/>
              <w:spacing w:after="0"/>
              <w:rPr>
                <w:color w:val="003300"/>
                <w:sz w:val="20"/>
              </w:rPr>
            </w:pPr>
            <w:r w:rsidRPr="00F47F59">
              <w:rPr>
                <w:color w:val="003300"/>
                <w:sz w:val="20"/>
              </w:rPr>
              <w:t>Građevinarstvo</w:t>
            </w:r>
          </w:p>
        </w:tc>
        <w:tc>
          <w:tcPr>
            <w:tcW w:w="1177" w:type="dxa"/>
            <w:shd w:val="clear" w:color="000000" w:fill="FFFFFF"/>
            <w:vAlign w:val="center"/>
            <w:hideMark/>
          </w:tcPr>
          <w:p w14:paraId="62A4C333" w14:textId="77777777" w:rsidR="004409F2" w:rsidRPr="00F47F59" w:rsidRDefault="004409F2" w:rsidP="00650946">
            <w:pPr>
              <w:pStyle w:val="teksttablice"/>
              <w:spacing w:after="0"/>
              <w:jc w:val="center"/>
              <w:rPr>
                <w:color w:val="003300"/>
                <w:sz w:val="20"/>
              </w:rPr>
            </w:pPr>
            <w:r w:rsidRPr="00F47F59">
              <w:rPr>
                <w:color w:val="003300"/>
                <w:sz w:val="20"/>
              </w:rPr>
              <w:t>357</w:t>
            </w:r>
          </w:p>
        </w:tc>
        <w:tc>
          <w:tcPr>
            <w:tcW w:w="964" w:type="dxa"/>
            <w:shd w:val="clear" w:color="000000" w:fill="FFFFFF"/>
            <w:vAlign w:val="center"/>
          </w:tcPr>
          <w:p w14:paraId="3710B13D" w14:textId="1344878C" w:rsidR="004409F2" w:rsidRPr="00F47F59" w:rsidRDefault="00DA1768" w:rsidP="00650946">
            <w:pPr>
              <w:pStyle w:val="teksttablice"/>
              <w:spacing w:after="0"/>
              <w:jc w:val="center"/>
              <w:rPr>
                <w:color w:val="003300"/>
                <w:sz w:val="20"/>
              </w:rPr>
            </w:pPr>
            <w:r w:rsidRPr="00F47F59">
              <w:rPr>
                <w:color w:val="003300"/>
                <w:sz w:val="20"/>
              </w:rPr>
              <w:t>336</w:t>
            </w:r>
          </w:p>
        </w:tc>
        <w:tc>
          <w:tcPr>
            <w:tcW w:w="835" w:type="dxa"/>
            <w:shd w:val="clear" w:color="000000" w:fill="FFFFFF"/>
            <w:vAlign w:val="center"/>
          </w:tcPr>
          <w:p w14:paraId="26C63BFA" w14:textId="695D95FF" w:rsidR="004409F2" w:rsidRPr="00F47F59" w:rsidRDefault="00DA1768" w:rsidP="00650946">
            <w:pPr>
              <w:pStyle w:val="teksttablice"/>
              <w:spacing w:after="0"/>
              <w:jc w:val="center"/>
              <w:rPr>
                <w:color w:val="003300"/>
                <w:sz w:val="20"/>
              </w:rPr>
            </w:pPr>
            <w:r w:rsidRPr="00F47F59">
              <w:rPr>
                <w:color w:val="003300"/>
                <w:sz w:val="20"/>
              </w:rPr>
              <w:t>21</w:t>
            </w:r>
          </w:p>
        </w:tc>
      </w:tr>
      <w:tr w:rsidR="004409F2" w:rsidRPr="00EC664D" w14:paraId="3BB62F94" w14:textId="1DF79A6C" w:rsidTr="00F47F59">
        <w:trPr>
          <w:trHeight w:val="284"/>
          <w:jc w:val="center"/>
        </w:trPr>
        <w:tc>
          <w:tcPr>
            <w:tcW w:w="5813" w:type="dxa"/>
            <w:shd w:val="clear" w:color="auto" w:fill="BADB7D" w:themeFill="accent2" w:themeFillTint="99"/>
            <w:vAlign w:val="center"/>
            <w:hideMark/>
          </w:tcPr>
          <w:p w14:paraId="11F938C9" w14:textId="7BBEEF67" w:rsidR="004409F2" w:rsidRPr="00F47F59" w:rsidRDefault="004409F2" w:rsidP="00650946">
            <w:pPr>
              <w:pStyle w:val="teksttablice"/>
              <w:spacing w:after="0"/>
              <w:rPr>
                <w:color w:val="003300"/>
                <w:sz w:val="20"/>
              </w:rPr>
            </w:pPr>
            <w:r w:rsidRPr="00F47F59">
              <w:rPr>
                <w:color w:val="003300"/>
                <w:sz w:val="20"/>
              </w:rPr>
              <w:t>Trgovina na veliko i malo, popravak motornih vozila i motocikala</w:t>
            </w:r>
          </w:p>
        </w:tc>
        <w:tc>
          <w:tcPr>
            <w:tcW w:w="1177" w:type="dxa"/>
            <w:shd w:val="clear" w:color="000000" w:fill="FFFFFF"/>
            <w:vAlign w:val="center"/>
            <w:hideMark/>
          </w:tcPr>
          <w:p w14:paraId="2104441F" w14:textId="77777777" w:rsidR="004409F2" w:rsidRPr="00F47F59" w:rsidRDefault="004409F2" w:rsidP="00650946">
            <w:pPr>
              <w:pStyle w:val="teksttablice"/>
              <w:spacing w:after="0"/>
              <w:jc w:val="center"/>
              <w:rPr>
                <w:color w:val="003300"/>
                <w:sz w:val="20"/>
              </w:rPr>
            </w:pPr>
            <w:r w:rsidRPr="00F47F59">
              <w:rPr>
                <w:color w:val="003300"/>
                <w:sz w:val="20"/>
              </w:rPr>
              <w:t>688</w:t>
            </w:r>
          </w:p>
        </w:tc>
        <w:tc>
          <w:tcPr>
            <w:tcW w:w="964" w:type="dxa"/>
            <w:shd w:val="clear" w:color="000000" w:fill="FFFFFF"/>
            <w:vAlign w:val="center"/>
          </w:tcPr>
          <w:p w14:paraId="518667B1" w14:textId="420EC6BC" w:rsidR="004409F2" w:rsidRPr="00F47F59" w:rsidRDefault="00DA1768" w:rsidP="00650946">
            <w:pPr>
              <w:pStyle w:val="teksttablice"/>
              <w:spacing w:after="0"/>
              <w:jc w:val="center"/>
              <w:rPr>
                <w:color w:val="003300"/>
                <w:sz w:val="20"/>
              </w:rPr>
            </w:pPr>
            <w:r w:rsidRPr="00F47F59">
              <w:rPr>
                <w:color w:val="003300"/>
                <w:sz w:val="20"/>
              </w:rPr>
              <w:t>305</w:t>
            </w:r>
          </w:p>
        </w:tc>
        <w:tc>
          <w:tcPr>
            <w:tcW w:w="835" w:type="dxa"/>
            <w:shd w:val="clear" w:color="000000" w:fill="FFFFFF"/>
            <w:vAlign w:val="center"/>
          </w:tcPr>
          <w:p w14:paraId="3EEBE857" w14:textId="6FEEF19E" w:rsidR="004409F2" w:rsidRPr="00F47F59" w:rsidRDefault="00DA1768" w:rsidP="00650946">
            <w:pPr>
              <w:pStyle w:val="teksttablice"/>
              <w:spacing w:after="0"/>
              <w:jc w:val="center"/>
              <w:rPr>
                <w:color w:val="003300"/>
                <w:sz w:val="20"/>
              </w:rPr>
            </w:pPr>
            <w:r w:rsidRPr="00F47F59">
              <w:rPr>
                <w:color w:val="003300"/>
                <w:sz w:val="20"/>
              </w:rPr>
              <w:t>383</w:t>
            </w:r>
          </w:p>
        </w:tc>
      </w:tr>
      <w:tr w:rsidR="004409F2" w:rsidRPr="00EC664D" w14:paraId="1413D195" w14:textId="7B3D39E7" w:rsidTr="00F47F59">
        <w:trPr>
          <w:trHeight w:val="284"/>
          <w:jc w:val="center"/>
        </w:trPr>
        <w:tc>
          <w:tcPr>
            <w:tcW w:w="5813" w:type="dxa"/>
            <w:shd w:val="clear" w:color="auto" w:fill="BADB7D" w:themeFill="accent2" w:themeFillTint="99"/>
            <w:vAlign w:val="center"/>
            <w:hideMark/>
          </w:tcPr>
          <w:p w14:paraId="574C2432" w14:textId="11FBD509" w:rsidR="004409F2" w:rsidRPr="00F47F59" w:rsidRDefault="004409F2" w:rsidP="00650946">
            <w:pPr>
              <w:pStyle w:val="teksttablice"/>
              <w:spacing w:after="0"/>
              <w:rPr>
                <w:color w:val="003300"/>
                <w:sz w:val="20"/>
              </w:rPr>
            </w:pPr>
            <w:r w:rsidRPr="00F47F59">
              <w:rPr>
                <w:color w:val="003300"/>
                <w:sz w:val="20"/>
              </w:rPr>
              <w:t>Prijevoz i skladištenje</w:t>
            </w:r>
          </w:p>
        </w:tc>
        <w:tc>
          <w:tcPr>
            <w:tcW w:w="1177" w:type="dxa"/>
            <w:shd w:val="clear" w:color="000000" w:fill="FFFFFF"/>
            <w:vAlign w:val="center"/>
            <w:hideMark/>
          </w:tcPr>
          <w:p w14:paraId="1F156D6E" w14:textId="77777777" w:rsidR="004409F2" w:rsidRPr="00F47F59" w:rsidRDefault="004409F2" w:rsidP="00650946">
            <w:pPr>
              <w:pStyle w:val="teksttablice"/>
              <w:spacing w:after="0"/>
              <w:jc w:val="center"/>
              <w:rPr>
                <w:color w:val="003300"/>
                <w:sz w:val="20"/>
              </w:rPr>
            </w:pPr>
            <w:r w:rsidRPr="00F47F59">
              <w:rPr>
                <w:color w:val="003300"/>
                <w:sz w:val="20"/>
              </w:rPr>
              <w:t>176</w:t>
            </w:r>
          </w:p>
        </w:tc>
        <w:tc>
          <w:tcPr>
            <w:tcW w:w="964" w:type="dxa"/>
            <w:shd w:val="clear" w:color="000000" w:fill="FFFFFF"/>
            <w:vAlign w:val="center"/>
          </w:tcPr>
          <w:p w14:paraId="66D2EE81" w14:textId="55F5F98D" w:rsidR="004409F2" w:rsidRPr="00F47F59" w:rsidRDefault="00DA1768" w:rsidP="00650946">
            <w:pPr>
              <w:pStyle w:val="teksttablice"/>
              <w:spacing w:after="0"/>
              <w:jc w:val="center"/>
              <w:rPr>
                <w:color w:val="003300"/>
                <w:sz w:val="20"/>
              </w:rPr>
            </w:pPr>
            <w:r w:rsidRPr="00F47F59">
              <w:rPr>
                <w:color w:val="003300"/>
                <w:sz w:val="20"/>
              </w:rPr>
              <w:t>149</w:t>
            </w:r>
          </w:p>
        </w:tc>
        <w:tc>
          <w:tcPr>
            <w:tcW w:w="835" w:type="dxa"/>
            <w:shd w:val="clear" w:color="000000" w:fill="FFFFFF"/>
            <w:vAlign w:val="center"/>
          </w:tcPr>
          <w:p w14:paraId="76E34D1F" w14:textId="63BDD805" w:rsidR="004409F2" w:rsidRPr="00F47F59" w:rsidRDefault="00DA1768" w:rsidP="00650946">
            <w:pPr>
              <w:pStyle w:val="teksttablice"/>
              <w:spacing w:after="0"/>
              <w:jc w:val="center"/>
              <w:rPr>
                <w:color w:val="003300"/>
                <w:sz w:val="20"/>
              </w:rPr>
            </w:pPr>
            <w:r w:rsidRPr="00F47F59">
              <w:rPr>
                <w:color w:val="003300"/>
                <w:sz w:val="20"/>
              </w:rPr>
              <w:t>27</w:t>
            </w:r>
          </w:p>
        </w:tc>
      </w:tr>
      <w:tr w:rsidR="004409F2" w:rsidRPr="00EC664D" w14:paraId="35D5DE87" w14:textId="0912A85C" w:rsidTr="00F47F59">
        <w:trPr>
          <w:trHeight w:val="284"/>
          <w:jc w:val="center"/>
        </w:trPr>
        <w:tc>
          <w:tcPr>
            <w:tcW w:w="5813" w:type="dxa"/>
            <w:shd w:val="clear" w:color="auto" w:fill="BADB7D" w:themeFill="accent2" w:themeFillTint="99"/>
            <w:vAlign w:val="center"/>
            <w:hideMark/>
          </w:tcPr>
          <w:p w14:paraId="575BF295" w14:textId="05287B16" w:rsidR="004409F2" w:rsidRPr="00F47F59" w:rsidRDefault="004409F2" w:rsidP="00650946">
            <w:pPr>
              <w:pStyle w:val="teksttablice"/>
              <w:spacing w:after="0"/>
              <w:rPr>
                <w:color w:val="003300"/>
                <w:sz w:val="20"/>
              </w:rPr>
            </w:pPr>
            <w:r w:rsidRPr="00F47F59">
              <w:rPr>
                <w:color w:val="003300"/>
                <w:sz w:val="20"/>
              </w:rPr>
              <w:t>Djelatnost pružanja smještaja te pripreme i usluživanja hrane</w:t>
            </w:r>
          </w:p>
        </w:tc>
        <w:tc>
          <w:tcPr>
            <w:tcW w:w="1177" w:type="dxa"/>
            <w:shd w:val="clear" w:color="000000" w:fill="FFFFFF"/>
            <w:vAlign w:val="center"/>
            <w:hideMark/>
          </w:tcPr>
          <w:p w14:paraId="7D761378" w14:textId="77777777" w:rsidR="004409F2" w:rsidRPr="00F47F59" w:rsidRDefault="004409F2" w:rsidP="00650946">
            <w:pPr>
              <w:pStyle w:val="teksttablice"/>
              <w:spacing w:after="0"/>
              <w:jc w:val="center"/>
              <w:rPr>
                <w:color w:val="003300"/>
                <w:sz w:val="20"/>
              </w:rPr>
            </w:pPr>
            <w:r w:rsidRPr="00F47F59">
              <w:rPr>
                <w:color w:val="003300"/>
                <w:sz w:val="20"/>
              </w:rPr>
              <w:t>175</w:t>
            </w:r>
          </w:p>
        </w:tc>
        <w:tc>
          <w:tcPr>
            <w:tcW w:w="964" w:type="dxa"/>
            <w:shd w:val="clear" w:color="000000" w:fill="FFFFFF"/>
            <w:vAlign w:val="center"/>
          </w:tcPr>
          <w:p w14:paraId="4996DEA8" w14:textId="1791E655" w:rsidR="004409F2" w:rsidRPr="00F47F59" w:rsidRDefault="00DA1768" w:rsidP="00650946">
            <w:pPr>
              <w:pStyle w:val="teksttablice"/>
              <w:spacing w:after="0"/>
              <w:jc w:val="center"/>
              <w:rPr>
                <w:color w:val="003300"/>
                <w:sz w:val="20"/>
              </w:rPr>
            </w:pPr>
            <w:r w:rsidRPr="00F47F59">
              <w:rPr>
                <w:color w:val="003300"/>
                <w:sz w:val="20"/>
              </w:rPr>
              <w:t>84</w:t>
            </w:r>
          </w:p>
        </w:tc>
        <w:tc>
          <w:tcPr>
            <w:tcW w:w="835" w:type="dxa"/>
            <w:shd w:val="clear" w:color="000000" w:fill="FFFFFF"/>
            <w:vAlign w:val="center"/>
          </w:tcPr>
          <w:p w14:paraId="2BD17BE8" w14:textId="0C005E7C" w:rsidR="004409F2" w:rsidRPr="00F47F59" w:rsidRDefault="00DA1768" w:rsidP="00650946">
            <w:pPr>
              <w:pStyle w:val="teksttablice"/>
              <w:spacing w:after="0"/>
              <w:jc w:val="center"/>
              <w:rPr>
                <w:color w:val="003300"/>
                <w:sz w:val="20"/>
              </w:rPr>
            </w:pPr>
            <w:r w:rsidRPr="00F47F59">
              <w:rPr>
                <w:color w:val="003300"/>
                <w:sz w:val="20"/>
              </w:rPr>
              <w:t>91</w:t>
            </w:r>
          </w:p>
        </w:tc>
      </w:tr>
      <w:tr w:rsidR="004409F2" w:rsidRPr="00EC664D" w14:paraId="1B3D01D0" w14:textId="1E8B4CBF" w:rsidTr="00F47F59">
        <w:trPr>
          <w:trHeight w:val="284"/>
          <w:jc w:val="center"/>
        </w:trPr>
        <w:tc>
          <w:tcPr>
            <w:tcW w:w="5813" w:type="dxa"/>
            <w:shd w:val="clear" w:color="auto" w:fill="BADB7D" w:themeFill="accent2" w:themeFillTint="99"/>
            <w:vAlign w:val="center"/>
            <w:hideMark/>
          </w:tcPr>
          <w:p w14:paraId="68C6A54D" w14:textId="7D06B309" w:rsidR="004409F2" w:rsidRPr="00F47F59" w:rsidRDefault="004409F2" w:rsidP="00650946">
            <w:pPr>
              <w:pStyle w:val="teksttablice"/>
              <w:spacing w:after="0"/>
              <w:rPr>
                <w:color w:val="003300"/>
                <w:sz w:val="20"/>
              </w:rPr>
            </w:pPr>
            <w:r w:rsidRPr="00F47F59">
              <w:rPr>
                <w:color w:val="003300"/>
                <w:sz w:val="20"/>
              </w:rPr>
              <w:t>Informacije i komunikacije</w:t>
            </w:r>
          </w:p>
        </w:tc>
        <w:tc>
          <w:tcPr>
            <w:tcW w:w="1177" w:type="dxa"/>
            <w:shd w:val="clear" w:color="000000" w:fill="FFFFFF"/>
            <w:vAlign w:val="center"/>
            <w:hideMark/>
          </w:tcPr>
          <w:p w14:paraId="27C06705" w14:textId="77777777" w:rsidR="004409F2" w:rsidRPr="00F47F59" w:rsidRDefault="004409F2" w:rsidP="00650946">
            <w:pPr>
              <w:pStyle w:val="teksttablice"/>
              <w:spacing w:after="0"/>
              <w:jc w:val="center"/>
              <w:rPr>
                <w:color w:val="003300"/>
                <w:sz w:val="20"/>
              </w:rPr>
            </w:pPr>
            <w:r w:rsidRPr="00F47F59">
              <w:rPr>
                <w:color w:val="003300"/>
                <w:sz w:val="20"/>
              </w:rPr>
              <w:t>59</w:t>
            </w:r>
          </w:p>
        </w:tc>
        <w:tc>
          <w:tcPr>
            <w:tcW w:w="964" w:type="dxa"/>
            <w:shd w:val="clear" w:color="000000" w:fill="FFFFFF"/>
            <w:vAlign w:val="center"/>
          </w:tcPr>
          <w:p w14:paraId="6B111817" w14:textId="6E76357F" w:rsidR="004409F2" w:rsidRPr="00F47F59" w:rsidRDefault="00DA1768" w:rsidP="00650946">
            <w:pPr>
              <w:pStyle w:val="teksttablice"/>
              <w:spacing w:after="0"/>
              <w:jc w:val="center"/>
              <w:rPr>
                <w:color w:val="003300"/>
                <w:sz w:val="20"/>
              </w:rPr>
            </w:pPr>
            <w:r w:rsidRPr="00F47F59">
              <w:rPr>
                <w:color w:val="003300"/>
                <w:sz w:val="20"/>
              </w:rPr>
              <w:t>39</w:t>
            </w:r>
          </w:p>
        </w:tc>
        <w:tc>
          <w:tcPr>
            <w:tcW w:w="835" w:type="dxa"/>
            <w:shd w:val="clear" w:color="000000" w:fill="FFFFFF"/>
            <w:vAlign w:val="center"/>
          </w:tcPr>
          <w:p w14:paraId="610C1094" w14:textId="3DCFAF1D" w:rsidR="004409F2" w:rsidRPr="00F47F59" w:rsidRDefault="00DA1768" w:rsidP="00650946">
            <w:pPr>
              <w:pStyle w:val="teksttablice"/>
              <w:spacing w:after="0"/>
              <w:jc w:val="center"/>
              <w:rPr>
                <w:color w:val="003300"/>
                <w:sz w:val="20"/>
              </w:rPr>
            </w:pPr>
            <w:r w:rsidRPr="00F47F59">
              <w:rPr>
                <w:color w:val="003300"/>
                <w:sz w:val="20"/>
              </w:rPr>
              <w:t>20</w:t>
            </w:r>
          </w:p>
        </w:tc>
      </w:tr>
      <w:tr w:rsidR="004409F2" w:rsidRPr="00EC664D" w14:paraId="4325AB2D" w14:textId="26E4EBC3" w:rsidTr="00F47F59">
        <w:trPr>
          <w:trHeight w:val="284"/>
          <w:jc w:val="center"/>
        </w:trPr>
        <w:tc>
          <w:tcPr>
            <w:tcW w:w="5813" w:type="dxa"/>
            <w:shd w:val="clear" w:color="auto" w:fill="BADB7D" w:themeFill="accent2" w:themeFillTint="99"/>
            <w:vAlign w:val="center"/>
            <w:hideMark/>
          </w:tcPr>
          <w:p w14:paraId="0E7B379F" w14:textId="050F5B61" w:rsidR="004409F2" w:rsidRPr="00F47F59" w:rsidRDefault="004409F2" w:rsidP="00650946">
            <w:pPr>
              <w:pStyle w:val="teksttablice"/>
              <w:spacing w:after="0"/>
              <w:rPr>
                <w:color w:val="003300"/>
                <w:sz w:val="20"/>
              </w:rPr>
            </w:pPr>
            <w:r w:rsidRPr="00F47F59">
              <w:rPr>
                <w:color w:val="003300"/>
                <w:sz w:val="20"/>
              </w:rPr>
              <w:t>Financijske djelatnosti i djelatnosti osiguranja</w:t>
            </w:r>
          </w:p>
        </w:tc>
        <w:tc>
          <w:tcPr>
            <w:tcW w:w="1177" w:type="dxa"/>
            <w:shd w:val="clear" w:color="000000" w:fill="FFFFFF"/>
            <w:vAlign w:val="center"/>
            <w:hideMark/>
          </w:tcPr>
          <w:p w14:paraId="281184F0" w14:textId="77777777" w:rsidR="004409F2" w:rsidRPr="00F47F59" w:rsidRDefault="004409F2" w:rsidP="00650946">
            <w:pPr>
              <w:pStyle w:val="teksttablice"/>
              <w:spacing w:after="0"/>
              <w:jc w:val="center"/>
              <w:rPr>
                <w:color w:val="003300"/>
                <w:sz w:val="20"/>
              </w:rPr>
            </w:pPr>
            <w:r w:rsidRPr="00F47F59">
              <w:rPr>
                <w:color w:val="003300"/>
                <w:sz w:val="20"/>
              </w:rPr>
              <w:t>58</w:t>
            </w:r>
          </w:p>
        </w:tc>
        <w:tc>
          <w:tcPr>
            <w:tcW w:w="964" w:type="dxa"/>
            <w:shd w:val="clear" w:color="000000" w:fill="FFFFFF"/>
            <w:vAlign w:val="center"/>
          </w:tcPr>
          <w:p w14:paraId="77B2C720" w14:textId="6BCA5CE1" w:rsidR="004409F2" w:rsidRPr="00F47F59" w:rsidRDefault="00DA1768" w:rsidP="00650946">
            <w:pPr>
              <w:pStyle w:val="teksttablice"/>
              <w:spacing w:after="0"/>
              <w:jc w:val="center"/>
              <w:rPr>
                <w:color w:val="003300"/>
                <w:sz w:val="20"/>
              </w:rPr>
            </w:pPr>
            <w:r w:rsidRPr="00F47F59">
              <w:rPr>
                <w:color w:val="003300"/>
                <w:sz w:val="20"/>
              </w:rPr>
              <w:t>21</w:t>
            </w:r>
          </w:p>
        </w:tc>
        <w:tc>
          <w:tcPr>
            <w:tcW w:w="835" w:type="dxa"/>
            <w:shd w:val="clear" w:color="000000" w:fill="FFFFFF"/>
            <w:vAlign w:val="center"/>
          </w:tcPr>
          <w:p w14:paraId="37356431" w14:textId="14EE1410" w:rsidR="004409F2" w:rsidRPr="00F47F59" w:rsidRDefault="00DA1768" w:rsidP="00650946">
            <w:pPr>
              <w:pStyle w:val="teksttablice"/>
              <w:spacing w:after="0"/>
              <w:jc w:val="center"/>
              <w:rPr>
                <w:color w:val="003300"/>
                <w:sz w:val="20"/>
              </w:rPr>
            </w:pPr>
            <w:r w:rsidRPr="00F47F59">
              <w:rPr>
                <w:color w:val="003300"/>
                <w:sz w:val="20"/>
              </w:rPr>
              <w:t>37</w:t>
            </w:r>
          </w:p>
        </w:tc>
      </w:tr>
      <w:tr w:rsidR="004409F2" w:rsidRPr="00EC664D" w14:paraId="6EC476C8" w14:textId="1651892A" w:rsidTr="00F47F59">
        <w:trPr>
          <w:trHeight w:val="284"/>
          <w:jc w:val="center"/>
        </w:trPr>
        <w:tc>
          <w:tcPr>
            <w:tcW w:w="5813" w:type="dxa"/>
            <w:shd w:val="clear" w:color="auto" w:fill="BADB7D" w:themeFill="accent2" w:themeFillTint="99"/>
            <w:vAlign w:val="center"/>
            <w:hideMark/>
          </w:tcPr>
          <w:p w14:paraId="1724BBD6" w14:textId="39315C80" w:rsidR="004409F2" w:rsidRPr="00F47F59" w:rsidRDefault="004409F2" w:rsidP="00650946">
            <w:pPr>
              <w:pStyle w:val="teksttablice"/>
              <w:spacing w:after="0"/>
              <w:rPr>
                <w:color w:val="003300"/>
                <w:sz w:val="20"/>
              </w:rPr>
            </w:pPr>
            <w:r w:rsidRPr="00F47F59">
              <w:rPr>
                <w:color w:val="003300"/>
                <w:sz w:val="20"/>
              </w:rPr>
              <w:t>Poslovanje nekretninama</w:t>
            </w:r>
          </w:p>
        </w:tc>
        <w:tc>
          <w:tcPr>
            <w:tcW w:w="1177" w:type="dxa"/>
            <w:shd w:val="clear" w:color="000000" w:fill="FFFFFF"/>
            <w:vAlign w:val="center"/>
            <w:hideMark/>
          </w:tcPr>
          <w:p w14:paraId="7746B617" w14:textId="77777777" w:rsidR="004409F2" w:rsidRPr="00F47F59" w:rsidRDefault="004409F2" w:rsidP="00650946">
            <w:pPr>
              <w:pStyle w:val="teksttablice"/>
              <w:spacing w:after="0"/>
              <w:jc w:val="center"/>
              <w:rPr>
                <w:color w:val="003300"/>
                <w:sz w:val="20"/>
              </w:rPr>
            </w:pPr>
            <w:r w:rsidRPr="00F47F59">
              <w:rPr>
                <w:color w:val="003300"/>
                <w:sz w:val="20"/>
              </w:rPr>
              <w:t>10</w:t>
            </w:r>
          </w:p>
        </w:tc>
        <w:tc>
          <w:tcPr>
            <w:tcW w:w="964" w:type="dxa"/>
            <w:shd w:val="clear" w:color="000000" w:fill="FFFFFF"/>
            <w:vAlign w:val="center"/>
          </w:tcPr>
          <w:p w14:paraId="043A09C6" w14:textId="0C846FCD" w:rsidR="004409F2" w:rsidRPr="00F47F59" w:rsidRDefault="00DA1768" w:rsidP="00650946">
            <w:pPr>
              <w:pStyle w:val="teksttablice"/>
              <w:spacing w:after="0"/>
              <w:jc w:val="center"/>
              <w:rPr>
                <w:color w:val="003300"/>
                <w:sz w:val="20"/>
              </w:rPr>
            </w:pPr>
            <w:r w:rsidRPr="00F47F59">
              <w:rPr>
                <w:color w:val="003300"/>
                <w:sz w:val="20"/>
              </w:rPr>
              <w:t>5</w:t>
            </w:r>
          </w:p>
        </w:tc>
        <w:tc>
          <w:tcPr>
            <w:tcW w:w="835" w:type="dxa"/>
            <w:shd w:val="clear" w:color="000000" w:fill="FFFFFF"/>
            <w:vAlign w:val="center"/>
          </w:tcPr>
          <w:p w14:paraId="5107D02C" w14:textId="4FC1B19C" w:rsidR="004409F2" w:rsidRPr="00F47F59" w:rsidRDefault="00DA1768" w:rsidP="00650946">
            <w:pPr>
              <w:pStyle w:val="teksttablice"/>
              <w:spacing w:after="0"/>
              <w:jc w:val="center"/>
              <w:rPr>
                <w:color w:val="003300"/>
                <w:sz w:val="20"/>
              </w:rPr>
            </w:pPr>
            <w:r w:rsidRPr="00F47F59">
              <w:rPr>
                <w:color w:val="003300"/>
                <w:sz w:val="20"/>
              </w:rPr>
              <w:t>5</w:t>
            </w:r>
          </w:p>
        </w:tc>
      </w:tr>
      <w:tr w:rsidR="004409F2" w:rsidRPr="00EC664D" w14:paraId="6A8E4A67" w14:textId="33C9FF80" w:rsidTr="00F47F59">
        <w:trPr>
          <w:trHeight w:val="284"/>
          <w:jc w:val="center"/>
        </w:trPr>
        <w:tc>
          <w:tcPr>
            <w:tcW w:w="5813" w:type="dxa"/>
            <w:shd w:val="clear" w:color="auto" w:fill="BADB7D" w:themeFill="accent2" w:themeFillTint="99"/>
            <w:vAlign w:val="center"/>
            <w:hideMark/>
          </w:tcPr>
          <w:p w14:paraId="020DBC30" w14:textId="35B6602F" w:rsidR="004409F2" w:rsidRPr="00F47F59" w:rsidRDefault="004409F2" w:rsidP="00650946">
            <w:pPr>
              <w:pStyle w:val="teksttablice"/>
              <w:spacing w:after="0"/>
              <w:rPr>
                <w:color w:val="003300"/>
                <w:sz w:val="20"/>
              </w:rPr>
            </w:pPr>
            <w:r w:rsidRPr="00F47F59">
              <w:rPr>
                <w:color w:val="003300"/>
                <w:sz w:val="20"/>
              </w:rPr>
              <w:t>Stručne, znanstvene i tehničke djelatnosti</w:t>
            </w:r>
          </w:p>
        </w:tc>
        <w:tc>
          <w:tcPr>
            <w:tcW w:w="1177" w:type="dxa"/>
            <w:shd w:val="clear" w:color="000000" w:fill="FFFFFF"/>
            <w:vAlign w:val="center"/>
            <w:hideMark/>
          </w:tcPr>
          <w:p w14:paraId="63F935B5" w14:textId="77777777" w:rsidR="004409F2" w:rsidRPr="00F47F59" w:rsidRDefault="004409F2" w:rsidP="00650946">
            <w:pPr>
              <w:pStyle w:val="teksttablice"/>
              <w:spacing w:after="0"/>
              <w:jc w:val="center"/>
              <w:rPr>
                <w:color w:val="003300"/>
                <w:sz w:val="20"/>
              </w:rPr>
            </w:pPr>
            <w:r w:rsidRPr="00F47F59">
              <w:rPr>
                <w:color w:val="003300"/>
                <w:sz w:val="20"/>
              </w:rPr>
              <w:t>69</w:t>
            </w:r>
          </w:p>
        </w:tc>
        <w:tc>
          <w:tcPr>
            <w:tcW w:w="964" w:type="dxa"/>
            <w:shd w:val="clear" w:color="000000" w:fill="FFFFFF"/>
            <w:vAlign w:val="center"/>
          </w:tcPr>
          <w:p w14:paraId="21EE3CB1" w14:textId="08444022" w:rsidR="004409F2" w:rsidRPr="00F47F59" w:rsidRDefault="00DA1768" w:rsidP="00650946">
            <w:pPr>
              <w:pStyle w:val="teksttablice"/>
              <w:spacing w:after="0"/>
              <w:jc w:val="center"/>
              <w:rPr>
                <w:color w:val="003300"/>
                <w:sz w:val="20"/>
              </w:rPr>
            </w:pPr>
            <w:r w:rsidRPr="00F47F59">
              <w:rPr>
                <w:color w:val="003300"/>
                <w:sz w:val="20"/>
              </w:rPr>
              <w:t>39</w:t>
            </w:r>
          </w:p>
        </w:tc>
        <w:tc>
          <w:tcPr>
            <w:tcW w:w="835" w:type="dxa"/>
            <w:shd w:val="clear" w:color="000000" w:fill="FFFFFF"/>
            <w:vAlign w:val="center"/>
          </w:tcPr>
          <w:p w14:paraId="675BB155" w14:textId="355F3867" w:rsidR="004409F2" w:rsidRPr="00F47F59" w:rsidRDefault="00DA1768" w:rsidP="00650946">
            <w:pPr>
              <w:pStyle w:val="teksttablice"/>
              <w:spacing w:after="0"/>
              <w:jc w:val="center"/>
              <w:rPr>
                <w:color w:val="003300"/>
                <w:sz w:val="20"/>
              </w:rPr>
            </w:pPr>
            <w:r w:rsidRPr="00F47F59">
              <w:rPr>
                <w:color w:val="003300"/>
                <w:sz w:val="20"/>
              </w:rPr>
              <w:t>30</w:t>
            </w:r>
          </w:p>
        </w:tc>
      </w:tr>
      <w:tr w:rsidR="004409F2" w:rsidRPr="00EC664D" w14:paraId="6A5A37DC" w14:textId="43AEEFEE" w:rsidTr="00F47F59">
        <w:trPr>
          <w:trHeight w:val="284"/>
          <w:jc w:val="center"/>
        </w:trPr>
        <w:tc>
          <w:tcPr>
            <w:tcW w:w="5813" w:type="dxa"/>
            <w:shd w:val="clear" w:color="auto" w:fill="BADB7D" w:themeFill="accent2" w:themeFillTint="99"/>
            <w:vAlign w:val="center"/>
            <w:hideMark/>
          </w:tcPr>
          <w:p w14:paraId="6FC9469A" w14:textId="3094C211" w:rsidR="004409F2" w:rsidRPr="00F47F59" w:rsidRDefault="004409F2" w:rsidP="00650946">
            <w:pPr>
              <w:pStyle w:val="teksttablice"/>
              <w:spacing w:after="0"/>
              <w:rPr>
                <w:color w:val="003300"/>
                <w:sz w:val="20"/>
              </w:rPr>
            </w:pPr>
            <w:r w:rsidRPr="00F47F59">
              <w:rPr>
                <w:color w:val="003300"/>
                <w:sz w:val="20"/>
              </w:rPr>
              <w:t>Administrativne i pomoćne uslužne djelatnosti</w:t>
            </w:r>
          </w:p>
        </w:tc>
        <w:tc>
          <w:tcPr>
            <w:tcW w:w="1177" w:type="dxa"/>
            <w:shd w:val="clear" w:color="000000" w:fill="FFFFFF"/>
            <w:vAlign w:val="center"/>
            <w:hideMark/>
          </w:tcPr>
          <w:p w14:paraId="17A68572" w14:textId="77777777" w:rsidR="004409F2" w:rsidRPr="00F47F59" w:rsidRDefault="004409F2" w:rsidP="00650946">
            <w:pPr>
              <w:pStyle w:val="teksttablice"/>
              <w:spacing w:after="0"/>
              <w:jc w:val="center"/>
              <w:rPr>
                <w:color w:val="003300"/>
                <w:sz w:val="20"/>
              </w:rPr>
            </w:pPr>
            <w:r w:rsidRPr="00F47F59">
              <w:rPr>
                <w:color w:val="003300"/>
                <w:sz w:val="20"/>
              </w:rPr>
              <w:t>92</w:t>
            </w:r>
          </w:p>
        </w:tc>
        <w:tc>
          <w:tcPr>
            <w:tcW w:w="964" w:type="dxa"/>
            <w:shd w:val="clear" w:color="000000" w:fill="FFFFFF"/>
            <w:vAlign w:val="center"/>
          </w:tcPr>
          <w:p w14:paraId="18A62D86" w14:textId="24B5827C" w:rsidR="004409F2" w:rsidRPr="00F47F59" w:rsidRDefault="00DA1768" w:rsidP="00650946">
            <w:pPr>
              <w:pStyle w:val="teksttablice"/>
              <w:spacing w:after="0"/>
              <w:jc w:val="center"/>
              <w:rPr>
                <w:color w:val="003300"/>
                <w:sz w:val="20"/>
              </w:rPr>
            </w:pPr>
            <w:r w:rsidRPr="00F47F59">
              <w:rPr>
                <w:color w:val="003300"/>
                <w:sz w:val="20"/>
              </w:rPr>
              <w:t>59</w:t>
            </w:r>
          </w:p>
        </w:tc>
        <w:tc>
          <w:tcPr>
            <w:tcW w:w="835" w:type="dxa"/>
            <w:shd w:val="clear" w:color="000000" w:fill="FFFFFF"/>
            <w:vAlign w:val="center"/>
          </w:tcPr>
          <w:p w14:paraId="29376670" w14:textId="6EE41B3C" w:rsidR="004409F2" w:rsidRPr="00F47F59" w:rsidRDefault="00DA1768" w:rsidP="00650946">
            <w:pPr>
              <w:pStyle w:val="teksttablice"/>
              <w:spacing w:after="0"/>
              <w:jc w:val="center"/>
              <w:rPr>
                <w:color w:val="003300"/>
                <w:sz w:val="20"/>
              </w:rPr>
            </w:pPr>
            <w:r w:rsidRPr="00F47F59">
              <w:rPr>
                <w:color w:val="003300"/>
                <w:sz w:val="20"/>
              </w:rPr>
              <w:t>33</w:t>
            </w:r>
          </w:p>
        </w:tc>
      </w:tr>
      <w:tr w:rsidR="004409F2" w:rsidRPr="00EC664D" w14:paraId="7C532E28" w14:textId="4D619C85" w:rsidTr="00F47F59">
        <w:trPr>
          <w:trHeight w:val="284"/>
          <w:jc w:val="center"/>
        </w:trPr>
        <w:tc>
          <w:tcPr>
            <w:tcW w:w="5813" w:type="dxa"/>
            <w:shd w:val="clear" w:color="auto" w:fill="BADB7D" w:themeFill="accent2" w:themeFillTint="99"/>
            <w:vAlign w:val="center"/>
            <w:hideMark/>
          </w:tcPr>
          <w:p w14:paraId="221DDDC6" w14:textId="55E5DB98" w:rsidR="004409F2" w:rsidRPr="00F47F59" w:rsidRDefault="004409F2" w:rsidP="00650946">
            <w:pPr>
              <w:pStyle w:val="teksttablice"/>
              <w:spacing w:after="0"/>
              <w:rPr>
                <w:color w:val="003300"/>
                <w:sz w:val="20"/>
              </w:rPr>
            </w:pPr>
            <w:r w:rsidRPr="00F47F59">
              <w:rPr>
                <w:color w:val="003300"/>
                <w:sz w:val="20"/>
              </w:rPr>
              <w:t>Javna uprava i obrana, obvezno socijalno osiguranje</w:t>
            </w:r>
          </w:p>
        </w:tc>
        <w:tc>
          <w:tcPr>
            <w:tcW w:w="1177" w:type="dxa"/>
            <w:shd w:val="clear" w:color="000000" w:fill="FFFFFF"/>
            <w:vAlign w:val="center"/>
            <w:hideMark/>
          </w:tcPr>
          <w:p w14:paraId="6ED1A927" w14:textId="77777777" w:rsidR="004409F2" w:rsidRPr="00F47F59" w:rsidRDefault="004409F2" w:rsidP="00650946">
            <w:pPr>
              <w:pStyle w:val="teksttablice"/>
              <w:spacing w:after="0"/>
              <w:jc w:val="center"/>
              <w:rPr>
                <w:color w:val="003300"/>
                <w:sz w:val="20"/>
              </w:rPr>
            </w:pPr>
            <w:r w:rsidRPr="00F47F59">
              <w:rPr>
                <w:color w:val="003300"/>
                <w:sz w:val="20"/>
              </w:rPr>
              <w:t>286</w:t>
            </w:r>
          </w:p>
        </w:tc>
        <w:tc>
          <w:tcPr>
            <w:tcW w:w="964" w:type="dxa"/>
            <w:shd w:val="clear" w:color="000000" w:fill="FFFFFF"/>
            <w:vAlign w:val="center"/>
          </w:tcPr>
          <w:p w14:paraId="71A85E54" w14:textId="509F3AFF" w:rsidR="004409F2" w:rsidRPr="00F47F59" w:rsidRDefault="00DA1768" w:rsidP="00650946">
            <w:pPr>
              <w:pStyle w:val="teksttablice"/>
              <w:spacing w:after="0"/>
              <w:jc w:val="center"/>
              <w:rPr>
                <w:color w:val="003300"/>
                <w:sz w:val="20"/>
              </w:rPr>
            </w:pPr>
            <w:r w:rsidRPr="00F47F59">
              <w:rPr>
                <w:color w:val="003300"/>
                <w:sz w:val="20"/>
              </w:rPr>
              <w:t>178</w:t>
            </w:r>
          </w:p>
        </w:tc>
        <w:tc>
          <w:tcPr>
            <w:tcW w:w="835" w:type="dxa"/>
            <w:shd w:val="clear" w:color="000000" w:fill="FFFFFF"/>
            <w:vAlign w:val="center"/>
          </w:tcPr>
          <w:p w14:paraId="34BE7F3F" w14:textId="084C1955" w:rsidR="004409F2" w:rsidRPr="00F47F59" w:rsidRDefault="00DA1768" w:rsidP="00650946">
            <w:pPr>
              <w:pStyle w:val="teksttablice"/>
              <w:spacing w:after="0"/>
              <w:jc w:val="center"/>
              <w:rPr>
                <w:color w:val="003300"/>
                <w:sz w:val="20"/>
              </w:rPr>
            </w:pPr>
            <w:r w:rsidRPr="00F47F59">
              <w:rPr>
                <w:color w:val="003300"/>
                <w:sz w:val="20"/>
              </w:rPr>
              <w:t>108</w:t>
            </w:r>
          </w:p>
        </w:tc>
      </w:tr>
      <w:tr w:rsidR="004409F2" w:rsidRPr="00EC664D" w14:paraId="378BED2A" w14:textId="0B246111" w:rsidTr="00F47F59">
        <w:trPr>
          <w:trHeight w:val="284"/>
          <w:jc w:val="center"/>
        </w:trPr>
        <w:tc>
          <w:tcPr>
            <w:tcW w:w="5813" w:type="dxa"/>
            <w:shd w:val="clear" w:color="auto" w:fill="BADB7D" w:themeFill="accent2" w:themeFillTint="99"/>
            <w:vAlign w:val="center"/>
            <w:hideMark/>
          </w:tcPr>
          <w:p w14:paraId="1E1EB170" w14:textId="6E2632C1" w:rsidR="004409F2" w:rsidRPr="00F47F59" w:rsidRDefault="004409F2" w:rsidP="00650946">
            <w:pPr>
              <w:pStyle w:val="teksttablice"/>
              <w:spacing w:after="0"/>
              <w:rPr>
                <w:color w:val="003300"/>
                <w:sz w:val="20"/>
              </w:rPr>
            </w:pPr>
            <w:r w:rsidRPr="00F47F59">
              <w:rPr>
                <w:color w:val="003300"/>
                <w:sz w:val="20"/>
              </w:rPr>
              <w:t>Obrazovanje</w:t>
            </w:r>
          </w:p>
        </w:tc>
        <w:tc>
          <w:tcPr>
            <w:tcW w:w="1177" w:type="dxa"/>
            <w:shd w:val="clear" w:color="000000" w:fill="FFFFFF"/>
            <w:vAlign w:val="center"/>
            <w:hideMark/>
          </w:tcPr>
          <w:p w14:paraId="1A89E7BD" w14:textId="77777777" w:rsidR="004409F2" w:rsidRPr="00F47F59" w:rsidRDefault="004409F2" w:rsidP="00650946">
            <w:pPr>
              <w:pStyle w:val="teksttablice"/>
              <w:spacing w:after="0"/>
              <w:jc w:val="center"/>
              <w:rPr>
                <w:color w:val="003300"/>
                <w:sz w:val="20"/>
              </w:rPr>
            </w:pPr>
            <w:r w:rsidRPr="00F47F59">
              <w:rPr>
                <w:color w:val="003300"/>
                <w:sz w:val="20"/>
              </w:rPr>
              <w:t>231</w:t>
            </w:r>
          </w:p>
        </w:tc>
        <w:tc>
          <w:tcPr>
            <w:tcW w:w="964" w:type="dxa"/>
            <w:shd w:val="clear" w:color="000000" w:fill="FFFFFF"/>
            <w:vAlign w:val="center"/>
          </w:tcPr>
          <w:p w14:paraId="6A3628B3" w14:textId="13F8DC8D" w:rsidR="004409F2" w:rsidRPr="00F47F59" w:rsidRDefault="00DA1768" w:rsidP="00650946">
            <w:pPr>
              <w:pStyle w:val="teksttablice"/>
              <w:spacing w:after="0"/>
              <w:jc w:val="center"/>
              <w:rPr>
                <w:color w:val="003300"/>
                <w:sz w:val="20"/>
              </w:rPr>
            </w:pPr>
            <w:r w:rsidRPr="00F47F59">
              <w:rPr>
                <w:color w:val="003300"/>
                <w:sz w:val="20"/>
              </w:rPr>
              <w:t>45</w:t>
            </w:r>
          </w:p>
        </w:tc>
        <w:tc>
          <w:tcPr>
            <w:tcW w:w="835" w:type="dxa"/>
            <w:shd w:val="clear" w:color="000000" w:fill="FFFFFF"/>
            <w:vAlign w:val="center"/>
          </w:tcPr>
          <w:p w14:paraId="0DAC801A" w14:textId="22988631" w:rsidR="004409F2" w:rsidRPr="00F47F59" w:rsidRDefault="00DA1768" w:rsidP="00650946">
            <w:pPr>
              <w:pStyle w:val="teksttablice"/>
              <w:spacing w:after="0"/>
              <w:jc w:val="center"/>
              <w:rPr>
                <w:color w:val="003300"/>
                <w:sz w:val="20"/>
              </w:rPr>
            </w:pPr>
            <w:r w:rsidRPr="00F47F59">
              <w:rPr>
                <w:color w:val="003300"/>
                <w:sz w:val="20"/>
              </w:rPr>
              <w:t>186</w:t>
            </w:r>
          </w:p>
        </w:tc>
      </w:tr>
      <w:tr w:rsidR="004409F2" w:rsidRPr="00EC664D" w14:paraId="7558AE89" w14:textId="2DBB1E64" w:rsidTr="00F47F59">
        <w:trPr>
          <w:trHeight w:val="284"/>
          <w:jc w:val="center"/>
        </w:trPr>
        <w:tc>
          <w:tcPr>
            <w:tcW w:w="5813" w:type="dxa"/>
            <w:shd w:val="clear" w:color="auto" w:fill="BADB7D" w:themeFill="accent2" w:themeFillTint="99"/>
            <w:vAlign w:val="center"/>
            <w:hideMark/>
          </w:tcPr>
          <w:p w14:paraId="0E16443F" w14:textId="4A75FC77" w:rsidR="004409F2" w:rsidRPr="00F47F59" w:rsidRDefault="004409F2" w:rsidP="00650946">
            <w:pPr>
              <w:pStyle w:val="teksttablice"/>
              <w:spacing w:after="0"/>
              <w:rPr>
                <w:color w:val="003300"/>
                <w:sz w:val="20"/>
              </w:rPr>
            </w:pPr>
            <w:r w:rsidRPr="00F47F59">
              <w:rPr>
                <w:color w:val="003300"/>
                <w:sz w:val="20"/>
              </w:rPr>
              <w:t>Djelatnosti zdravstvene zaštite i socijalne skrbi</w:t>
            </w:r>
          </w:p>
        </w:tc>
        <w:tc>
          <w:tcPr>
            <w:tcW w:w="1177" w:type="dxa"/>
            <w:shd w:val="clear" w:color="000000" w:fill="FFFFFF"/>
            <w:vAlign w:val="center"/>
            <w:hideMark/>
          </w:tcPr>
          <w:p w14:paraId="0744CC27" w14:textId="77777777" w:rsidR="004409F2" w:rsidRPr="00F47F59" w:rsidRDefault="004409F2" w:rsidP="00650946">
            <w:pPr>
              <w:pStyle w:val="teksttablice"/>
              <w:spacing w:after="0"/>
              <w:jc w:val="center"/>
              <w:rPr>
                <w:color w:val="003300"/>
                <w:sz w:val="20"/>
              </w:rPr>
            </w:pPr>
            <w:r w:rsidRPr="00F47F59">
              <w:rPr>
                <w:color w:val="003300"/>
                <w:sz w:val="20"/>
              </w:rPr>
              <w:t>314</w:t>
            </w:r>
          </w:p>
        </w:tc>
        <w:tc>
          <w:tcPr>
            <w:tcW w:w="964" w:type="dxa"/>
            <w:shd w:val="clear" w:color="000000" w:fill="FFFFFF"/>
            <w:vAlign w:val="center"/>
          </w:tcPr>
          <w:p w14:paraId="149D1548" w14:textId="2C96491A" w:rsidR="004409F2" w:rsidRPr="00F47F59" w:rsidRDefault="00DA1768" w:rsidP="00650946">
            <w:pPr>
              <w:pStyle w:val="teksttablice"/>
              <w:spacing w:after="0"/>
              <w:jc w:val="center"/>
              <w:rPr>
                <w:color w:val="003300"/>
                <w:sz w:val="20"/>
              </w:rPr>
            </w:pPr>
            <w:r w:rsidRPr="00F47F59">
              <w:rPr>
                <w:color w:val="003300"/>
                <w:sz w:val="20"/>
              </w:rPr>
              <w:t>50</w:t>
            </w:r>
          </w:p>
        </w:tc>
        <w:tc>
          <w:tcPr>
            <w:tcW w:w="835" w:type="dxa"/>
            <w:shd w:val="clear" w:color="000000" w:fill="FFFFFF"/>
            <w:vAlign w:val="center"/>
          </w:tcPr>
          <w:p w14:paraId="7E89BDF6" w14:textId="4C502FDD" w:rsidR="004409F2" w:rsidRPr="00F47F59" w:rsidRDefault="00DA1768" w:rsidP="00650946">
            <w:pPr>
              <w:pStyle w:val="teksttablice"/>
              <w:spacing w:after="0"/>
              <w:jc w:val="center"/>
              <w:rPr>
                <w:color w:val="003300"/>
                <w:sz w:val="20"/>
              </w:rPr>
            </w:pPr>
            <w:r w:rsidRPr="00F47F59">
              <w:rPr>
                <w:color w:val="003300"/>
                <w:sz w:val="20"/>
              </w:rPr>
              <w:t>264</w:t>
            </w:r>
          </w:p>
        </w:tc>
      </w:tr>
      <w:tr w:rsidR="004409F2" w:rsidRPr="00EC664D" w14:paraId="7C52FC37" w14:textId="05498C31" w:rsidTr="00F47F59">
        <w:trPr>
          <w:trHeight w:val="284"/>
          <w:jc w:val="center"/>
        </w:trPr>
        <w:tc>
          <w:tcPr>
            <w:tcW w:w="5813" w:type="dxa"/>
            <w:shd w:val="clear" w:color="auto" w:fill="BADB7D" w:themeFill="accent2" w:themeFillTint="99"/>
            <w:vAlign w:val="center"/>
            <w:hideMark/>
          </w:tcPr>
          <w:p w14:paraId="662CAAB7" w14:textId="2B633FDE" w:rsidR="004409F2" w:rsidRPr="00F47F59" w:rsidRDefault="004409F2" w:rsidP="00650946">
            <w:pPr>
              <w:pStyle w:val="teksttablice"/>
              <w:spacing w:after="0"/>
              <w:rPr>
                <w:color w:val="003300"/>
                <w:sz w:val="20"/>
              </w:rPr>
            </w:pPr>
            <w:r w:rsidRPr="00F47F59">
              <w:rPr>
                <w:color w:val="003300"/>
                <w:sz w:val="20"/>
              </w:rPr>
              <w:t>Umjetnost, zabava i rekreacija</w:t>
            </w:r>
          </w:p>
        </w:tc>
        <w:tc>
          <w:tcPr>
            <w:tcW w:w="1177" w:type="dxa"/>
            <w:shd w:val="clear" w:color="000000" w:fill="FFFFFF"/>
            <w:vAlign w:val="center"/>
            <w:hideMark/>
          </w:tcPr>
          <w:p w14:paraId="5A9E0C84" w14:textId="77777777" w:rsidR="004409F2" w:rsidRPr="00F47F59" w:rsidRDefault="004409F2" w:rsidP="00650946">
            <w:pPr>
              <w:pStyle w:val="teksttablice"/>
              <w:spacing w:after="0"/>
              <w:jc w:val="center"/>
              <w:rPr>
                <w:color w:val="003300"/>
                <w:sz w:val="20"/>
              </w:rPr>
            </w:pPr>
            <w:r w:rsidRPr="00F47F59">
              <w:rPr>
                <w:color w:val="003300"/>
                <w:sz w:val="20"/>
              </w:rPr>
              <w:t>45</w:t>
            </w:r>
          </w:p>
        </w:tc>
        <w:tc>
          <w:tcPr>
            <w:tcW w:w="964" w:type="dxa"/>
            <w:shd w:val="clear" w:color="000000" w:fill="FFFFFF"/>
            <w:vAlign w:val="center"/>
          </w:tcPr>
          <w:p w14:paraId="40E9EBD8" w14:textId="7C9B7807" w:rsidR="004409F2" w:rsidRPr="00F47F59" w:rsidRDefault="00DA1768" w:rsidP="00650946">
            <w:pPr>
              <w:pStyle w:val="teksttablice"/>
              <w:spacing w:after="0"/>
              <w:jc w:val="center"/>
              <w:rPr>
                <w:color w:val="003300"/>
                <w:sz w:val="20"/>
              </w:rPr>
            </w:pPr>
            <w:r w:rsidRPr="00F47F59">
              <w:rPr>
                <w:color w:val="003300"/>
                <w:sz w:val="20"/>
              </w:rPr>
              <w:t>11</w:t>
            </w:r>
          </w:p>
        </w:tc>
        <w:tc>
          <w:tcPr>
            <w:tcW w:w="835" w:type="dxa"/>
            <w:shd w:val="clear" w:color="000000" w:fill="FFFFFF"/>
            <w:vAlign w:val="center"/>
          </w:tcPr>
          <w:p w14:paraId="7193F729" w14:textId="2781CA11" w:rsidR="004409F2" w:rsidRPr="00F47F59" w:rsidRDefault="00DA1768" w:rsidP="00650946">
            <w:pPr>
              <w:pStyle w:val="teksttablice"/>
              <w:spacing w:after="0"/>
              <w:jc w:val="center"/>
              <w:rPr>
                <w:color w:val="003300"/>
                <w:sz w:val="20"/>
              </w:rPr>
            </w:pPr>
            <w:r w:rsidRPr="00F47F59">
              <w:rPr>
                <w:color w:val="003300"/>
                <w:sz w:val="20"/>
              </w:rPr>
              <w:t>34</w:t>
            </w:r>
          </w:p>
        </w:tc>
      </w:tr>
      <w:tr w:rsidR="004409F2" w:rsidRPr="00EC664D" w14:paraId="0724142E" w14:textId="547DC50C" w:rsidTr="00F47F59">
        <w:trPr>
          <w:trHeight w:val="284"/>
          <w:jc w:val="center"/>
        </w:trPr>
        <w:tc>
          <w:tcPr>
            <w:tcW w:w="5813" w:type="dxa"/>
            <w:shd w:val="clear" w:color="auto" w:fill="BADB7D" w:themeFill="accent2" w:themeFillTint="99"/>
            <w:vAlign w:val="center"/>
            <w:hideMark/>
          </w:tcPr>
          <w:p w14:paraId="16A2C923" w14:textId="1995EAF0" w:rsidR="004409F2" w:rsidRPr="00F47F59" w:rsidRDefault="004409F2" w:rsidP="00650946">
            <w:pPr>
              <w:pStyle w:val="teksttablice"/>
              <w:spacing w:after="0"/>
              <w:rPr>
                <w:color w:val="003300"/>
                <w:sz w:val="20"/>
              </w:rPr>
            </w:pPr>
            <w:r w:rsidRPr="00F47F59">
              <w:rPr>
                <w:color w:val="003300"/>
                <w:sz w:val="20"/>
              </w:rPr>
              <w:t>Ostale uslužne djelatnosti</w:t>
            </w:r>
          </w:p>
        </w:tc>
        <w:tc>
          <w:tcPr>
            <w:tcW w:w="1177" w:type="dxa"/>
            <w:shd w:val="clear" w:color="000000" w:fill="FFFFFF"/>
            <w:vAlign w:val="center"/>
            <w:hideMark/>
          </w:tcPr>
          <w:p w14:paraId="7E0B00A1" w14:textId="77777777" w:rsidR="004409F2" w:rsidRPr="00F47F59" w:rsidRDefault="004409F2" w:rsidP="00650946">
            <w:pPr>
              <w:pStyle w:val="teksttablice"/>
              <w:spacing w:after="0"/>
              <w:jc w:val="center"/>
              <w:rPr>
                <w:color w:val="003300"/>
                <w:sz w:val="20"/>
              </w:rPr>
            </w:pPr>
            <w:r w:rsidRPr="00F47F59">
              <w:rPr>
                <w:color w:val="003300"/>
                <w:sz w:val="20"/>
              </w:rPr>
              <w:t>78</w:t>
            </w:r>
          </w:p>
        </w:tc>
        <w:tc>
          <w:tcPr>
            <w:tcW w:w="964" w:type="dxa"/>
            <w:shd w:val="clear" w:color="000000" w:fill="FFFFFF"/>
            <w:vAlign w:val="center"/>
          </w:tcPr>
          <w:p w14:paraId="304C1FE1" w14:textId="45A51532" w:rsidR="004409F2" w:rsidRPr="00F47F59" w:rsidRDefault="00DA1768" w:rsidP="00650946">
            <w:pPr>
              <w:pStyle w:val="teksttablice"/>
              <w:spacing w:after="0"/>
              <w:jc w:val="center"/>
              <w:rPr>
                <w:color w:val="003300"/>
                <w:sz w:val="20"/>
              </w:rPr>
            </w:pPr>
            <w:r w:rsidRPr="00F47F59">
              <w:rPr>
                <w:color w:val="003300"/>
                <w:sz w:val="20"/>
              </w:rPr>
              <w:t>20</w:t>
            </w:r>
          </w:p>
        </w:tc>
        <w:tc>
          <w:tcPr>
            <w:tcW w:w="835" w:type="dxa"/>
            <w:shd w:val="clear" w:color="000000" w:fill="FFFFFF"/>
            <w:vAlign w:val="center"/>
          </w:tcPr>
          <w:p w14:paraId="77FD3F96" w14:textId="2EF0406F" w:rsidR="004409F2" w:rsidRPr="00F47F59" w:rsidRDefault="00DA1768" w:rsidP="00650946">
            <w:pPr>
              <w:pStyle w:val="teksttablice"/>
              <w:spacing w:after="0"/>
              <w:jc w:val="center"/>
              <w:rPr>
                <w:color w:val="003300"/>
                <w:sz w:val="20"/>
              </w:rPr>
            </w:pPr>
            <w:r w:rsidRPr="00F47F59">
              <w:rPr>
                <w:color w:val="003300"/>
                <w:sz w:val="20"/>
              </w:rPr>
              <w:t>58</w:t>
            </w:r>
          </w:p>
        </w:tc>
      </w:tr>
      <w:tr w:rsidR="004409F2" w:rsidRPr="00EC664D" w14:paraId="31ADB795" w14:textId="497D62B7" w:rsidTr="00F47F59">
        <w:trPr>
          <w:trHeight w:val="284"/>
          <w:jc w:val="center"/>
        </w:trPr>
        <w:tc>
          <w:tcPr>
            <w:tcW w:w="5813" w:type="dxa"/>
            <w:shd w:val="clear" w:color="auto" w:fill="BADB7D" w:themeFill="accent2" w:themeFillTint="99"/>
            <w:vAlign w:val="center"/>
            <w:hideMark/>
          </w:tcPr>
          <w:p w14:paraId="0674D11C" w14:textId="2C3B5880" w:rsidR="004409F2" w:rsidRPr="00F47F59" w:rsidRDefault="004409F2" w:rsidP="00650946">
            <w:pPr>
              <w:pStyle w:val="teksttablice"/>
              <w:spacing w:after="0"/>
              <w:rPr>
                <w:color w:val="003300"/>
                <w:sz w:val="20"/>
              </w:rPr>
            </w:pPr>
            <w:r w:rsidRPr="00F47F59">
              <w:rPr>
                <w:color w:val="003300"/>
                <w:sz w:val="20"/>
              </w:rPr>
              <w:t>Djelatnosti kućanstava kao poslodavca, djelatnosti kućanstva koja proizvode različitu robu i obavljaju različite usluge za</w:t>
            </w:r>
            <w:r w:rsidR="00C54A10" w:rsidRPr="00F47F59">
              <w:rPr>
                <w:color w:val="003300"/>
                <w:sz w:val="20"/>
              </w:rPr>
              <w:t xml:space="preserve"> </w:t>
            </w:r>
            <w:r w:rsidRPr="00F47F59">
              <w:rPr>
                <w:color w:val="003300"/>
                <w:sz w:val="20"/>
              </w:rPr>
              <w:t>vlastite potrebe</w:t>
            </w:r>
          </w:p>
        </w:tc>
        <w:tc>
          <w:tcPr>
            <w:tcW w:w="1177" w:type="dxa"/>
            <w:shd w:val="clear" w:color="000000" w:fill="FFFFFF"/>
            <w:vAlign w:val="center"/>
            <w:hideMark/>
          </w:tcPr>
          <w:p w14:paraId="4A86D532" w14:textId="77777777" w:rsidR="004409F2" w:rsidRPr="00F47F59" w:rsidRDefault="004409F2" w:rsidP="00650946">
            <w:pPr>
              <w:pStyle w:val="teksttablice"/>
              <w:spacing w:after="0"/>
              <w:jc w:val="center"/>
              <w:rPr>
                <w:color w:val="003300"/>
                <w:sz w:val="20"/>
              </w:rPr>
            </w:pPr>
            <w:r w:rsidRPr="00F47F59">
              <w:rPr>
                <w:color w:val="003300"/>
                <w:sz w:val="20"/>
              </w:rPr>
              <w:t>5</w:t>
            </w:r>
          </w:p>
        </w:tc>
        <w:tc>
          <w:tcPr>
            <w:tcW w:w="964" w:type="dxa"/>
            <w:shd w:val="clear" w:color="000000" w:fill="FFFFFF"/>
            <w:vAlign w:val="center"/>
          </w:tcPr>
          <w:p w14:paraId="24BC5D9F" w14:textId="51E4C00F" w:rsidR="004409F2" w:rsidRPr="00F47F59" w:rsidRDefault="00DA1768" w:rsidP="00650946">
            <w:pPr>
              <w:pStyle w:val="teksttablice"/>
              <w:spacing w:after="0"/>
              <w:jc w:val="center"/>
              <w:rPr>
                <w:color w:val="003300"/>
                <w:sz w:val="20"/>
              </w:rPr>
            </w:pPr>
            <w:r w:rsidRPr="00F47F59">
              <w:rPr>
                <w:color w:val="003300"/>
                <w:sz w:val="20"/>
              </w:rPr>
              <w:t>-</w:t>
            </w:r>
          </w:p>
        </w:tc>
        <w:tc>
          <w:tcPr>
            <w:tcW w:w="835" w:type="dxa"/>
            <w:shd w:val="clear" w:color="000000" w:fill="FFFFFF"/>
            <w:vAlign w:val="center"/>
          </w:tcPr>
          <w:p w14:paraId="6A40DED2" w14:textId="4FA8E234" w:rsidR="004409F2" w:rsidRPr="00F47F59" w:rsidRDefault="00DA1768" w:rsidP="00650946">
            <w:pPr>
              <w:pStyle w:val="teksttablice"/>
              <w:spacing w:after="0"/>
              <w:jc w:val="center"/>
              <w:rPr>
                <w:color w:val="003300"/>
                <w:sz w:val="20"/>
              </w:rPr>
            </w:pPr>
            <w:r w:rsidRPr="00F47F59">
              <w:rPr>
                <w:color w:val="003300"/>
                <w:sz w:val="20"/>
              </w:rPr>
              <w:t>5</w:t>
            </w:r>
          </w:p>
        </w:tc>
      </w:tr>
      <w:tr w:rsidR="004409F2" w:rsidRPr="00EC664D" w14:paraId="5043ACEB" w14:textId="55B0FE0C" w:rsidTr="00F47F59">
        <w:trPr>
          <w:trHeight w:val="284"/>
          <w:jc w:val="center"/>
        </w:trPr>
        <w:tc>
          <w:tcPr>
            <w:tcW w:w="5813" w:type="dxa"/>
            <w:shd w:val="clear" w:color="auto" w:fill="BADB7D" w:themeFill="accent2" w:themeFillTint="99"/>
            <w:vAlign w:val="center"/>
            <w:hideMark/>
          </w:tcPr>
          <w:p w14:paraId="70688F7D" w14:textId="2762B103" w:rsidR="004409F2" w:rsidRPr="00F47F59" w:rsidRDefault="004409F2" w:rsidP="00650946">
            <w:pPr>
              <w:pStyle w:val="teksttablice"/>
              <w:spacing w:after="0"/>
              <w:rPr>
                <w:color w:val="003300"/>
                <w:sz w:val="20"/>
              </w:rPr>
            </w:pPr>
            <w:r w:rsidRPr="00F47F59">
              <w:rPr>
                <w:color w:val="003300"/>
                <w:sz w:val="20"/>
              </w:rPr>
              <w:t xml:space="preserve">Djelatnost </w:t>
            </w:r>
            <w:proofErr w:type="spellStart"/>
            <w:r w:rsidRPr="00F47F59">
              <w:rPr>
                <w:color w:val="003300"/>
                <w:sz w:val="20"/>
              </w:rPr>
              <w:t>izvanteritorijalnih</w:t>
            </w:r>
            <w:proofErr w:type="spellEnd"/>
            <w:r w:rsidRPr="00F47F59">
              <w:rPr>
                <w:color w:val="003300"/>
                <w:sz w:val="20"/>
              </w:rPr>
              <w:t xml:space="preserve"> organizacija i tijela</w:t>
            </w:r>
          </w:p>
        </w:tc>
        <w:tc>
          <w:tcPr>
            <w:tcW w:w="1177" w:type="dxa"/>
            <w:shd w:val="clear" w:color="000000" w:fill="FFFFFF"/>
            <w:vAlign w:val="center"/>
            <w:hideMark/>
          </w:tcPr>
          <w:p w14:paraId="7655AFBC" w14:textId="77777777" w:rsidR="004409F2" w:rsidRPr="00F47F59" w:rsidRDefault="004409F2" w:rsidP="00650946">
            <w:pPr>
              <w:pStyle w:val="teksttablice"/>
              <w:spacing w:after="0"/>
              <w:jc w:val="center"/>
              <w:rPr>
                <w:color w:val="003300"/>
                <w:sz w:val="20"/>
              </w:rPr>
            </w:pPr>
            <w:r w:rsidRPr="00F47F59">
              <w:rPr>
                <w:color w:val="003300"/>
                <w:sz w:val="20"/>
              </w:rPr>
              <w:t>-</w:t>
            </w:r>
          </w:p>
        </w:tc>
        <w:tc>
          <w:tcPr>
            <w:tcW w:w="964" w:type="dxa"/>
            <w:shd w:val="clear" w:color="000000" w:fill="FFFFFF"/>
            <w:vAlign w:val="center"/>
          </w:tcPr>
          <w:p w14:paraId="2FD8FB7D" w14:textId="1CFACE2B" w:rsidR="004409F2" w:rsidRPr="00F47F59" w:rsidRDefault="00DA1768" w:rsidP="00650946">
            <w:pPr>
              <w:pStyle w:val="teksttablice"/>
              <w:spacing w:after="0"/>
              <w:jc w:val="center"/>
              <w:rPr>
                <w:color w:val="003300"/>
                <w:sz w:val="20"/>
              </w:rPr>
            </w:pPr>
            <w:r w:rsidRPr="00F47F59">
              <w:rPr>
                <w:color w:val="003300"/>
                <w:sz w:val="20"/>
              </w:rPr>
              <w:t>-</w:t>
            </w:r>
          </w:p>
        </w:tc>
        <w:tc>
          <w:tcPr>
            <w:tcW w:w="835" w:type="dxa"/>
            <w:shd w:val="clear" w:color="000000" w:fill="FFFFFF"/>
            <w:vAlign w:val="center"/>
          </w:tcPr>
          <w:p w14:paraId="020EF173" w14:textId="5CC402F6" w:rsidR="004409F2" w:rsidRPr="00F47F59" w:rsidRDefault="00DA1768" w:rsidP="00650946">
            <w:pPr>
              <w:pStyle w:val="teksttablice"/>
              <w:spacing w:after="0"/>
              <w:jc w:val="center"/>
              <w:rPr>
                <w:color w:val="003300"/>
                <w:sz w:val="20"/>
              </w:rPr>
            </w:pPr>
            <w:r w:rsidRPr="00F47F59">
              <w:rPr>
                <w:color w:val="003300"/>
                <w:sz w:val="20"/>
              </w:rPr>
              <w:t>-</w:t>
            </w:r>
          </w:p>
        </w:tc>
      </w:tr>
      <w:tr w:rsidR="004409F2" w:rsidRPr="00EC664D" w14:paraId="67F4B0B4" w14:textId="12516926" w:rsidTr="00F47F59">
        <w:trPr>
          <w:trHeight w:val="284"/>
          <w:jc w:val="center"/>
        </w:trPr>
        <w:tc>
          <w:tcPr>
            <w:tcW w:w="5813" w:type="dxa"/>
            <w:shd w:val="clear" w:color="auto" w:fill="BADB7D" w:themeFill="accent2" w:themeFillTint="99"/>
            <w:vAlign w:val="center"/>
            <w:hideMark/>
          </w:tcPr>
          <w:p w14:paraId="4F4D8352" w14:textId="102D7FEF" w:rsidR="004409F2" w:rsidRPr="00F47F59" w:rsidRDefault="004409F2" w:rsidP="00650946">
            <w:pPr>
              <w:pStyle w:val="teksttablice"/>
              <w:spacing w:after="0"/>
              <w:rPr>
                <w:color w:val="003300"/>
                <w:sz w:val="20"/>
              </w:rPr>
            </w:pPr>
            <w:r w:rsidRPr="00F47F59">
              <w:rPr>
                <w:color w:val="003300"/>
                <w:sz w:val="20"/>
              </w:rPr>
              <w:t>Nepoznato</w:t>
            </w:r>
          </w:p>
        </w:tc>
        <w:tc>
          <w:tcPr>
            <w:tcW w:w="1177" w:type="dxa"/>
            <w:shd w:val="clear" w:color="000000" w:fill="FFFFFF"/>
            <w:vAlign w:val="center"/>
            <w:hideMark/>
          </w:tcPr>
          <w:p w14:paraId="6BB3B35C" w14:textId="77777777" w:rsidR="004409F2" w:rsidRPr="00F47F59" w:rsidRDefault="004409F2" w:rsidP="00650946">
            <w:pPr>
              <w:pStyle w:val="teksttablice"/>
              <w:spacing w:after="0"/>
              <w:jc w:val="center"/>
              <w:rPr>
                <w:color w:val="003300"/>
                <w:sz w:val="20"/>
              </w:rPr>
            </w:pPr>
            <w:r w:rsidRPr="00F47F59">
              <w:rPr>
                <w:color w:val="003300"/>
                <w:sz w:val="20"/>
              </w:rPr>
              <w:t>2</w:t>
            </w:r>
          </w:p>
        </w:tc>
        <w:tc>
          <w:tcPr>
            <w:tcW w:w="964" w:type="dxa"/>
            <w:shd w:val="clear" w:color="000000" w:fill="FFFFFF"/>
            <w:vAlign w:val="center"/>
          </w:tcPr>
          <w:p w14:paraId="29DE8504" w14:textId="66B2922C" w:rsidR="004409F2" w:rsidRPr="00F47F59" w:rsidRDefault="00DA1768" w:rsidP="00650946">
            <w:pPr>
              <w:pStyle w:val="teksttablice"/>
              <w:spacing w:after="0"/>
              <w:jc w:val="center"/>
              <w:rPr>
                <w:color w:val="003300"/>
                <w:sz w:val="20"/>
              </w:rPr>
            </w:pPr>
            <w:r w:rsidRPr="00F47F59">
              <w:rPr>
                <w:color w:val="003300"/>
                <w:sz w:val="20"/>
              </w:rPr>
              <w:t>1</w:t>
            </w:r>
          </w:p>
        </w:tc>
        <w:tc>
          <w:tcPr>
            <w:tcW w:w="835" w:type="dxa"/>
            <w:shd w:val="clear" w:color="000000" w:fill="FFFFFF"/>
            <w:vAlign w:val="center"/>
          </w:tcPr>
          <w:p w14:paraId="583B9C44" w14:textId="6B9E9705" w:rsidR="004409F2" w:rsidRPr="00F47F59" w:rsidRDefault="00DA1768" w:rsidP="00650946">
            <w:pPr>
              <w:pStyle w:val="teksttablice"/>
              <w:spacing w:after="0"/>
              <w:jc w:val="center"/>
              <w:rPr>
                <w:color w:val="003300"/>
                <w:sz w:val="20"/>
              </w:rPr>
            </w:pPr>
            <w:r w:rsidRPr="00F47F59">
              <w:rPr>
                <w:color w:val="003300"/>
                <w:sz w:val="20"/>
              </w:rPr>
              <w:t>1</w:t>
            </w:r>
          </w:p>
        </w:tc>
      </w:tr>
    </w:tbl>
    <w:p w14:paraId="794924F2" w14:textId="475FA2CE" w:rsidR="009433AA" w:rsidRPr="00650946" w:rsidRDefault="00F913A0" w:rsidP="00650946">
      <w:pPr>
        <w:pStyle w:val="Naslovtablice"/>
      </w:pPr>
      <w:r w:rsidRPr="001D32AE">
        <w:t xml:space="preserve">Izvor: </w:t>
      </w:r>
      <w:hyperlink r:id="rId34" w:history="1">
        <w:r w:rsidR="0024196E" w:rsidRPr="00885753">
          <w:rPr>
            <w:rStyle w:val="Hiperveza"/>
          </w:rPr>
          <w:t>www.dsz.hr</w:t>
        </w:r>
      </w:hyperlink>
    </w:p>
    <w:p w14:paraId="0B0D9CD2" w14:textId="2445D72B" w:rsidR="00493C88" w:rsidRPr="00650946" w:rsidRDefault="00DB636A" w:rsidP="00077766">
      <w:pPr>
        <w:spacing w:after="240" w:line="276" w:lineRule="auto"/>
        <w:jc w:val="both"/>
        <w:rPr>
          <w:sz w:val="22"/>
          <w:szCs w:val="22"/>
        </w:rPr>
      </w:pPr>
      <w:r w:rsidRPr="00650946">
        <w:rPr>
          <w:sz w:val="22"/>
          <w:szCs w:val="22"/>
        </w:rPr>
        <w:t>Prema podacima iz 2011. za područje općine Čepin n</w:t>
      </w:r>
      <w:r w:rsidR="00F913A0" w:rsidRPr="00650946">
        <w:rPr>
          <w:sz w:val="22"/>
          <w:szCs w:val="22"/>
        </w:rPr>
        <w:t>ajveći broj zaposlenih</w:t>
      </w:r>
      <w:r w:rsidR="006B7952" w:rsidRPr="00650946">
        <w:rPr>
          <w:sz w:val="22"/>
          <w:szCs w:val="22"/>
        </w:rPr>
        <w:t xml:space="preserve"> stanovnika</w:t>
      </w:r>
      <w:r w:rsidR="00F913A0" w:rsidRPr="00650946">
        <w:rPr>
          <w:sz w:val="22"/>
          <w:szCs w:val="22"/>
        </w:rPr>
        <w:t xml:space="preserve"> je u djelatnosti prerađivačke industrije (694</w:t>
      </w:r>
      <w:r w:rsidR="006B7952" w:rsidRPr="00650946">
        <w:rPr>
          <w:sz w:val="22"/>
          <w:szCs w:val="22"/>
        </w:rPr>
        <w:t>, od čega 62,9% muškaraca</w:t>
      </w:r>
      <w:r w:rsidR="00F913A0" w:rsidRPr="00650946">
        <w:rPr>
          <w:sz w:val="22"/>
          <w:szCs w:val="22"/>
        </w:rPr>
        <w:t>), te trgovina (688</w:t>
      </w:r>
      <w:r w:rsidR="006B7952" w:rsidRPr="00650946">
        <w:rPr>
          <w:sz w:val="22"/>
          <w:szCs w:val="22"/>
        </w:rPr>
        <w:t>, od čega 55,7% žena</w:t>
      </w:r>
      <w:r w:rsidR="00F913A0" w:rsidRPr="00650946">
        <w:rPr>
          <w:sz w:val="22"/>
          <w:szCs w:val="22"/>
        </w:rPr>
        <w:t>)</w:t>
      </w:r>
      <w:r w:rsidR="0029601C" w:rsidRPr="00650946">
        <w:rPr>
          <w:sz w:val="22"/>
          <w:szCs w:val="22"/>
        </w:rPr>
        <w:t>, a slijedi ih građevinarstvo (357</w:t>
      </w:r>
      <w:r w:rsidR="006B7952" w:rsidRPr="00650946">
        <w:rPr>
          <w:sz w:val="22"/>
          <w:szCs w:val="22"/>
        </w:rPr>
        <w:t>, od čega 94,1% muškaraca</w:t>
      </w:r>
      <w:r w:rsidR="0029601C" w:rsidRPr="00650946">
        <w:rPr>
          <w:sz w:val="22"/>
          <w:szCs w:val="22"/>
        </w:rPr>
        <w:t>) i djelatnosti zdravstvene zaštite i socijalne skrbi (314</w:t>
      </w:r>
      <w:r w:rsidRPr="00650946">
        <w:rPr>
          <w:sz w:val="22"/>
          <w:szCs w:val="22"/>
        </w:rPr>
        <w:t>, od čega 84,1% žena</w:t>
      </w:r>
      <w:r w:rsidR="0029601C" w:rsidRPr="00650946">
        <w:rPr>
          <w:sz w:val="22"/>
          <w:szCs w:val="22"/>
        </w:rPr>
        <w:t xml:space="preserve">). </w:t>
      </w:r>
    </w:p>
    <w:p w14:paraId="0F6F5E0C" w14:textId="3225D459" w:rsidR="00F47F59" w:rsidRPr="00F47F59" w:rsidRDefault="00F47F59" w:rsidP="00F47F59">
      <w:pPr>
        <w:pStyle w:val="Opisslike"/>
        <w:keepNext/>
        <w:jc w:val="center"/>
        <w:rPr>
          <w:b w:val="0"/>
          <w:bCs w:val="0"/>
        </w:rPr>
      </w:pPr>
      <w:bookmarkStart w:id="61" w:name="_Toc106741008"/>
      <w:r w:rsidRPr="00F47F59">
        <w:rPr>
          <w:b w:val="0"/>
          <w:bCs w:val="0"/>
        </w:rPr>
        <w:t xml:space="preserve">Tablica </w:t>
      </w:r>
      <w:r w:rsidRPr="00F47F59">
        <w:rPr>
          <w:b w:val="0"/>
          <w:bCs w:val="0"/>
        </w:rPr>
        <w:fldChar w:fldCharType="begin"/>
      </w:r>
      <w:r w:rsidRPr="00F47F59">
        <w:rPr>
          <w:b w:val="0"/>
          <w:bCs w:val="0"/>
        </w:rPr>
        <w:instrText xml:space="preserve"> SEQ Tablica \* ARABIC </w:instrText>
      </w:r>
      <w:r w:rsidRPr="00F47F59">
        <w:rPr>
          <w:b w:val="0"/>
          <w:bCs w:val="0"/>
        </w:rPr>
        <w:fldChar w:fldCharType="separate"/>
      </w:r>
      <w:r w:rsidR="00A47422">
        <w:rPr>
          <w:b w:val="0"/>
          <w:bCs w:val="0"/>
          <w:noProof/>
        </w:rPr>
        <w:t>21</w:t>
      </w:r>
      <w:r w:rsidRPr="00F47F59">
        <w:rPr>
          <w:b w:val="0"/>
          <w:bCs w:val="0"/>
        </w:rPr>
        <w:fldChar w:fldCharType="end"/>
      </w:r>
      <w:r w:rsidRPr="00F47F59">
        <w:rPr>
          <w:b w:val="0"/>
          <w:bCs w:val="0"/>
        </w:rPr>
        <w:t xml:space="preserve">. Zaposleni stanovnici općine Čepin </w:t>
      </w:r>
      <w:r w:rsidR="00B17122">
        <w:rPr>
          <w:b w:val="0"/>
          <w:bCs w:val="0"/>
        </w:rPr>
        <w:t>po</w:t>
      </w:r>
      <w:r w:rsidRPr="00F47F59">
        <w:rPr>
          <w:b w:val="0"/>
          <w:bCs w:val="0"/>
        </w:rPr>
        <w:t xml:space="preserve"> zanimanju i spolu prema popisu iz 2011</w:t>
      </w:r>
      <w:r w:rsidRPr="00F47F59">
        <w:rPr>
          <w:b w:val="0"/>
          <w:bCs w:val="0"/>
          <w:noProof/>
        </w:rPr>
        <w:t>. godine</w:t>
      </w:r>
      <w:bookmarkEnd w:id="61"/>
    </w:p>
    <w:tbl>
      <w:tblPr>
        <w:tblW w:w="6521" w:type="dxa"/>
        <w:jc w:val="center"/>
        <w:tblBorders>
          <w:top w:val="single" w:sz="4" w:space="0" w:color="445C19" w:themeColor="accent2" w:themeShade="80"/>
          <w:left w:val="single" w:sz="4" w:space="0" w:color="445C19" w:themeColor="accent2" w:themeShade="80"/>
          <w:bottom w:val="single" w:sz="4" w:space="0" w:color="445C19" w:themeColor="accent2" w:themeShade="80"/>
          <w:right w:val="single" w:sz="4" w:space="0" w:color="445C19" w:themeColor="accent2" w:themeShade="80"/>
          <w:insideH w:val="single" w:sz="4" w:space="0" w:color="445C19" w:themeColor="accent2" w:themeShade="80"/>
          <w:insideV w:val="single" w:sz="4" w:space="0" w:color="445C19" w:themeColor="accent2" w:themeShade="80"/>
        </w:tblBorders>
        <w:tblLook w:val="04A0" w:firstRow="1" w:lastRow="0" w:firstColumn="1" w:lastColumn="0" w:noHBand="0" w:noVBand="1"/>
      </w:tblPr>
      <w:tblGrid>
        <w:gridCol w:w="4162"/>
        <w:gridCol w:w="933"/>
        <w:gridCol w:w="713"/>
        <w:gridCol w:w="713"/>
      </w:tblGrid>
      <w:tr w:rsidR="004409F2" w:rsidRPr="004C2450" w14:paraId="3D5C99B9" w14:textId="77777777" w:rsidTr="00F47F59">
        <w:trPr>
          <w:trHeight w:val="284"/>
          <w:jc w:val="center"/>
        </w:trPr>
        <w:tc>
          <w:tcPr>
            <w:tcW w:w="0" w:type="auto"/>
            <w:vMerge w:val="restart"/>
            <w:shd w:val="clear" w:color="auto" w:fill="8AB833" w:themeFill="accent2"/>
            <w:vAlign w:val="center"/>
          </w:tcPr>
          <w:p w14:paraId="6D7CD892" w14:textId="4DBB805C" w:rsidR="004409F2" w:rsidRPr="002C69DB" w:rsidRDefault="004409F2" w:rsidP="004C2450">
            <w:pPr>
              <w:pStyle w:val="teksttablice"/>
              <w:spacing w:after="0" w:line="18" w:lineRule="atLeast"/>
              <w:jc w:val="center"/>
              <w:rPr>
                <w:b/>
                <w:color w:val="003300"/>
                <w:sz w:val="20"/>
              </w:rPr>
            </w:pPr>
            <w:r w:rsidRPr="002C69DB">
              <w:rPr>
                <w:b/>
                <w:color w:val="003300"/>
                <w:sz w:val="20"/>
              </w:rPr>
              <w:t>Zanimanje</w:t>
            </w:r>
          </w:p>
        </w:tc>
        <w:tc>
          <w:tcPr>
            <w:tcW w:w="0" w:type="auto"/>
            <w:vMerge w:val="restart"/>
            <w:shd w:val="clear" w:color="auto" w:fill="8AB833" w:themeFill="accent2"/>
            <w:vAlign w:val="center"/>
          </w:tcPr>
          <w:p w14:paraId="698D4D53" w14:textId="30B86DAC" w:rsidR="004409F2" w:rsidRPr="002C69DB" w:rsidRDefault="004409F2" w:rsidP="004C2450">
            <w:pPr>
              <w:pStyle w:val="teksttablice"/>
              <w:spacing w:after="0" w:line="18" w:lineRule="atLeast"/>
              <w:jc w:val="center"/>
              <w:rPr>
                <w:b/>
                <w:color w:val="003300"/>
                <w:sz w:val="20"/>
              </w:rPr>
            </w:pPr>
            <w:r w:rsidRPr="002C69DB">
              <w:rPr>
                <w:b/>
                <w:color w:val="003300"/>
                <w:sz w:val="20"/>
              </w:rPr>
              <w:t>Ukupno</w:t>
            </w:r>
          </w:p>
        </w:tc>
        <w:tc>
          <w:tcPr>
            <w:tcW w:w="0" w:type="auto"/>
            <w:gridSpan w:val="2"/>
            <w:shd w:val="clear" w:color="auto" w:fill="8AB833" w:themeFill="accent2"/>
            <w:vAlign w:val="center"/>
          </w:tcPr>
          <w:p w14:paraId="5E389FF0" w14:textId="2D2CFD77" w:rsidR="004409F2" w:rsidRPr="002C69DB" w:rsidRDefault="004409F2" w:rsidP="004C2450">
            <w:pPr>
              <w:pStyle w:val="teksttablice"/>
              <w:spacing w:after="0" w:line="18" w:lineRule="atLeast"/>
              <w:jc w:val="center"/>
              <w:rPr>
                <w:b/>
                <w:color w:val="003300"/>
                <w:sz w:val="20"/>
              </w:rPr>
            </w:pPr>
            <w:r w:rsidRPr="002C69DB">
              <w:rPr>
                <w:b/>
                <w:color w:val="003300"/>
                <w:sz w:val="20"/>
              </w:rPr>
              <w:t>Spol</w:t>
            </w:r>
          </w:p>
        </w:tc>
      </w:tr>
      <w:tr w:rsidR="004409F2" w:rsidRPr="004C2450" w14:paraId="47B6038B" w14:textId="12FC222C" w:rsidTr="00F47F59">
        <w:trPr>
          <w:trHeight w:val="284"/>
          <w:jc w:val="center"/>
        </w:trPr>
        <w:tc>
          <w:tcPr>
            <w:tcW w:w="0" w:type="auto"/>
            <w:vMerge/>
            <w:shd w:val="clear" w:color="auto" w:fill="8AB833" w:themeFill="accent2"/>
            <w:vAlign w:val="center"/>
            <w:hideMark/>
          </w:tcPr>
          <w:p w14:paraId="0FC632DC" w14:textId="47C0E26E" w:rsidR="004409F2" w:rsidRPr="002C69DB" w:rsidRDefault="004409F2" w:rsidP="004C2450">
            <w:pPr>
              <w:pStyle w:val="teksttablice"/>
              <w:spacing w:after="0" w:line="18" w:lineRule="atLeast"/>
              <w:jc w:val="center"/>
              <w:rPr>
                <w:b/>
                <w:color w:val="003300"/>
                <w:sz w:val="20"/>
              </w:rPr>
            </w:pPr>
          </w:p>
        </w:tc>
        <w:tc>
          <w:tcPr>
            <w:tcW w:w="0" w:type="auto"/>
            <w:vMerge/>
            <w:shd w:val="clear" w:color="auto" w:fill="8AB833" w:themeFill="accent2"/>
            <w:vAlign w:val="center"/>
            <w:hideMark/>
          </w:tcPr>
          <w:p w14:paraId="4199E369" w14:textId="19D8E43B" w:rsidR="004409F2" w:rsidRPr="002C69DB" w:rsidRDefault="004409F2" w:rsidP="004C2450">
            <w:pPr>
              <w:pStyle w:val="teksttablice"/>
              <w:spacing w:after="0" w:line="18" w:lineRule="atLeast"/>
              <w:jc w:val="center"/>
              <w:rPr>
                <w:b/>
                <w:color w:val="003300"/>
                <w:sz w:val="20"/>
              </w:rPr>
            </w:pPr>
          </w:p>
        </w:tc>
        <w:tc>
          <w:tcPr>
            <w:tcW w:w="0" w:type="auto"/>
            <w:shd w:val="clear" w:color="auto" w:fill="8AB833" w:themeFill="accent2"/>
            <w:vAlign w:val="center"/>
          </w:tcPr>
          <w:p w14:paraId="273FC269" w14:textId="467F4104" w:rsidR="004409F2" w:rsidRPr="002C69DB" w:rsidRDefault="004409F2" w:rsidP="004C2450">
            <w:pPr>
              <w:pStyle w:val="teksttablice"/>
              <w:spacing w:after="0" w:line="18" w:lineRule="atLeast"/>
              <w:jc w:val="center"/>
              <w:rPr>
                <w:b/>
                <w:color w:val="003300"/>
                <w:sz w:val="20"/>
              </w:rPr>
            </w:pPr>
            <w:r w:rsidRPr="002C69DB">
              <w:rPr>
                <w:b/>
                <w:color w:val="003300"/>
                <w:sz w:val="20"/>
              </w:rPr>
              <w:t>M</w:t>
            </w:r>
          </w:p>
        </w:tc>
        <w:tc>
          <w:tcPr>
            <w:tcW w:w="0" w:type="auto"/>
            <w:shd w:val="clear" w:color="auto" w:fill="8AB833" w:themeFill="accent2"/>
            <w:vAlign w:val="center"/>
          </w:tcPr>
          <w:p w14:paraId="6DB7AA2E" w14:textId="09B199D2" w:rsidR="004409F2" w:rsidRPr="002C69DB" w:rsidRDefault="004409F2" w:rsidP="004C2450">
            <w:pPr>
              <w:pStyle w:val="teksttablice"/>
              <w:spacing w:after="0" w:line="18" w:lineRule="atLeast"/>
              <w:jc w:val="center"/>
              <w:rPr>
                <w:b/>
                <w:color w:val="003300"/>
                <w:sz w:val="20"/>
              </w:rPr>
            </w:pPr>
            <w:r w:rsidRPr="002C69DB">
              <w:rPr>
                <w:b/>
                <w:color w:val="003300"/>
                <w:sz w:val="20"/>
              </w:rPr>
              <w:t>Ž</w:t>
            </w:r>
          </w:p>
        </w:tc>
      </w:tr>
      <w:tr w:rsidR="004C2450" w:rsidRPr="004C2450" w14:paraId="5B04E2F9" w14:textId="3A088964" w:rsidTr="00F47F59">
        <w:trPr>
          <w:trHeight w:val="284"/>
          <w:jc w:val="center"/>
        </w:trPr>
        <w:tc>
          <w:tcPr>
            <w:tcW w:w="0" w:type="auto"/>
            <w:shd w:val="clear" w:color="auto" w:fill="BADB7D" w:themeFill="accent2" w:themeFillTint="99"/>
            <w:vAlign w:val="center"/>
            <w:hideMark/>
          </w:tcPr>
          <w:p w14:paraId="2CB2C184" w14:textId="77777777" w:rsidR="009D4521" w:rsidRPr="002660D0" w:rsidRDefault="009D4521" w:rsidP="004C2450">
            <w:pPr>
              <w:pStyle w:val="teksttablice"/>
              <w:spacing w:after="0" w:line="18" w:lineRule="atLeast"/>
              <w:rPr>
                <w:color w:val="003300"/>
                <w:sz w:val="20"/>
              </w:rPr>
            </w:pPr>
            <w:r w:rsidRPr="002660D0">
              <w:rPr>
                <w:color w:val="003300"/>
                <w:sz w:val="20"/>
              </w:rPr>
              <w:t>Ukupno</w:t>
            </w:r>
          </w:p>
        </w:tc>
        <w:tc>
          <w:tcPr>
            <w:tcW w:w="0" w:type="auto"/>
            <w:shd w:val="clear" w:color="000000" w:fill="FFFFFF"/>
            <w:vAlign w:val="center"/>
            <w:hideMark/>
          </w:tcPr>
          <w:p w14:paraId="60B6AC82" w14:textId="478C8F6D" w:rsidR="009D4521" w:rsidRPr="002C69DB" w:rsidRDefault="009D4521" w:rsidP="004C2450">
            <w:pPr>
              <w:pStyle w:val="teksttablice"/>
              <w:spacing w:after="0" w:line="18" w:lineRule="atLeast"/>
              <w:jc w:val="right"/>
              <w:rPr>
                <w:b/>
                <w:color w:val="003300"/>
                <w:sz w:val="20"/>
              </w:rPr>
            </w:pPr>
            <w:r w:rsidRPr="002C69DB">
              <w:rPr>
                <w:b/>
                <w:color w:val="003300"/>
                <w:sz w:val="20"/>
              </w:rPr>
              <w:t>3 735</w:t>
            </w:r>
          </w:p>
        </w:tc>
        <w:tc>
          <w:tcPr>
            <w:tcW w:w="0" w:type="auto"/>
            <w:shd w:val="clear" w:color="000000" w:fill="FFFFFF"/>
            <w:vAlign w:val="center"/>
          </w:tcPr>
          <w:p w14:paraId="528C18C6" w14:textId="7BA5C48F" w:rsidR="009D4521" w:rsidRPr="002C69DB" w:rsidRDefault="009D4521" w:rsidP="004C2450">
            <w:pPr>
              <w:pStyle w:val="teksttablice"/>
              <w:spacing w:after="0" w:line="18" w:lineRule="atLeast"/>
              <w:jc w:val="right"/>
              <w:rPr>
                <w:bCs w:val="0"/>
                <w:color w:val="003300"/>
                <w:sz w:val="20"/>
              </w:rPr>
            </w:pPr>
            <w:r w:rsidRPr="002C69DB">
              <w:rPr>
                <w:bCs w:val="0"/>
                <w:color w:val="003300"/>
                <w:sz w:val="20"/>
              </w:rPr>
              <w:t>2 087</w:t>
            </w:r>
          </w:p>
        </w:tc>
        <w:tc>
          <w:tcPr>
            <w:tcW w:w="0" w:type="auto"/>
            <w:shd w:val="clear" w:color="000000" w:fill="FFFFFF"/>
            <w:vAlign w:val="center"/>
          </w:tcPr>
          <w:p w14:paraId="748BA3B5" w14:textId="5700B630" w:rsidR="009D4521" w:rsidRPr="002C69DB" w:rsidRDefault="009D4521" w:rsidP="004C2450">
            <w:pPr>
              <w:pStyle w:val="teksttablice"/>
              <w:spacing w:after="0" w:line="18" w:lineRule="atLeast"/>
              <w:jc w:val="right"/>
              <w:rPr>
                <w:bCs w:val="0"/>
                <w:color w:val="003300"/>
                <w:sz w:val="20"/>
              </w:rPr>
            </w:pPr>
            <w:r w:rsidRPr="002C69DB">
              <w:rPr>
                <w:bCs w:val="0"/>
                <w:color w:val="003300"/>
                <w:sz w:val="20"/>
              </w:rPr>
              <w:t>1 648</w:t>
            </w:r>
          </w:p>
        </w:tc>
      </w:tr>
      <w:tr w:rsidR="004C2450" w:rsidRPr="004C2450" w14:paraId="11DC7966" w14:textId="2C14438D" w:rsidTr="00F47F59">
        <w:trPr>
          <w:trHeight w:val="284"/>
          <w:jc w:val="center"/>
        </w:trPr>
        <w:tc>
          <w:tcPr>
            <w:tcW w:w="0" w:type="auto"/>
            <w:shd w:val="clear" w:color="auto" w:fill="BADB7D" w:themeFill="accent2" w:themeFillTint="99"/>
            <w:vAlign w:val="center"/>
            <w:hideMark/>
          </w:tcPr>
          <w:p w14:paraId="65844BF0" w14:textId="77777777" w:rsidR="009D4521" w:rsidRPr="002660D0" w:rsidRDefault="009D4521" w:rsidP="004C2450">
            <w:pPr>
              <w:pStyle w:val="teksttablice"/>
              <w:spacing w:after="0" w:line="18" w:lineRule="atLeast"/>
              <w:rPr>
                <w:color w:val="003300"/>
                <w:sz w:val="20"/>
              </w:rPr>
            </w:pPr>
            <w:bookmarkStart w:id="62" w:name="_Hlk100604570"/>
            <w:r w:rsidRPr="002660D0">
              <w:rPr>
                <w:color w:val="003300"/>
                <w:sz w:val="20"/>
              </w:rPr>
              <w:t>Zakonodavci, dužnosnici i direktori</w:t>
            </w:r>
          </w:p>
        </w:tc>
        <w:tc>
          <w:tcPr>
            <w:tcW w:w="0" w:type="auto"/>
            <w:shd w:val="clear" w:color="000000" w:fill="FFFFFF"/>
            <w:vAlign w:val="center"/>
            <w:hideMark/>
          </w:tcPr>
          <w:p w14:paraId="1F621C18" w14:textId="77777777" w:rsidR="009D4521" w:rsidRPr="002C69DB" w:rsidRDefault="009D4521" w:rsidP="004C2450">
            <w:pPr>
              <w:pStyle w:val="teksttablice"/>
              <w:spacing w:after="0" w:line="18" w:lineRule="atLeast"/>
              <w:jc w:val="right"/>
              <w:rPr>
                <w:color w:val="003300"/>
                <w:sz w:val="20"/>
              </w:rPr>
            </w:pPr>
            <w:r w:rsidRPr="002C69DB">
              <w:rPr>
                <w:color w:val="003300"/>
                <w:sz w:val="20"/>
              </w:rPr>
              <w:t>84</w:t>
            </w:r>
          </w:p>
        </w:tc>
        <w:tc>
          <w:tcPr>
            <w:tcW w:w="0" w:type="auto"/>
            <w:shd w:val="clear" w:color="000000" w:fill="FFFFFF"/>
            <w:vAlign w:val="center"/>
          </w:tcPr>
          <w:p w14:paraId="6D905191" w14:textId="0A41E23A" w:rsidR="009D4521" w:rsidRPr="002C69DB" w:rsidRDefault="009D4521" w:rsidP="004C2450">
            <w:pPr>
              <w:pStyle w:val="teksttablice"/>
              <w:spacing w:after="0" w:line="18" w:lineRule="atLeast"/>
              <w:jc w:val="right"/>
              <w:rPr>
                <w:color w:val="003300"/>
                <w:sz w:val="20"/>
              </w:rPr>
            </w:pPr>
            <w:r w:rsidRPr="002C69DB">
              <w:rPr>
                <w:color w:val="003300"/>
                <w:sz w:val="20"/>
              </w:rPr>
              <w:t>61</w:t>
            </w:r>
          </w:p>
        </w:tc>
        <w:tc>
          <w:tcPr>
            <w:tcW w:w="0" w:type="auto"/>
            <w:shd w:val="clear" w:color="000000" w:fill="FFFFFF"/>
            <w:vAlign w:val="center"/>
          </w:tcPr>
          <w:p w14:paraId="2070482C" w14:textId="70D1B5D1" w:rsidR="009D4521" w:rsidRPr="002C69DB" w:rsidRDefault="009D4521" w:rsidP="004C2450">
            <w:pPr>
              <w:pStyle w:val="teksttablice"/>
              <w:spacing w:after="0" w:line="18" w:lineRule="atLeast"/>
              <w:jc w:val="right"/>
              <w:rPr>
                <w:color w:val="003300"/>
                <w:sz w:val="20"/>
              </w:rPr>
            </w:pPr>
            <w:r w:rsidRPr="002C69DB">
              <w:rPr>
                <w:color w:val="003300"/>
                <w:sz w:val="20"/>
              </w:rPr>
              <w:t>23</w:t>
            </w:r>
          </w:p>
        </w:tc>
      </w:tr>
      <w:tr w:rsidR="004C2450" w:rsidRPr="004C2450" w14:paraId="0B5DA7D3" w14:textId="0E8D928F" w:rsidTr="00F47F59">
        <w:trPr>
          <w:trHeight w:val="284"/>
          <w:jc w:val="center"/>
        </w:trPr>
        <w:tc>
          <w:tcPr>
            <w:tcW w:w="0" w:type="auto"/>
            <w:shd w:val="clear" w:color="auto" w:fill="BADB7D" w:themeFill="accent2" w:themeFillTint="99"/>
            <w:vAlign w:val="center"/>
            <w:hideMark/>
          </w:tcPr>
          <w:p w14:paraId="5229E5C4" w14:textId="77777777" w:rsidR="009D4521" w:rsidRPr="002660D0" w:rsidRDefault="009D4521" w:rsidP="004C2450">
            <w:pPr>
              <w:pStyle w:val="teksttablice"/>
              <w:spacing w:after="0" w:line="18" w:lineRule="atLeast"/>
              <w:rPr>
                <w:color w:val="003300"/>
                <w:sz w:val="20"/>
              </w:rPr>
            </w:pPr>
            <w:r w:rsidRPr="002660D0">
              <w:rPr>
                <w:color w:val="003300"/>
                <w:sz w:val="20"/>
              </w:rPr>
              <w:t>Znanstvenici, inženjeri i stručnjaci</w:t>
            </w:r>
          </w:p>
        </w:tc>
        <w:tc>
          <w:tcPr>
            <w:tcW w:w="0" w:type="auto"/>
            <w:shd w:val="clear" w:color="000000" w:fill="FFFFFF"/>
            <w:vAlign w:val="center"/>
            <w:hideMark/>
          </w:tcPr>
          <w:p w14:paraId="2C607462" w14:textId="77777777" w:rsidR="009D4521" w:rsidRPr="002C69DB" w:rsidRDefault="009D4521" w:rsidP="004C2450">
            <w:pPr>
              <w:pStyle w:val="teksttablice"/>
              <w:spacing w:after="0" w:line="18" w:lineRule="atLeast"/>
              <w:jc w:val="right"/>
              <w:rPr>
                <w:color w:val="003300"/>
                <w:sz w:val="20"/>
              </w:rPr>
            </w:pPr>
            <w:r w:rsidRPr="002C69DB">
              <w:rPr>
                <w:color w:val="003300"/>
                <w:sz w:val="20"/>
              </w:rPr>
              <w:t>342</w:t>
            </w:r>
          </w:p>
        </w:tc>
        <w:tc>
          <w:tcPr>
            <w:tcW w:w="0" w:type="auto"/>
            <w:shd w:val="clear" w:color="000000" w:fill="FFFFFF"/>
            <w:vAlign w:val="center"/>
          </w:tcPr>
          <w:p w14:paraId="1BF85D5B" w14:textId="07B9855A" w:rsidR="009D4521" w:rsidRPr="002C69DB" w:rsidRDefault="004C2450" w:rsidP="004C2450">
            <w:pPr>
              <w:pStyle w:val="teksttablice"/>
              <w:spacing w:after="0" w:line="18" w:lineRule="atLeast"/>
              <w:jc w:val="right"/>
              <w:rPr>
                <w:color w:val="003300"/>
                <w:sz w:val="20"/>
              </w:rPr>
            </w:pPr>
            <w:r w:rsidRPr="002C69DB">
              <w:rPr>
                <w:color w:val="003300"/>
                <w:sz w:val="20"/>
              </w:rPr>
              <w:t>118</w:t>
            </w:r>
          </w:p>
        </w:tc>
        <w:tc>
          <w:tcPr>
            <w:tcW w:w="0" w:type="auto"/>
            <w:shd w:val="clear" w:color="000000" w:fill="FFFFFF"/>
            <w:vAlign w:val="center"/>
          </w:tcPr>
          <w:p w14:paraId="683C31DE" w14:textId="0D1C0E32" w:rsidR="009D4521" w:rsidRPr="002C69DB" w:rsidRDefault="004C2450" w:rsidP="004C2450">
            <w:pPr>
              <w:pStyle w:val="teksttablice"/>
              <w:spacing w:after="0" w:line="18" w:lineRule="atLeast"/>
              <w:jc w:val="right"/>
              <w:rPr>
                <w:color w:val="003300"/>
                <w:sz w:val="20"/>
              </w:rPr>
            </w:pPr>
            <w:r w:rsidRPr="002C69DB">
              <w:rPr>
                <w:color w:val="003300"/>
                <w:sz w:val="20"/>
              </w:rPr>
              <w:t>224</w:t>
            </w:r>
          </w:p>
        </w:tc>
      </w:tr>
      <w:tr w:rsidR="004C2450" w:rsidRPr="004C2450" w14:paraId="0749679A" w14:textId="6851FB25" w:rsidTr="00F47F59">
        <w:trPr>
          <w:trHeight w:val="284"/>
          <w:jc w:val="center"/>
        </w:trPr>
        <w:tc>
          <w:tcPr>
            <w:tcW w:w="0" w:type="auto"/>
            <w:shd w:val="clear" w:color="auto" w:fill="BADB7D" w:themeFill="accent2" w:themeFillTint="99"/>
            <w:vAlign w:val="center"/>
            <w:hideMark/>
          </w:tcPr>
          <w:p w14:paraId="22FC036D" w14:textId="77777777" w:rsidR="009D4521" w:rsidRPr="002660D0" w:rsidRDefault="009D4521" w:rsidP="004C2450">
            <w:pPr>
              <w:pStyle w:val="teksttablice"/>
              <w:spacing w:after="0" w:line="18" w:lineRule="atLeast"/>
              <w:rPr>
                <w:color w:val="003300"/>
                <w:sz w:val="20"/>
              </w:rPr>
            </w:pPr>
            <w:r w:rsidRPr="002660D0">
              <w:rPr>
                <w:color w:val="003300"/>
                <w:sz w:val="20"/>
              </w:rPr>
              <w:t>Tehničari i stručni suradnici</w:t>
            </w:r>
          </w:p>
        </w:tc>
        <w:tc>
          <w:tcPr>
            <w:tcW w:w="0" w:type="auto"/>
            <w:shd w:val="clear" w:color="000000" w:fill="FFFFFF"/>
            <w:vAlign w:val="center"/>
            <w:hideMark/>
          </w:tcPr>
          <w:p w14:paraId="391C21CC" w14:textId="77777777" w:rsidR="009D4521" w:rsidRPr="002C69DB" w:rsidRDefault="009D4521" w:rsidP="004C2450">
            <w:pPr>
              <w:pStyle w:val="teksttablice"/>
              <w:spacing w:after="0" w:line="18" w:lineRule="atLeast"/>
              <w:jc w:val="right"/>
              <w:rPr>
                <w:color w:val="003300"/>
                <w:sz w:val="20"/>
              </w:rPr>
            </w:pPr>
            <w:r w:rsidRPr="002C69DB">
              <w:rPr>
                <w:color w:val="003300"/>
                <w:sz w:val="20"/>
              </w:rPr>
              <w:t>576</w:t>
            </w:r>
          </w:p>
        </w:tc>
        <w:tc>
          <w:tcPr>
            <w:tcW w:w="0" w:type="auto"/>
            <w:shd w:val="clear" w:color="000000" w:fill="FFFFFF"/>
            <w:vAlign w:val="center"/>
          </w:tcPr>
          <w:p w14:paraId="12CA34D0" w14:textId="53827B60" w:rsidR="009D4521" w:rsidRPr="002C69DB" w:rsidRDefault="004C2450" w:rsidP="004C2450">
            <w:pPr>
              <w:pStyle w:val="teksttablice"/>
              <w:spacing w:after="0" w:line="18" w:lineRule="atLeast"/>
              <w:jc w:val="right"/>
              <w:rPr>
                <w:color w:val="003300"/>
                <w:sz w:val="20"/>
              </w:rPr>
            </w:pPr>
            <w:r w:rsidRPr="002C69DB">
              <w:rPr>
                <w:color w:val="003300"/>
                <w:sz w:val="20"/>
              </w:rPr>
              <w:t>301</w:t>
            </w:r>
          </w:p>
        </w:tc>
        <w:tc>
          <w:tcPr>
            <w:tcW w:w="0" w:type="auto"/>
            <w:shd w:val="clear" w:color="000000" w:fill="FFFFFF"/>
            <w:vAlign w:val="center"/>
          </w:tcPr>
          <w:p w14:paraId="2C1CB10E" w14:textId="5FAD3CF0" w:rsidR="009D4521" w:rsidRPr="002C69DB" w:rsidRDefault="004C2450" w:rsidP="004C2450">
            <w:pPr>
              <w:pStyle w:val="teksttablice"/>
              <w:spacing w:after="0" w:line="18" w:lineRule="atLeast"/>
              <w:jc w:val="right"/>
              <w:rPr>
                <w:color w:val="003300"/>
                <w:sz w:val="20"/>
              </w:rPr>
            </w:pPr>
            <w:r w:rsidRPr="002C69DB">
              <w:rPr>
                <w:color w:val="003300"/>
                <w:sz w:val="20"/>
              </w:rPr>
              <w:t>275</w:t>
            </w:r>
          </w:p>
        </w:tc>
      </w:tr>
      <w:tr w:rsidR="004C2450" w:rsidRPr="004C2450" w14:paraId="7D857CB1" w14:textId="63C12E2A" w:rsidTr="00F47F59">
        <w:trPr>
          <w:trHeight w:val="284"/>
          <w:jc w:val="center"/>
        </w:trPr>
        <w:tc>
          <w:tcPr>
            <w:tcW w:w="0" w:type="auto"/>
            <w:shd w:val="clear" w:color="auto" w:fill="BADB7D" w:themeFill="accent2" w:themeFillTint="99"/>
            <w:vAlign w:val="center"/>
            <w:hideMark/>
          </w:tcPr>
          <w:p w14:paraId="26184647" w14:textId="77777777" w:rsidR="009D4521" w:rsidRPr="002660D0" w:rsidRDefault="009D4521" w:rsidP="004C2450">
            <w:pPr>
              <w:pStyle w:val="teksttablice"/>
              <w:spacing w:after="0" w:line="18" w:lineRule="atLeast"/>
              <w:rPr>
                <w:color w:val="003300"/>
                <w:sz w:val="20"/>
              </w:rPr>
            </w:pPr>
            <w:r w:rsidRPr="002660D0">
              <w:rPr>
                <w:color w:val="003300"/>
                <w:sz w:val="20"/>
              </w:rPr>
              <w:t>Administrativni službenici</w:t>
            </w:r>
          </w:p>
        </w:tc>
        <w:tc>
          <w:tcPr>
            <w:tcW w:w="0" w:type="auto"/>
            <w:shd w:val="clear" w:color="000000" w:fill="FFFFFF"/>
            <w:vAlign w:val="center"/>
            <w:hideMark/>
          </w:tcPr>
          <w:p w14:paraId="0C4CE8A3" w14:textId="77777777" w:rsidR="009D4521" w:rsidRPr="002C69DB" w:rsidRDefault="009D4521" w:rsidP="004C2450">
            <w:pPr>
              <w:pStyle w:val="teksttablice"/>
              <w:spacing w:after="0" w:line="18" w:lineRule="atLeast"/>
              <w:jc w:val="right"/>
              <w:rPr>
                <w:color w:val="003300"/>
                <w:sz w:val="20"/>
              </w:rPr>
            </w:pPr>
            <w:r w:rsidRPr="002C69DB">
              <w:rPr>
                <w:color w:val="003300"/>
                <w:sz w:val="20"/>
              </w:rPr>
              <w:t>384</w:t>
            </w:r>
          </w:p>
        </w:tc>
        <w:tc>
          <w:tcPr>
            <w:tcW w:w="0" w:type="auto"/>
            <w:shd w:val="clear" w:color="000000" w:fill="FFFFFF"/>
            <w:vAlign w:val="center"/>
          </w:tcPr>
          <w:p w14:paraId="55FC5D3D" w14:textId="019192A1" w:rsidR="009D4521" w:rsidRPr="002C69DB" w:rsidRDefault="004C2450" w:rsidP="004C2450">
            <w:pPr>
              <w:pStyle w:val="teksttablice"/>
              <w:spacing w:after="0" w:line="18" w:lineRule="atLeast"/>
              <w:jc w:val="right"/>
              <w:rPr>
                <w:color w:val="003300"/>
                <w:sz w:val="20"/>
              </w:rPr>
            </w:pPr>
            <w:r w:rsidRPr="002C69DB">
              <w:rPr>
                <w:color w:val="003300"/>
                <w:sz w:val="20"/>
              </w:rPr>
              <w:t>131</w:t>
            </w:r>
          </w:p>
        </w:tc>
        <w:tc>
          <w:tcPr>
            <w:tcW w:w="0" w:type="auto"/>
            <w:shd w:val="clear" w:color="000000" w:fill="FFFFFF"/>
            <w:vAlign w:val="center"/>
          </w:tcPr>
          <w:p w14:paraId="0514F76C" w14:textId="3B01267A" w:rsidR="009D4521" w:rsidRPr="002C69DB" w:rsidRDefault="004C2450" w:rsidP="004C2450">
            <w:pPr>
              <w:pStyle w:val="teksttablice"/>
              <w:spacing w:after="0" w:line="18" w:lineRule="atLeast"/>
              <w:jc w:val="right"/>
              <w:rPr>
                <w:color w:val="003300"/>
                <w:sz w:val="20"/>
              </w:rPr>
            </w:pPr>
            <w:r w:rsidRPr="002C69DB">
              <w:rPr>
                <w:color w:val="003300"/>
                <w:sz w:val="20"/>
              </w:rPr>
              <w:t>253</w:t>
            </w:r>
          </w:p>
        </w:tc>
      </w:tr>
      <w:tr w:rsidR="004C2450" w:rsidRPr="004C2450" w14:paraId="0A101512" w14:textId="1064AEDF" w:rsidTr="00F47F59">
        <w:trPr>
          <w:trHeight w:val="284"/>
          <w:jc w:val="center"/>
        </w:trPr>
        <w:tc>
          <w:tcPr>
            <w:tcW w:w="0" w:type="auto"/>
            <w:shd w:val="clear" w:color="auto" w:fill="BADB7D" w:themeFill="accent2" w:themeFillTint="99"/>
            <w:vAlign w:val="center"/>
            <w:hideMark/>
          </w:tcPr>
          <w:p w14:paraId="050D9D72" w14:textId="77777777" w:rsidR="009D4521" w:rsidRPr="002660D0" w:rsidRDefault="009D4521" w:rsidP="004C2450">
            <w:pPr>
              <w:pStyle w:val="teksttablice"/>
              <w:spacing w:after="0" w:line="18" w:lineRule="atLeast"/>
              <w:rPr>
                <w:color w:val="003300"/>
                <w:sz w:val="20"/>
              </w:rPr>
            </w:pPr>
            <w:r w:rsidRPr="002660D0">
              <w:rPr>
                <w:color w:val="003300"/>
                <w:sz w:val="20"/>
              </w:rPr>
              <w:t>Uslužna i trgovačka zanimanja</w:t>
            </w:r>
          </w:p>
        </w:tc>
        <w:tc>
          <w:tcPr>
            <w:tcW w:w="0" w:type="auto"/>
            <w:shd w:val="clear" w:color="000000" w:fill="FFFFFF"/>
            <w:vAlign w:val="center"/>
            <w:hideMark/>
          </w:tcPr>
          <w:p w14:paraId="765DDDBA" w14:textId="77777777" w:rsidR="009D4521" w:rsidRPr="002C69DB" w:rsidRDefault="009D4521" w:rsidP="004C2450">
            <w:pPr>
              <w:pStyle w:val="teksttablice"/>
              <w:spacing w:after="0" w:line="18" w:lineRule="atLeast"/>
              <w:jc w:val="right"/>
              <w:rPr>
                <w:color w:val="003300"/>
                <w:sz w:val="20"/>
              </w:rPr>
            </w:pPr>
            <w:r w:rsidRPr="002C69DB">
              <w:rPr>
                <w:color w:val="003300"/>
                <w:sz w:val="20"/>
              </w:rPr>
              <w:t>851</w:t>
            </w:r>
          </w:p>
        </w:tc>
        <w:tc>
          <w:tcPr>
            <w:tcW w:w="0" w:type="auto"/>
            <w:shd w:val="clear" w:color="000000" w:fill="FFFFFF"/>
            <w:vAlign w:val="center"/>
          </w:tcPr>
          <w:p w14:paraId="6DCE0E2F" w14:textId="109E9FBE" w:rsidR="009D4521" w:rsidRPr="002C69DB" w:rsidRDefault="004C2450" w:rsidP="004C2450">
            <w:pPr>
              <w:pStyle w:val="teksttablice"/>
              <w:spacing w:after="0" w:line="18" w:lineRule="atLeast"/>
              <w:jc w:val="right"/>
              <w:rPr>
                <w:color w:val="003300"/>
                <w:sz w:val="20"/>
              </w:rPr>
            </w:pPr>
            <w:r w:rsidRPr="002C69DB">
              <w:rPr>
                <w:color w:val="003300"/>
                <w:sz w:val="20"/>
              </w:rPr>
              <w:t>332</w:t>
            </w:r>
          </w:p>
        </w:tc>
        <w:tc>
          <w:tcPr>
            <w:tcW w:w="0" w:type="auto"/>
            <w:shd w:val="clear" w:color="000000" w:fill="FFFFFF"/>
            <w:vAlign w:val="center"/>
          </w:tcPr>
          <w:p w14:paraId="0195632D" w14:textId="40522FAE" w:rsidR="009D4521" w:rsidRPr="002C69DB" w:rsidRDefault="004C2450" w:rsidP="004C2450">
            <w:pPr>
              <w:pStyle w:val="teksttablice"/>
              <w:spacing w:after="0" w:line="18" w:lineRule="atLeast"/>
              <w:jc w:val="right"/>
              <w:rPr>
                <w:color w:val="003300"/>
                <w:sz w:val="20"/>
              </w:rPr>
            </w:pPr>
            <w:r w:rsidRPr="002C69DB">
              <w:rPr>
                <w:color w:val="003300"/>
                <w:sz w:val="20"/>
              </w:rPr>
              <w:t>519</w:t>
            </w:r>
          </w:p>
        </w:tc>
      </w:tr>
      <w:tr w:rsidR="004C2450" w:rsidRPr="004C2450" w14:paraId="28245224" w14:textId="5B0A77BC" w:rsidTr="00F47F59">
        <w:trPr>
          <w:trHeight w:val="284"/>
          <w:jc w:val="center"/>
        </w:trPr>
        <w:tc>
          <w:tcPr>
            <w:tcW w:w="0" w:type="auto"/>
            <w:shd w:val="clear" w:color="auto" w:fill="BADB7D" w:themeFill="accent2" w:themeFillTint="99"/>
            <w:vAlign w:val="center"/>
            <w:hideMark/>
          </w:tcPr>
          <w:p w14:paraId="2605079E" w14:textId="77777777" w:rsidR="009D4521" w:rsidRPr="002660D0" w:rsidRDefault="009D4521" w:rsidP="004C2450">
            <w:pPr>
              <w:pStyle w:val="teksttablice"/>
              <w:spacing w:after="0" w:line="18" w:lineRule="atLeast"/>
              <w:rPr>
                <w:color w:val="003300"/>
                <w:sz w:val="20"/>
              </w:rPr>
            </w:pPr>
            <w:r w:rsidRPr="002660D0">
              <w:rPr>
                <w:color w:val="003300"/>
                <w:sz w:val="20"/>
              </w:rPr>
              <w:t>Poljoprivrednici, šumari, ribari i lovci</w:t>
            </w:r>
          </w:p>
        </w:tc>
        <w:tc>
          <w:tcPr>
            <w:tcW w:w="0" w:type="auto"/>
            <w:shd w:val="clear" w:color="000000" w:fill="FFFFFF"/>
            <w:vAlign w:val="center"/>
            <w:hideMark/>
          </w:tcPr>
          <w:p w14:paraId="2A01F518" w14:textId="77777777" w:rsidR="009D4521" w:rsidRPr="002C69DB" w:rsidRDefault="009D4521" w:rsidP="004C2450">
            <w:pPr>
              <w:pStyle w:val="teksttablice"/>
              <w:spacing w:after="0" w:line="18" w:lineRule="atLeast"/>
              <w:jc w:val="right"/>
              <w:rPr>
                <w:color w:val="003300"/>
                <w:sz w:val="20"/>
              </w:rPr>
            </w:pPr>
            <w:r w:rsidRPr="002C69DB">
              <w:rPr>
                <w:color w:val="003300"/>
                <w:sz w:val="20"/>
              </w:rPr>
              <w:t>73</w:t>
            </w:r>
          </w:p>
        </w:tc>
        <w:tc>
          <w:tcPr>
            <w:tcW w:w="0" w:type="auto"/>
            <w:shd w:val="clear" w:color="000000" w:fill="FFFFFF"/>
            <w:vAlign w:val="center"/>
          </w:tcPr>
          <w:p w14:paraId="33E13563" w14:textId="7F808E89" w:rsidR="009D4521" w:rsidRPr="002C69DB" w:rsidRDefault="004C2450" w:rsidP="004C2450">
            <w:pPr>
              <w:pStyle w:val="teksttablice"/>
              <w:spacing w:after="0" w:line="18" w:lineRule="atLeast"/>
              <w:jc w:val="right"/>
              <w:rPr>
                <w:color w:val="003300"/>
                <w:sz w:val="20"/>
              </w:rPr>
            </w:pPr>
            <w:r w:rsidRPr="002C69DB">
              <w:rPr>
                <w:color w:val="003300"/>
                <w:sz w:val="20"/>
              </w:rPr>
              <w:t>52</w:t>
            </w:r>
          </w:p>
        </w:tc>
        <w:tc>
          <w:tcPr>
            <w:tcW w:w="0" w:type="auto"/>
            <w:shd w:val="clear" w:color="000000" w:fill="FFFFFF"/>
            <w:vAlign w:val="center"/>
          </w:tcPr>
          <w:p w14:paraId="3BA03E97" w14:textId="663B5645" w:rsidR="009D4521" w:rsidRPr="002C69DB" w:rsidRDefault="004C2450" w:rsidP="004C2450">
            <w:pPr>
              <w:pStyle w:val="teksttablice"/>
              <w:spacing w:after="0" w:line="18" w:lineRule="atLeast"/>
              <w:jc w:val="right"/>
              <w:rPr>
                <w:color w:val="003300"/>
                <w:sz w:val="20"/>
              </w:rPr>
            </w:pPr>
            <w:r w:rsidRPr="002C69DB">
              <w:rPr>
                <w:color w:val="003300"/>
                <w:sz w:val="20"/>
              </w:rPr>
              <w:t>21</w:t>
            </w:r>
          </w:p>
        </w:tc>
      </w:tr>
      <w:tr w:rsidR="004C2450" w:rsidRPr="004C2450" w14:paraId="4D147AF5" w14:textId="0D8DFD40" w:rsidTr="00F47F59">
        <w:trPr>
          <w:trHeight w:val="284"/>
          <w:jc w:val="center"/>
        </w:trPr>
        <w:tc>
          <w:tcPr>
            <w:tcW w:w="0" w:type="auto"/>
            <w:shd w:val="clear" w:color="auto" w:fill="BADB7D" w:themeFill="accent2" w:themeFillTint="99"/>
            <w:vAlign w:val="center"/>
            <w:hideMark/>
          </w:tcPr>
          <w:p w14:paraId="1470004E" w14:textId="77777777" w:rsidR="009D4521" w:rsidRPr="002660D0" w:rsidRDefault="009D4521" w:rsidP="004C2450">
            <w:pPr>
              <w:pStyle w:val="teksttablice"/>
              <w:spacing w:after="0" w:line="18" w:lineRule="atLeast"/>
              <w:rPr>
                <w:color w:val="003300"/>
                <w:sz w:val="20"/>
              </w:rPr>
            </w:pPr>
            <w:r w:rsidRPr="002660D0">
              <w:rPr>
                <w:color w:val="003300"/>
                <w:sz w:val="20"/>
              </w:rPr>
              <w:t>Zanimanja u obrtu i pojedinačnoj proizvodnji</w:t>
            </w:r>
          </w:p>
        </w:tc>
        <w:tc>
          <w:tcPr>
            <w:tcW w:w="0" w:type="auto"/>
            <w:shd w:val="clear" w:color="000000" w:fill="FFFFFF"/>
            <w:vAlign w:val="center"/>
            <w:hideMark/>
          </w:tcPr>
          <w:p w14:paraId="27C85FEB" w14:textId="77777777" w:rsidR="009D4521" w:rsidRPr="002C69DB" w:rsidRDefault="009D4521" w:rsidP="004C2450">
            <w:pPr>
              <w:pStyle w:val="teksttablice"/>
              <w:spacing w:after="0" w:line="18" w:lineRule="atLeast"/>
              <w:jc w:val="right"/>
              <w:rPr>
                <w:color w:val="003300"/>
                <w:sz w:val="20"/>
              </w:rPr>
            </w:pPr>
            <w:r w:rsidRPr="002C69DB">
              <w:rPr>
                <w:color w:val="003300"/>
                <w:sz w:val="20"/>
              </w:rPr>
              <w:t>531</w:t>
            </w:r>
          </w:p>
        </w:tc>
        <w:tc>
          <w:tcPr>
            <w:tcW w:w="0" w:type="auto"/>
            <w:shd w:val="clear" w:color="000000" w:fill="FFFFFF"/>
            <w:vAlign w:val="center"/>
          </w:tcPr>
          <w:p w14:paraId="1878DF6B" w14:textId="64F88C52" w:rsidR="009D4521" w:rsidRPr="002C69DB" w:rsidRDefault="004C2450" w:rsidP="004C2450">
            <w:pPr>
              <w:pStyle w:val="teksttablice"/>
              <w:spacing w:after="0" w:line="18" w:lineRule="atLeast"/>
              <w:jc w:val="right"/>
              <w:rPr>
                <w:color w:val="003300"/>
                <w:sz w:val="20"/>
              </w:rPr>
            </w:pPr>
            <w:r w:rsidRPr="002C69DB">
              <w:rPr>
                <w:color w:val="003300"/>
                <w:sz w:val="20"/>
              </w:rPr>
              <w:t>472</w:t>
            </w:r>
          </w:p>
        </w:tc>
        <w:tc>
          <w:tcPr>
            <w:tcW w:w="0" w:type="auto"/>
            <w:shd w:val="clear" w:color="000000" w:fill="FFFFFF"/>
            <w:vAlign w:val="center"/>
          </w:tcPr>
          <w:p w14:paraId="1B39444A" w14:textId="69BB2C7E" w:rsidR="009D4521" w:rsidRPr="002C69DB" w:rsidRDefault="004C2450" w:rsidP="004C2450">
            <w:pPr>
              <w:pStyle w:val="teksttablice"/>
              <w:spacing w:after="0" w:line="18" w:lineRule="atLeast"/>
              <w:jc w:val="right"/>
              <w:rPr>
                <w:color w:val="003300"/>
                <w:sz w:val="20"/>
              </w:rPr>
            </w:pPr>
            <w:r w:rsidRPr="002C69DB">
              <w:rPr>
                <w:color w:val="003300"/>
                <w:sz w:val="20"/>
              </w:rPr>
              <w:t>59</w:t>
            </w:r>
          </w:p>
        </w:tc>
      </w:tr>
      <w:tr w:rsidR="004C2450" w:rsidRPr="004C2450" w14:paraId="4DC7856F" w14:textId="7EFD7BA8" w:rsidTr="00F47F59">
        <w:trPr>
          <w:trHeight w:val="284"/>
          <w:jc w:val="center"/>
        </w:trPr>
        <w:tc>
          <w:tcPr>
            <w:tcW w:w="0" w:type="auto"/>
            <w:shd w:val="clear" w:color="auto" w:fill="BADB7D" w:themeFill="accent2" w:themeFillTint="99"/>
            <w:vAlign w:val="center"/>
            <w:hideMark/>
          </w:tcPr>
          <w:p w14:paraId="25BDF8E0" w14:textId="77777777" w:rsidR="009D4521" w:rsidRPr="002660D0" w:rsidRDefault="009D4521" w:rsidP="004C2450">
            <w:pPr>
              <w:pStyle w:val="teksttablice"/>
              <w:spacing w:after="0" w:line="18" w:lineRule="atLeast"/>
              <w:rPr>
                <w:color w:val="003300"/>
                <w:sz w:val="20"/>
              </w:rPr>
            </w:pPr>
            <w:r w:rsidRPr="002660D0">
              <w:rPr>
                <w:color w:val="003300"/>
                <w:sz w:val="20"/>
              </w:rPr>
              <w:t xml:space="preserve">Rukovatelji postrojenjima i strojevima, </w:t>
            </w:r>
          </w:p>
          <w:p w14:paraId="0401641F" w14:textId="77777777" w:rsidR="009D4521" w:rsidRPr="002660D0" w:rsidRDefault="009D4521" w:rsidP="004C2450">
            <w:pPr>
              <w:pStyle w:val="teksttablice"/>
              <w:spacing w:after="0" w:line="18" w:lineRule="atLeast"/>
              <w:rPr>
                <w:color w:val="003300"/>
                <w:sz w:val="20"/>
              </w:rPr>
            </w:pPr>
            <w:r w:rsidRPr="002660D0">
              <w:rPr>
                <w:color w:val="003300"/>
                <w:sz w:val="20"/>
              </w:rPr>
              <w:t>industrijski proizvođači i sastavljači proizvoda</w:t>
            </w:r>
          </w:p>
        </w:tc>
        <w:tc>
          <w:tcPr>
            <w:tcW w:w="0" w:type="auto"/>
            <w:shd w:val="clear" w:color="000000" w:fill="FFFFFF"/>
            <w:vAlign w:val="center"/>
            <w:hideMark/>
          </w:tcPr>
          <w:p w14:paraId="446ABC53" w14:textId="77777777" w:rsidR="009D4521" w:rsidRPr="002C69DB" w:rsidRDefault="009D4521" w:rsidP="004C2450">
            <w:pPr>
              <w:pStyle w:val="teksttablice"/>
              <w:spacing w:after="0" w:line="18" w:lineRule="atLeast"/>
              <w:jc w:val="right"/>
              <w:rPr>
                <w:color w:val="003300"/>
                <w:sz w:val="20"/>
              </w:rPr>
            </w:pPr>
            <w:r w:rsidRPr="002C69DB">
              <w:rPr>
                <w:color w:val="003300"/>
                <w:sz w:val="20"/>
              </w:rPr>
              <w:t>460</w:t>
            </w:r>
          </w:p>
        </w:tc>
        <w:tc>
          <w:tcPr>
            <w:tcW w:w="0" w:type="auto"/>
            <w:shd w:val="clear" w:color="000000" w:fill="FFFFFF"/>
            <w:vAlign w:val="center"/>
          </w:tcPr>
          <w:p w14:paraId="10CAFF2A" w14:textId="1ED225DD" w:rsidR="009D4521" w:rsidRPr="002C69DB" w:rsidRDefault="004C2450" w:rsidP="004C2450">
            <w:pPr>
              <w:pStyle w:val="teksttablice"/>
              <w:spacing w:after="0" w:line="18" w:lineRule="atLeast"/>
              <w:jc w:val="right"/>
              <w:rPr>
                <w:color w:val="003300"/>
                <w:sz w:val="20"/>
              </w:rPr>
            </w:pPr>
            <w:r w:rsidRPr="002C69DB">
              <w:rPr>
                <w:color w:val="003300"/>
                <w:sz w:val="20"/>
              </w:rPr>
              <w:t>386</w:t>
            </w:r>
          </w:p>
        </w:tc>
        <w:tc>
          <w:tcPr>
            <w:tcW w:w="0" w:type="auto"/>
            <w:shd w:val="clear" w:color="000000" w:fill="FFFFFF"/>
            <w:vAlign w:val="center"/>
          </w:tcPr>
          <w:p w14:paraId="5D7DE5BF" w14:textId="3EE51951" w:rsidR="009D4521" w:rsidRPr="002C69DB" w:rsidRDefault="004C2450" w:rsidP="004C2450">
            <w:pPr>
              <w:pStyle w:val="teksttablice"/>
              <w:spacing w:after="0" w:line="18" w:lineRule="atLeast"/>
              <w:jc w:val="right"/>
              <w:rPr>
                <w:color w:val="003300"/>
                <w:sz w:val="20"/>
              </w:rPr>
            </w:pPr>
            <w:r w:rsidRPr="002C69DB">
              <w:rPr>
                <w:color w:val="003300"/>
                <w:sz w:val="20"/>
              </w:rPr>
              <w:t>74</w:t>
            </w:r>
          </w:p>
        </w:tc>
      </w:tr>
      <w:tr w:rsidR="004C2450" w:rsidRPr="004C2450" w14:paraId="77BA5CBF" w14:textId="41E3CB32" w:rsidTr="00F47F59">
        <w:trPr>
          <w:trHeight w:val="284"/>
          <w:jc w:val="center"/>
        </w:trPr>
        <w:tc>
          <w:tcPr>
            <w:tcW w:w="0" w:type="auto"/>
            <w:shd w:val="clear" w:color="auto" w:fill="BADB7D" w:themeFill="accent2" w:themeFillTint="99"/>
            <w:vAlign w:val="center"/>
            <w:hideMark/>
          </w:tcPr>
          <w:p w14:paraId="7A56BF86" w14:textId="77777777" w:rsidR="009D4521" w:rsidRPr="002660D0" w:rsidRDefault="009D4521" w:rsidP="004C2450">
            <w:pPr>
              <w:pStyle w:val="teksttablice"/>
              <w:spacing w:after="0" w:line="18" w:lineRule="atLeast"/>
              <w:rPr>
                <w:color w:val="003300"/>
                <w:sz w:val="20"/>
              </w:rPr>
            </w:pPr>
            <w:r w:rsidRPr="002660D0">
              <w:rPr>
                <w:color w:val="003300"/>
                <w:sz w:val="20"/>
              </w:rPr>
              <w:t>Jednostavna zanimanja</w:t>
            </w:r>
          </w:p>
        </w:tc>
        <w:tc>
          <w:tcPr>
            <w:tcW w:w="0" w:type="auto"/>
            <w:shd w:val="clear" w:color="000000" w:fill="FFFFFF"/>
            <w:vAlign w:val="center"/>
            <w:hideMark/>
          </w:tcPr>
          <w:p w14:paraId="6CFE6D77" w14:textId="77777777" w:rsidR="009D4521" w:rsidRPr="002C69DB" w:rsidRDefault="009D4521" w:rsidP="004C2450">
            <w:pPr>
              <w:pStyle w:val="teksttablice"/>
              <w:spacing w:after="0" w:line="18" w:lineRule="atLeast"/>
              <w:jc w:val="right"/>
              <w:rPr>
                <w:color w:val="003300"/>
                <w:sz w:val="20"/>
              </w:rPr>
            </w:pPr>
            <w:r w:rsidRPr="002C69DB">
              <w:rPr>
                <w:color w:val="003300"/>
                <w:sz w:val="20"/>
              </w:rPr>
              <w:t>371</w:t>
            </w:r>
          </w:p>
        </w:tc>
        <w:tc>
          <w:tcPr>
            <w:tcW w:w="0" w:type="auto"/>
            <w:shd w:val="clear" w:color="000000" w:fill="FFFFFF"/>
            <w:vAlign w:val="center"/>
          </w:tcPr>
          <w:p w14:paraId="14B594F3" w14:textId="4993424B" w:rsidR="009D4521" w:rsidRPr="002C69DB" w:rsidRDefault="004C2450" w:rsidP="004C2450">
            <w:pPr>
              <w:pStyle w:val="teksttablice"/>
              <w:spacing w:after="0" w:line="18" w:lineRule="atLeast"/>
              <w:jc w:val="right"/>
              <w:rPr>
                <w:color w:val="003300"/>
                <w:sz w:val="20"/>
              </w:rPr>
            </w:pPr>
            <w:r w:rsidRPr="002C69DB">
              <w:rPr>
                <w:color w:val="003300"/>
                <w:sz w:val="20"/>
              </w:rPr>
              <w:t>177</w:t>
            </w:r>
          </w:p>
        </w:tc>
        <w:tc>
          <w:tcPr>
            <w:tcW w:w="0" w:type="auto"/>
            <w:shd w:val="clear" w:color="000000" w:fill="FFFFFF"/>
            <w:vAlign w:val="center"/>
          </w:tcPr>
          <w:p w14:paraId="5AF70BD6" w14:textId="585B111F" w:rsidR="009D4521" w:rsidRPr="002C69DB" w:rsidRDefault="004C2450" w:rsidP="004C2450">
            <w:pPr>
              <w:pStyle w:val="teksttablice"/>
              <w:spacing w:after="0" w:line="18" w:lineRule="atLeast"/>
              <w:jc w:val="right"/>
              <w:rPr>
                <w:color w:val="003300"/>
                <w:sz w:val="20"/>
              </w:rPr>
            </w:pPr>
            <w:r w:rsidRPr="002C69DB">
              <w:rPr>
                <w:color w:val="003300"/>
                <w:sz w:val="20"/>
              </w:rPr>
              <w:t>194</w:t>
            </w:r>
          </w:p>
        </w:tc>
      </w:tr>
      <w:bookmarkEnd w:id="62"/>
      <w:tr w:rsidR="004C2450" w:rsidRPr="004C2450" w14:paraId="708475AD" w14:textId="528E064E" w:rsidTr="00F47F59">
        <w:trPr>
          <w:trHeight w:val="284"/>
          <w:jc w:val="center"/>
        </w:trPr>
        <w:tc>
          <w:tcPr>
            <w:tcW w:w="0" w:type="auto"/>
            <w:shd w:val="clear" w:color="auto" w:fill="BADB7D" w:themeFill="accent2" w:themeFillTint="99"/>
            <w:vAlign w:val="center"/>
            <w:hideMark/>
          </w:tcPr>
          <w:p w14:paraId="43850898" w14:textId="77777777" w:rsidR="009D4521" w:rsidRPr="002660D0" w:rsidRDefault="009D4521" w:rsidP="004C2450">
            <w:pPr>
              <w:pStyle w:val="teksttablice"/>
              <w:spacing w:after="0" w:line="18" w:lineRule="atLeast"/>
              <w:rPr>
                <w:color w:val="003300"/>
                <w:sz w:val="20"/>
              </w:rPr>
            </w:pPr>
            <w:r w:rsidRPr="002660D0">
              <w:rPr>
                <w:color w:val="003300"/>
                <w:sz w:val="20"/>
              </w:rPr>
              <w:t>Vojna zanimanja</w:t>
            </w:r>
          </w:p>
        </w:tc>
        <w:tc>
          <w:tcPr>
            <w:tcW w:w="0" w:type="auto"/>
            <w:shd w:val="clear" w:color="000000" w:fill="FFFFFF"/>
            <w:vAlign w:val="center"/>
            <w:hideMark/>
          </w:tcPr>
          <w:p w14:paraId="61A776C6" w14:textId="77777777" w:rsidR="009D4521" w:rsidRPr="002C69DB" w:rsidRDefault="009D4521" w:rsidP="004C2450">
            <w:pPr>
              <w:pStyle w:val="teksttablice"/>
              <w:spacing w:after="0" w:line="18" w:lineRule="atLeast"/>
              <w:jc w:val="right"/>
              <w:rPr>
                <w:color w:val="003300"/>
                <w:sz w:val="20"/>
              </w:rPr>
            </w:pPr>
            <w:r w:rsidRPr="002C69DB">
              <w:rPr>
                <w:color w:val="003300"/>
                <w:sz w:val="20"/>
              </w:rPr>
              <w:t>56</w:t>
            </w:r>
          </w:p>
        </w:tc>
        <w:tc>
          <w:tcPr>
            <w:tcW w:w="0" w:type="auto"/>
            <w:shd w:val="clear" w:color="000000" w:fill="FFFFFF"/>
            <w:vAlign w:val="center"/>
          </w:tcPr>
          <w:p w14:paraId="057A5FE4" w14:textId="578C027D" w:rsidR="009D4521" w:rsidRPr="002C69DB" w:rsidRDefault="004C2450" w:rsidP="004C2450">
            <w:pPr>
              <w:pStyle w:val="teksttablice"/>
              <w:spacing w:after="0" w:line="18" w:lineRule="atLeast"/>
              <w:jc w:val="right"/>
              <w:rPr>
                <w:color w:val="003300"/>
                <w:sz w:val="20"/>
              </w:rPr>
            </w:pPr>
            <w:r w:rsidRPr="002C69DB">
              <w:rPr>
                <w:color w:val="003300"/>
                <w:sz w:val="20"/>
              </w:rPr>
              <w:t>54</w:t>
            </w:r>
          </w:p>
        </w:tc>
        <w:tc>
          <w:tcPr>
            <w:tcW w:w="0" w:type="auto"/>
            <w:shd w:val="clear" w:color="000000" w:fill="FFFFFF"/>
            <w:vAlign w:val="center"/>
          </w:tcPr>
          <w:p w14:paraId="2D94B7F4" w14:textId="3148662E" w:rsidR="009D4521" w:rsidRPr="002C69DB" w:rsidRDefault="004C2450" w:rsidP="004C2450">
            <w:pPr>
              <w:pStyle w:val="teksttablice"/>
              <w:spacing w:after="0" w:line="18" w:lineRule="atLeast"/>
              <w:jc w:val="right"/>
              <w:rPr>
                <w:color w:val="003300"/>
                <w:sz w:val="20"/>
              </w:rPr>
            </w:pPr>
            <w:r w:rsidRPr="002C69DB">
              <w:rPr>
                <w:color w:val="003300"/>
                <w:sz w:val="20"/>
              </w:rPr>
              <w:t>2</w:t>
            </w:r>
          </w:p>
        </w:tc>
      </w:tr>
      <w:tr w:rsidR="004C2450" w:rsidRPr="004C2450" w14:paraId="0255D6C9" w14:textId="3D61C868" w:rsidTr="00F47F59">
        <w:trPr>
          <w:trHeight w:val="284"/>
          <w:jc w:val="center"/>
        </w:trPr>
        <w:tc>
          <w:tcPr>
            <w:tcW w:w="0" w:type="auto"/>
            <w:shd w:val="clear" w:color="auto" w:fill="BADB7D" w:themeFill="accent2" w:themeFillTint="99"/>
            <w:vAlign w:val="center"/>
            <w:hideMark/>
          </w:tcPr>
          <w:p w14:paraId="24A34F55" w14:textId="77777777" w:rsidR="009D4521" w:rsidRPr="002660D0" w:rsidRDefault="009D4521" w:rsidP="004C2450">
            <w:pPr>
              <w:pStyle w:val="teksttablice"/>
              <w:spacing w:after="0" w:line="18" w:lineRule="atLeast"/>
              <w:rPr>
                <w:color w:val="003300"/>
                <w:sz w:val="20"/>
              </w:rPr>
            </w:pPr>
            <w:r w:rsidRPr="002660D0">
              <w:rPr>
                <w:color w:val="003300"/>
                <w:sz w:val="20"/>
              </w:rPr>
              <w:t>Nepoznato</w:t>
            </w:r>
          </w:p>
        </w:tc>
        <w:tc>
          <w:tcPr>
            <w:tcW w:w="0" w:type="auto"/>
            <w:shd w:val="clear" w:color="000000" w:fill="FFFFFF"/>
            <w:vAlign w:val="center"/>
            <w:hideMark/>
          </w:tcPr>
          <w:p w14:paraId="28272F7F" w14:textId="77777777" w:rsidR="009D4521" w:rsidRPr="002C69DB" w:rsidRDefault="009D4521" w:rsidP="004C2450">
            <w:pPr>
              <w:pStyle w:val="teksttablice"/>
              <w:spacing w:after="0" w:line="18" w:lineRule="atLeast"/>
              <w:jc w:val="right"/>
              <w:rPr>
                <w:color w:val="003300"/>
                <w:sz w:val="20"/>
              </w:rPr>
            </w:pPr>
            <w:r w:rsidRPr="002C69DB">
              <w:rPr>
                <w:color w:val="003300"/>
                <w:sz w:val="20"/>
              </w:rPr>
              <w:t>7</w:t>
            </w:r>
          </w:p>
        </w:tc>
        <w:tc>
          <w:tcPr>
            <w:tcW w:w="0" w:type="auto"/>
            <w:shd w:val="clear" w:color="000000" w:fill="FFFFFF"/>
            <w:vAlign w:val="center"/>
          </w:tcPr>
          <w:p w14:paraId="743F968B" w14:textId="4184B459" w:rsidR="009D4521" w:rsidRPr="002C69DB" w:rsidRDefault="004C2450" w:rsidP="004C2450">
            <w:pPr>
              <w:pStyle w:val="teksttablice"/>
              <w:spacing w:after="0" w:line="18" w:lineRule="atLeast"/>
              <w:jc w:val="right"/>
              <w:rPr>
                <w:color w:val="003300"/>
                <w:sz w:val="20"/>
              </w:rPr>
            </w:pPr>
            <w:r w:rsidRPr="002C69DB">
              <w:rPr>
                <w:color w:val="003300"/>
                <w:sz w:val="20"/>
              </w:rPr>
              <w:t>3</w:t>
            </w:r>
          </w:p>
        </w:tc>
        <w:tc>
          <w:tcPr>
            <w:tcW w:w="0" w:type="auto"/>
            <w:shd w:val="clear" w:color="000000" w:fill="FFFFFF"/>
            <w:vAlign w:val="center"/>
          </w:tcPr>
          <w:p w14:paraId="6B522388" w14:textId="1B0798AB" w:rsidR="009D4521" w:rsidRPr="002C69DB" w:rsidRDefault="004C2450" w:rsidP="004C2450">
            <w:pPr>
              <w:pStyle w:val="teksttablice"/>
              <w:spacing w:after="0" w:line="18" w:lineRule="atLeast"/>
              <w:jc w:val="right"/>
              <w:rPr>
                <w:color w:val="003300"/>
                <w:sz w:val="20"/>
              </w:rPr>
            </w:pPr>
            <w:r w:rsidRPr="002C69DB">
              <w:rPr>
                <w:color w:val="003300"/>
                <w:sz w:val="20"/>
              </w:rPr>
              <w:t>4</w:t>
            </w:r>
          </w:p>
        </w:tc>
      </w:tr>
    </w:tbl>
    <w:p w14:paraId="30DBC53B" w14:textId="0D016E62" w:rsidR="000125AF" w:rsidRPr="001D32AE" w:rsidRDefault="00775897" w:rsidP="00F47F59">
      <w:pPr>
        <w:pStyle w:val="Naslovtablice"/>
        <w:spacing w:after="240"/>
      </w:pPr>
      <w:r w:rsidRPr="001D32AE">
        <w:t xml:space="preserve">Izvor: </w:t>
      </w:r>
      <w:hyperlink r:id="rId35" w:history="1">
        <w:r w:rsidR="0024196E" w:rsidRPr="00885753">
          <w:rPr>
            <w:rStyle w:val="Hiperveza"/>
          </w:rPr>
          <w:t>www.dsz.hr</w:t>
        </w:r>
      </w:hyperlink>
    </w:p>
    <w:p w14:paraId="683901A9" w14:textId="69170B46" w:rsidR="00C946A5" w:rsidRPr="00B17122" w:rsidRDefault="00775897" w:rsidP="00077766">
      <w:pPr>
        <w:spacing w:after="240" w:line="276" w:lineRule="auto"/>
        <w:jc w:val="both"/>
        <w:rPr>
          <w:sz w:val="22"/>
          <w:szCs w:val="22"/>
        </w:rPr>
      </w:pPr>
      <w:r w:rsidRPr="00EC41EC">
        <w:rPr>
          <w:sz w:val="22"/>
          <w:szCs w:val="22"/>
        </w:rPr>
        <w:lastRenderedPageBreak/>
        <w:t>Najveći broj zanimanja među zaposlenim</w:t>
      </w:r>
      <w:r w:rsidR="00F47F59">
        <w:rPr>
          <w:sz w:val="22"/>
          <w:szCs w:val="22"/>
        </w:rPr>
        <w:t xml:space="preserve"> stanovnicima </w:t>
      </w:r>
      <w:r w:rsidRPr="00EC41EC">
        <w:rPr>
          <w:sz w:val="22"/>
          <w:szCs w:val="22"/>
        </w:rPr>
        <w:t>općin</w:t>
      </w:r>
      <w:r w:rsidR="00F47F59">
        <w:rPr>
          <w:sz w:val="22"/>
          <w:szCs w:val="22"/>
        </w:rPr>
        <w:t>e</w:t>
      </w:r>
      <w:r w:rsidRPr="00EC41EC">
        <w:rPr>
          <w:sz w:val="22"/>
          <w:szCs w:val="22"/>
        </w:rPr>
        <w:t xml:space="preserve"> Čepin spada u uslužna i trgovačka zanimanja, a slijede ih tehničari i stručni suradnici te zanimanja u obrti i pojedinačnoj </w:t>
      </w:r>
      <w:r w:rsidR="000E5ED9" w:rsidRPr="00EC41EC">
        <w:rPr>
          <w:sz w:val="22"/>
          <w:szCs w:val="22"/>
        </w:rPr>
        <w:t>proizvodnji</w:t>
      </w:r>
      <w:r w:rsidRPr="00EC41EC">
        <w:rPr>
          <w:sz w:val="22"/>
          <w:szCs w:val="22"/>
        </w:rPr>
        <w:t>.</w:t>
      </w:r>
    </w:p>
    <w:p w14:paraId="3CFC23E9" w14:textId="5C988A4D" w:rsidR="00551CD1" w:rsidRPr="00551CD1" w:rsidRDefault="00551CD1" w:rsidP="00551CD1">
      <w:pPr>
        <w:pStyle w:val="Opisslike"/>
        <w:keepNext/>
        <w:jc w:val="center"/>
        <w:rPr>
          <w:b w:val="0"/>
          <w:bCs w:val="0"/>
        </w:rPr>
      </w:pPr>
      <w:bookmarkStart w:id="63" w:name="_Toc106741009"/>
      <w:r w:rsidRPr="00551CD1">
        <w:rPr>
          <w:b w:val="0"/>
          <w:bCs w:val="0"/>
        </w:rPr>
        <w:t xml:space="preserve">Tablica </w:t>
      </w:r>
      <w:r w:rsidRPr="00551CD1">
        <w:rPr>
          <w:b w:val="0"/>
          <w:bCs w:val="0"/>
        </w:rPr>
        <w:fldChar w:fldCharType="begin"/>
      </w:r>
      <w:r w:rsidRPr="00551CD1">
        <w:rPr>
          <w:b w:val="0"/>
          <w:bCs w:val="0"/>
        </w:rPr>
        <w:instrText xml:space="preserve"> SEQ Tablica \* ARABIC </w:instrText>
      </w:r>
      <w:r w:rsidRPr="00551CD1">
        <w:rPr>
          <w:b w:val="0"/>
          <w:bCs w:val="0"/>
        </w:rPr>
        <w:fldChar w:fldCharType="separate"/>
      </w:r>
      <w:r w:rsidR="00A47422">
        <w:rPr>
          <w:b w:val="0"/>
          <w:bCs w:val="0"/>
          <w:noProof/>
        </w:rPr>
        <w:t>22</w:t>
      </w:r>
      <w:r w:rsidRPr="00551CD1">
        <w:rPr>
          <w:b w:val="0"/>
          <w:bCs w:val="0"/>
        </w:rPr>
        <w:fldChar w:fldCharType="end"/>
      </w:r>
      <w:r w:rsidRPr="00551CD1">
        <w:rPr>
          <w:b w:val="0"/>
          <w:bCs w:val="0"/>
        </w:rPr>
        <w:t>. Stanovništvo staro 15 i više godina po najvišoj završenoj školi</w:t>
      </w:r>
      <w:r w:rsidR="008161A0">
        <w:rPr>
          <w:b w:val="0"/>
          <w:bCs w:val="0"/>
        </w:rPr>
        <w:t xml:space="preserve"> prema</w:t>
      </w:r>
      <w:r w:rsidRPr="00551CD1">
        <w:rPr>
          <w:b w:val="0"/>
          <w:bCs w:val="0"/>
        </w:rPr>
        <w:t xml:space="preserve"> popis</w:t>
      </w:r>
      <w:r w:rsidR="008161A0">
        <w:rPr>
          <w:b w:val="0"/>
          <w:bCs w:val="0"/>
        </w:rPr>
        <w:t>u iz</w:t>
      </w:r>
      <w:r w:rsidRPr="00551CD1">
        <w:rPr>
          <w:b w:val="0"/>
          <w:bCs w:val="0"/>
        </w:rPr>
        <w:t xml:space="preserve"> 2011. godine</w:t>
      </w:r>
      <w:bookmarkEnd w:id="63"/>
    </w:p>
    <w:tbl>
      <w:tblPr>
        <w:tblW w:w="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35"/>
      </w:tblGrid>
      <w:tr w:rsidR="004734CD" w:rsidRPr="004734CD" w14:paraId="754CA5D0" w14:textId="77777777" w:rsidTr="00551CD1">
        <w:trPr>
          <w:trHeight w:val="216"/>
          <w:jc w:val="center"/>
        </w:trPr>
        <w:tc>
          <w:tcPr>
            <w:tcW w:w="0" w:type="auto"/>
            <w:shd w:val="clear" w:color="auto" w:fill="8AB833" w:themeFill="accent2"/>
            <w:vAlign w:val="center"/>
            <w:hideMark/>
          </w:tcPr>
          <w:p w14:paraId="5011E413" w14:textId="1A6F8773" w:rsidR="00775897" w:rsidRPr="004734CD" w:rsidRDefault="00551CD1" w:rsidP="008161A0">
            <w:pPr>
              <w:pStyle w:val="teksttablice"/>
              <w:spacing w:after="0"/>
              <w:jc w:val="center"/>
              <w:rPr>
                <w:b/>
                <w:color w:val="003300"/>
                <w:lang w:eastAsia="hr-HR"/>
              </w:rPr>
            </w:pPr>
            <w:r>
              <w:rPr>
                <w:b/>
                <w:color w:val="003300"/>
                <w:lang w:eastAsia="hr-HR"/>
              </w:rPr>
              <w:t>Najviša završena škola</w:t>
            </w:r>
          </w:p>
        </w:tc>
        <w:tc>
          <w:tcPr>
            <w:tcW w:w="0" w:type="auto"/>
            <w:shd w:val="clear" w:color="auto" w:fill="8AB833" w:themeFill="accent2"/>
            <w:vAlign w:val="center"/>
            <w:hideMark/>
          </w:tcPr>
          <w:p w14:paraId="596791AE" w14:textId="41627B1D" w:rsidR="00775897" w:rsidRPr="004734CD" w:rsidRDefault="00551CD1" w:rsidP="008161A0">
            <w:pPr>
              <w:pStyle w:val="teksttablice"/>
              <w:spacing w:after="0"/>
              <w:rPr>
                <w:b/>
                <w:color w:val="003300"/>
                <w:lang w:eastAsia="hr-HR"/>
              </w:rPr>
            </w:pPr>
            <w:r>
              <w:rPr>
                <w:b/>
                <w:color w:val="003300"/>
                <w:lang w:eastAsia="hr-HR"/>
              </w:rPr>
              <w:t>Broj stanovnika</w:t>
            </w:r>
          </w:p>
        </w:tc>
      </w:tr>
      <w:tr w:rsidR="004734CD" w:rsidRPr="004734CD" w14:paraId="138D7590" w14:textId="77777777" w:rsidTr="00B17122">
        <w:trPr>
          <w:trHeight w:val="284"/>
          <w:jc w:val="center"/>
        </w:trPr>
        <w:tc>
          <w:tcPr>
            <w:tcW w:w="0" w:type="auto"/>
            <w:shd w:val="clear" w:color="auto" w:fill="BADB7D" w:themeFill="accent2" w:themeFillTint="99"/>
            <w:vAlign w:val="center"/>
            <w:hideMark/>
          </w:tcPr>
          <w:p w14:paraId="18820218"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Ukupno</w:t>
            </w:r>
          </w:p>
        </w:tc>
        <w:tc>
          <w:tcPr>
            <w:tcW w:w="0" w:type="auto"/>
            <w:shd w:val="clear" w:color="000000" w:fill="FFFFFF"/>
            <w:vAlign w:val="center"/>
            <w:hideMark/>
          </w:tcPr>
          <w:p w14:paraId="4E970AFD" w14:textId="77777777" w:rsidR="00775897" w:rsidRPr="002C69DB" w:rsidRDefault="00775897" w:rsidP="00B17122">
            <w:pPr>
              <w:pStyle w:val="teksttablice"/>
              <w:spacing w:after="0" w:line="216" w:lineRule="auto"/>
              <w:jc w:val="right"/>
              <w:rPr>
                <w:b/>
                <w:color w:val="003300"/>
                <w:lang w:eastAsia="hr-HR"/>
              </w:rPr>
            </w:pPr>
            <w:r w:rsidRPr="002C69DB">
              <w:rPr>
                <w:b/>
                <w:color w:val="003300"/>
                <w:lang w:eastAsia="hr-HR"/>
              </w:rPr>
              <w:t>9.810</w:t>
            </w:r>
          </w:p>
        </w:tc>
      </w:tr>
      <w:tr w:rsidR="004734CD" w:rsidRPr="004734CD" w14:paraId="44945322" w14:textId="77777777" w:rsidTr="00B17122">
        <w:trPr>
          <w:trHeight w:val="284"/>
          <w:jc w:val="center"/>
        </w:trPr>
        <w:tc>
          <w:tcPr>
            <w:tcW w:w="0" w:type="auto"/>
            <w:shd w:val="clear" w:color="auto" w:fill="BADB7D" w:themeFill="accent2" w:themeFillTint="99"/>
            <w:vAlign w:val="center"/>
            <w:hideMark/>
          </w:tcPr>
          <w:p w14:paraId="34E3CD23"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Bez škole</w:t>
            </w:r>
          </w:p>
        </w:tc>
        <w:tc>
          <w:tcPr>
            <w:tcW w:w="0" w:type="auto"/>
            <w:shd w:val="clear" w:color="000000" w:fill="FFFFFF"/>
            <w:vAlign w:val="center"/>
            <w:hideMark/>
          </w:tcPr>
          <w:p w14:paraId="2241778E" w14:textId="77777777" w:rsidR="00775897" w:rsidRPr="002C69DB" w:rsidRDefault="00775897" w:rsidP="00B17122">
            <w:pPr>
              <w:pStyle w:val="teksttablice"/>
              <w:spacing w:after="0" w:line="216" w:lineRule="auto"/>
              <w:jc w:val="right"/>
              <w:rPr>
                <w:color w:val="003300"/>
                <w:lang w:eastAsia="hr-HR"/>
              </w:rPr>
            </w:pPr>
            <w:r w:rsidRPr="002C69DB">
              <w:rPr>
                <w:color w:val="003300"/>
                <w:lang w:eastAsia="hr-HR"/>
              </w:rPr>
              <w:t>301</w:t>
            </w:r>
          </w:p>
        </w:tc>
      </w:tr>
      <w:tr w:rsidR="004734CD" w:rsidRPr="004734CD" w14:paraId="46285896" w14:textId="77777777" w:rsidTr="00B17122">
        <w:trPr>
          <w:trHeight w:val="284"/>
          <w:jc w:val="center"/>
        </w:trPr>
        <w:tc>
          <w:tcPr>
            <w:tcW w:w="0" w:type="auto"/>
            <w:shd w:val="clear" w:color="auto" w:fill="BADB7D" w:themeFill="accent2" w:themeFillTint="99"/>
            <w:vAlign w:val="center"/>
            <w:hideMark/>
          </w:tcPr>
          <w:p w14:paraId="0946234F"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1-3 razreda osnovne</w:t>
            </w:r>
            <w:r w:rsidR="000E5ED9" w:rsidRPr="004734CD">
              <w:rPr>
                <w:color w:val="003300"/>
                <w:lang w:eastAsia="hr-HR"/>
              </w:rPr>
              <w:t xml:space="preserve"> </w:t>
            </w:r>
            <w:r w:rsidRPr="004734CD">
              <w:rPr>
                <w:color w:val="003300"/>
                <w:lang w:eastAsia="hr-HR"/>
              </w:rPr>
              <w:t>škole</w:t>
            </w:r>
          </w:p>
        </w:tc>
        <w:tc>
          <w:tcPr>
            <w:tcW w:w="0" w:type="auto"/>
            <w:shd w:val="clear" w:color="000000" w:fill="FFFFFF"/>
            <w:vAlign w:val="center"/>
            <w:hideMark/>
          </w:tcPr>
          <w:p w14:paraId="62C54D03" w14:textId="77777777" w:rsidR="00775897" w:rsidRPr="002C69DB" w:rsidRDefault="00775897" w:rsidP="00B17122">
            <w:pPr>
              <w:pStyle w:val="teksttablice"/>
              <w:spacing w:after="0" w:line="216" w:lineRule="auto"/>
              <w:jc w:val="right"/>
              <w:rPr>
                <w:color w:val="003300"/>
                <w:lang w:eastAsia="hr-HR"/>
              </w:rPr>
            </w:pPr>
            <w:r w:rsidRPr="002C69DB">
              <w:rPr>
                <w:color w:val="003300"/>
                <w:lang w:eastAsia="hr-HR"/>
              </w:rPr>
              <w:t>133</w:t>
            </w:r>
          </w:p>
        </w:tc>
      </w:tr>
      <w:tr w:rsidR="004734CD" w:rsidRPr="004734CD" w14:paraId="2BFC8BBD" w14:textId="77777777" w:rsidTr="00B17122">
        <w:trPr>
          <w:trHeight w:val="284"/>
          <w:jc w:val="center"/>
        </w:trPr>
        <w:tc>
          <w:tcPr>
            <w:tcW w:w="0" w:type="auto"/>
            <w:shd w:val="clear" w:color="auto" w:fill="BADB7D" w:themeFill="accent2" w:themeFillTint="99"/>
            <w:vAlign w:val="center"/>
            <w:hideMark/>
          </w:tcPr>
          <w:p w14:paraId="14DB4CEF"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4-7 razreda osnovne</w:t>
            </w:r>
            <w:r w:rsidR="000E5ED9" w:rsidRPr="004734CD">
              <w:rPr>
                <w:color w:val="003300"/>
                <w:lang w:eastAsia="hr-HR"/>
              </w:rPr>
              <w:t xml:space="preserve"> </w:t>
            </w:r>
            <w:r w:rsidRPr="004734CD">
              <w:rPr>
                <w:color w:val="003300"/>
                <w:lang w:eastAsia="hr-HR"/>
              </w:rPr>
              <w:t>škole</w:t>
            </w:r>
          </w:p>
        </w:tc>
        <w:tc>
          <w:tcPr>
            <w:tcW w:w="0" w:type="auto"/>
            <w:shd w:val="clear" w:color="000000" w:fill="FFFFFF"/>
            <w:vAlign w:val="center"/>
            <w:hideMark/>
          </w:tcPr>
          <w:p w14:paraId="3C232984" w14:textId="77777777" w:rsidR="00775897" w:rsidRPr="002C69DB" w:rsidRDefault="00775897" w:rsidP="00B17122">
            <w:pPr>
              <w:pStyle w:val="teksttablice"/>
              <w:spacing w:after="0" w:line="216" w:lineRule="auto"/>
              <w:jc w:val="right"/>
              <w:rPr>
                <w:color w:val="003300"/>
                <w:lang w:eastAsia="hr-HR"/>
              </w:rPr>
            </w:pPr>
            <w:r w:rsidRPr="002C69DB">
              <w:rPr>
                <w:color w:val="003300"/>
                <w:lang w:eastAsia="hr-HR"/>
              </w:rPr>
              <w:t>931</w:t>
            </w:r>
          </w:p>
        </w:tc>
      </w:tr>
      <w:tr w:rsidR="004734CD" w:rsidRPr="004734CD" w14:paraId="726822F2" w14:textId="77777777" w:rsidTr="00B17122">
        <w:trPr>
          <w:trHeight w:val="284"/>
          <w:jc w:val="center"/>
        </w:trPr>
        <w:tc>
          <w:tcPr>
            <w:tcW w:w="0" w:type="auto"/>
            <w:shd w:val="clear" w:color="auto" w:fill="BADB7D" w:themeFill="accent2" w:themeFillTint="99"/>
            <w:vAlign w:val="center"/>
            <w:hideMark/>
          </w:tcPr>
          <w:p w14:paraId="1289A2E3"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Osnovna škola</w:t>
            </w:r>
          </w:p>
        </w:tc>
        <w:tc>
          <w:tcPr>
            <w:tcW w:w="0" w:type="auto"/>
            <w:shd w:val="clear" w:color="000000" w:fill="FFFFFF"/>
            <w:vAlign w:val="center"/>
            <w:hideMark/>
          </w:tcPr>
          <w:p w14:paraId="453A8E0B" w14:textId="77777777" w:rsidR="00775897" w:rsidRPr="002C69DB" w:rsidRDefault="00775897" w:rsidP="00B17122">
            <w:pPr>
              <w:pStyle w:val="teksttablice"/>
              <w:spacing w:after="0" w:line="216" w:lineRule="auto"/>
              <w:jc w:val="right"/>
              <w:rPr>
                <w:color w:val="003300"/>
                <w:lang w:eastAsia="hr-HR"/>
              </w:rPr>
            </w:pPr>
            <w:r w:rsidRPr="002C69DB">
              <w:rPr>
                <w:color w:val="003300"/>
                <w:lang w:eastAsia="hr-HR"/>
              </w:rPr>
              <w:t>2.260</w:t>
            </w:r>
          </w:p>
        </w:tc>
      </w:tr>
      <w:tr w:rsidR="004734CD" w:rsidRPr="004734CD" w14:paraId="2BD48C23" w14:textId="77777777" w:rsidTr="00B17122">
        <w:trPr>
          <w:trHeight w:val="284"/>
          <w:jc w:val="center"/>
        </w:trPr>
        <w:tc>
          <w:tcPr>
            <w:tcW w:w="0" w:type="auto"/>
            <w:shd w:val="clear" w:color="auto" w:fill="BADB7D" w:themeFill="accent2" w:themeFillTint="99"/>
            <w:vAlign w:val="center"/>
            <w:hideMark/>
          </w:tcPr>
          <w:p w14:paraId="20118DC9"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Srednja škola</w:t>
            </w:r>
          </w:p>
        </w:tc>
        <w:tc>
          <w:tcPr>
            <w:tcW w:w="0" w:type="auto"/>
            <w:shd w:val="clear" w:color="000000" w:fill="FFFFFF"/>
            <w:vAlign w:val="center"/>
            <w:hideMark/>
          </w:tcPr>
          <w:p w14:paraId="5C7912D6" w14:textId="77777777" w:rsidR="00775897" w:rsidRPr="002C69DB" w:rsidRDefault="00775897" w:rsidP="00B17122">
            <w:pPr>
              <w:pStyle w:val="teksttablice"/>
              <w:spacing w:after="0" w:line="216" w:lineRule="auto"/>
              <w:jc w:val="right"/>
              <w:rPr>
                <w:color w:val="003300"/>
                <w:lang w:eastAsia="hr-HR"/>
              </w:rPr>
            </w:pPr>
            <w:r w:rsidRPr="002C69DB">
              <w:rPr>
                <w:color w:val="003300"/>
                <w:lang w:eastAsia="hr-HR"/>
              </w:rPr>
              <w:t>5.383</w:t>
            </w:r>
          </w:p>
        </w:tc>
      </w:tr>
      <w:tr w:rsidR="004734CD" w:rsidRPr="004734CD" w14:paraId="73B93C8A" w14:textId="77777777" w:rsidTr="00B17122">
        <w:trPr>
          <w:trHeight w:val="284"/>
          <w:jc w:val="center"/>
        </w:trPr>
        <w:tc>
          <w:tcPr>
            <w:tcW w:w="0" w:type="auto"/>
            <w:shd w:val="clear" w:color="auto" w:fill="BADB7D" w:themeFill="accent2" w:themeFillTint="99"/>
            <w:vAlign w:val="center"/>
            <w:hideMark/>
          </w:tcPr>
          <w:p w14:paraId="1410DFE0"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Visoko obrazovanje</w:t>
            </w:r>
          </w:p>
        </w:tc>
        <w:tc>
          <w:tcPr>
            <w:tcW w:w="0" w:type="auto"/>
            <w:shd w:val="clear" w:color="000000" w:fill="FFFFFF"/>
            <w:vAlign w:val="center"/>
            <w:hideMark/>
          </w:tcPr>
          <w:p w14:paraId="666960F3" w14:textId="77777777" w:rsidR="00775897" w:rsidRPr="002C69DB" w:rsidRDefault="00775897" w:rsidP="00B17122">
            <w:pPr>
              <w:pStyle w:val="teksttablice"/>
              <w:spacing w:after="0" w:line="216" w:lineRule="auto"/>
              <w:jc w:val="right"/>
              <w:rPr>
                <w:color w:val="003300"/>
                <w:lang w:eastAsia="hr-HR"/>
              </w:rPr>
            </w:pPr>
            <w:r w:rsidRPr="002C69DB">
              <w:rPr>
                <w:color w:val="003300"/>
                <w:lang w:eastAsia="hr-HR"/>
              </w:rPr>
              <w:t>801</w:t>
            </w:r>
          </w:p>
        </w:tc>
      </w:tr>
      <w:tr w:rsidR="004734CD" w:rsidRPr="004734CD" w14:paraId="1CEA824A" w14:textId="77777777" w:rsidTr="00B17122">
        <w:trPr>
          <w:trHeight w:val="284"/>
          <w:jc w:val="center"/>
        </w:trPr>
        <w:tc>
          <w:tcPr>
            <w:tcW w:w="0" w:type="auto"/>
            <w:shd w:val="clear" w:color="auto" w:fill="BADB7D" w:themeFill="accent2" w:themeFillTint="99"/>
            <w:vAlign w:val="center"/>
            <w:hideMark/>
          </w:tcPr>
          <w:p w14:paraId="24547A69" w14:textId="77777777" w:rsidR="00775897" w:rsidRPr="004734CD" w:rsidRDefault="00775897" w:rsidP="00B17122">
            <w:pPr>
              <w:pStyle w:val="teksttablice"/>
              <w:spacing w:after="0" w:line="216" w:lineRule="auto"/>
              <w:rPr>
                <w:color w:val="003300"/>
                <w:lang w:eastAsia="hr-HR"/>
              </w:rPr>
            </w:pPr>
            <w:r w:rsidRPr="004734CD">
              <w:rPr>
                <w:color w:val="003300"/>
                <w:lang w:eastAsia="hr-HR"/>
              </w:rPr>
              <w:t>Nepoznato</w:t>
            </w:r>
          </w:p>
        </w:tc>
        <w:tc>
          <w:tcPr>
            <w:tcW w:w="0" w:type="auto"/>
            <w:shd w:val="clear" w:color="000000" w:fill="FFFFFF"/>
            <w:vAlign w:val="center"/>
            <w:hideMark/>
          </w:tcPr>
          <w:p w14:paraId="57E8E6C9" w14:textId="77777777" w:rsidR="00775897" w:rsidRPr="002C69DB" w:rsidRDefault="00775897" w:rsidP="00B17122">
            <w:pPr>
              <w:pStyle w:val="teksttablice"/>
              <w:spacing w:after="0" w:line="216" w:lineRule="auto"/>
              <w:jc w:val="right"/>
              <w:rPr>
                <w:color w:val="003300"/>
                <w:lang w:eastAsia="hr-HR"/>
              </w:rPr>
            </w:pPr>
            <w:r w:rsidRPr="002C69DB">
              <w:rPr>
                <w:color w:val="003300"/>
                <w:lang w:eastAsia="hr-HR"/>
              </w:rPr>
              <w:t>1</w:t>
            </w:r>
          </w:p>
        </w:tc>
      </w:tr>
    </w:tbl>
    <w:p w14:paraId="6B951F7B" w14:textId="77777777" w:rsidR="000E5ED9" w:rsidRPr="001D32AE" w:rsidRDefault="000E5ED9" w:rsidP="002044C0">
      <w:pPr>
        <w:pStyle w:val="Naslovtablice"/>
      </w:pPr>
      <w:r w:rsidRPr="001D32AE">
        <w:t xml:space="preserve">Izvor: </w:t>
      </w:r>
      <w:hyperlink r:id="rId36" w:history="1">
        <w:r w:rsidR="0024196E" w:rsidRPr="00885753">
          <w:rPr>
            <w:rStyle w:val="Hiperveza"/>
          </w:rPr>
          <w:t>www.dsz.hr</w:t>
        </w:r>
      </w:hyperlink>
    </w:p>
    <w:p w14:paraId="52E5A047" w14:textId="77777777" w:rsidR="00775897" w:rsidRPr="001D32AE" w:rsidRDefault="00775897" w:rsidP="00B634B5"/>
    <w:p w14:paraId="6D3B9ACC" w14:textId="29D1641F" w:rsidR="00C23A1F" w:rsidRPr="004804FE" w:rsidRDefault="000E5ED9" w:rsidP="00077766">
      <w:pPr>
        <w:spacing w:after="240" w:line="276" w:lineRule="auto"/>
        <w:jc w:val="both"/>
        <w:rPr>
          <w:sz w:val="22"/>
          <w:szCs w:val="22"/>
        </w:rPr>
      </w:pPr>
      <w:r w:rsidRPr="00EC41EC">
        <w:rPr>
          <w:sz w:val="22"/>
          <w:szCs w:val="22"/>
        </w:rPr>
        <w:t>Najveći broj stanovništva ima najvišu završenu srednju školu (5 383), ali je nemali broj onih koji imaju samo završenu osnovnu školu ili manje.</w:t>
      </w:r>
    </w:p>
    <w:p w14:paraId="6E43202A" w14:textId="15B626C5" w:rsidR="00EC41EC" w:rsidRDefault="009B3577" w:rsidP="00E45156">
      <w:pPr>
        <w:pStyle w:val="Naslov3"/>
        <w:spacing w:after="240"/>
      </w:pPr>
      <w:bookmarkStart w:id="64" w:name="_Toc106744614"/>
      <w:r>
        <w:t>5</w:t>
      </w:r>
      <w:r w:rsidR="0000150A" w:rsidRPr="001D32AE">
        <w:t>.3.3</w:t>
      </w:r>
      <w:r w:rsidR="0000150A" w:rsidRPr="001D32AE">
        <w:tab/>
        <w:t>Osnovni rezultati poslovanja</w:t>
      </w:r>
      <w:bookmarkEnd w:id="64"/>
      <w:r w:rsidR="0000150A" w:rsidRPr="001D32AE">
        <w:t xml:space="preserve"> </w:t>
      </w:r>
    </w:p>
    <w:p w14:paraId="110116AE" w14:textId="5F663B89" w:rsidR="00E45156" w:rsidRPr="00E45156" w:rsidRDefault="00E45156" w:rsidP="00E45156">
      <w:pPr>
        <w:pStyle w:val="Opisslike"/>
        <w:keepNext/>
        <w:jc w:val="center"/>
        <w:rPr>
          <w:b w:val="0"/>
          <w:bCs w:val="0"/>
        </w:rPr>
      </w:pPr>
      <w:bookmarkStart w:id="65" w:name="_Toc106741010"/>
      <w:r w:rsidRPr="00E45156">
        <w:rPr>
          <w:b w:val="0"/>
          <w:bCs w:val="0"/>
        </w:rPr>
        <w:t xml:space="preserve">Tablica </w:t>
      </w:r>
      <w:r w:rsidRPr="00E45156">
        <w:rPr>
          <w:b w:val="0"/>
          <w:bCs w:val="0"/>
        </w:rPr>
        <w:fldChar w:fldCharType="begin"/>
      </w:r>
      <w:r w:rsidRPr="00E45156">
        <w:rPr>
          <w:b w:val="0"/>
          <w:bCs w:val="0"/>
        </w:rPr>
        <w:instrText xml:space="preserve"> SEQ Tablica \* ARABIC </w:instrText>
      </w:r>
      <w:r w:rsidRPr="00E45156">
        <w:rPr>
          <w:b w:val="0"/>
          <w:bCs w:val="0"/>
        </w:rPr>
        <w:fldChar w:fldCharType="separate"/>
      </w:r>
      <w:r w:rsidR="00A47422">
        <w:rPr>
          <w:b w:val="0"/>
          <w:bCs w:val="0"/>
          <w:noProof/>
        </w:rPr>
        <w:t>23</w:t>
      </w:r>
      <w:r w:rsidRPr="00E45156">
        <w:rPr>
          <w:b w:val="0"/>
          <w:bCs w:val="0"/>
        </w:rPr>
        <w:fldChar w:fldCharType="end"/>
      </w:r>
      <w:r w:rsidRPr="00E45156">
        <w:rPr>
          <w:b w:val="0"/>
          <w:bCs w:val="0"/>
        </w:rPr>
        <w:t>. Financijski pokazatelji poslovanja tvrtki u općini Čepin prema predanim godišnjim financijskim izvještajima za 2020. godinu</w:t>
      </w:r>
      <w:bookmarkEnd w:id="65"/>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3"/>
        <w:gridCol w:w="1337"/>
        <w:gridCol w:w="1441"/>
        <w:gridCol w:w="1441"/>
        <w:gridCol w:w="1441"/>
        <w:gridCol w:w="1441"/>
      </w:tblGrid>
      <w:tr w:rsidR="00F7044C" w:rsidRPr="001D32AE" w14:paraId="7115654C" w14:textId="3A82F944" w:rsidTr="00E45156">
        <w:trPr>
          <w:trHeight w:val="378"/>
          <w:jc w:val="center"/>
        </w:trPr>
        <w:tc>
          <w:tcPr>
            <w:tcW w:w="3133" w:type="dxa"/>
            <w:shd w:val="clear" w:color="auto" w:fill="8AB833" w:themeFill="accent2"/>
            <w:vAlign w:val="center"/>
            <w:hideMark/>
          </w:tcPr>
          <w:p w14:paraId="6011CD03" w14:textId="77777777" w:rsidR="00F7044C" w:rsidRPr="00FD5AA9" w:rsidRDefault="00F7044C" w:rsidP="00C2263C">
            <w:pPr>
              <w:pStyle w:val="teksttablice"/>
              <w:jc w:val="center"/>
              <w:rPr>
                <w:b/>
                <w:bCs w:val="0"/>
                <w:color w:val="003300"/>
              </w:rPr>
            </w:pPr>
            <w:r w:rsidRPr="00FD5AA9">
              <w:rPr>
                <w:b/>
                <w:bCs w:val="0"/>
                <w:color w:val="003300"/>
                <w:szCs w:val="22"/>
              </w:rPr>
              <w:t>Općina Čepin</w:t>
            </w:r>
          </w:p>
        </w:tc>
        <w:tc>
          <w:tcPr>
            <w:tcW w:w="1337" w:type="dxa"/>
            <w:shd w:val="clear" w:color="auto" w:fill="8AB833" w:themeFill="accent2"/>
            <w:vAlign w:val="center"/>
            <w:hideMark/>
          </w:tcPr>
          <w:p w14:paraId="25F2DD02" w14:textId="53451928" w:rsidR="00F7044C" w:rsidRPr="00FD5AA9" w:rsidRDefault="00FD5AA9" w:rsidP="00C2263C">
            <w:pPr>
              <w:pStyle w:val="teksttablice"/>
              <w:jc w:val="center"/>
              <w:rPr>
                <w:b/>
                <w:bCs w:val="0"/>
                <w:color w:val="003300"/>
              </w:rPr>
            </w:pPr>
            <w:r w:rsidRPr="00FD5AA9">
              <w:rPr>
                <w:b/>
                <w:bCs w:val="0"/>
                <w:color w:val="003300"/>
                <w:szCs w:val="22"/>
              </w:rPr>
              <w:t>Ukupno</w:t>
            </w:r>
          </w:p>
        </w:tc>
        <w:tc>
          <w:tcPr>
            <w:tcW w:w="1441" w:type="dxa"/>
            <w:shd w:val="clear" w:color="auto" w:fill="8AB833" w:themeFill="accent2"/>
          </w:tcPr>
          <w:p w14:paraId="0D04DB31" w14:textId="47B0B315" w:rsidR="00F7044C" w:rsidRPr="00FD5AA9" w:rsidRDefault="00FD5AA9" w:rsidP="00C2263C">
            <w:pPr>
              <w:pStyle w:val="teksttablice"/>
              <w:jc w:val="center"/>
              <w:rPr>
                <w:b/>
                <w:bCs w:val="0"/>
                <w:color w:val="003300"/>
                <w:szCs w:val="22"/>
              </w:rPr>
            </w:pPr>
            <w:r w:rsidRPr="00FD5AA9">
              <w:rPr>
                <w:b/>
                <w:bCs w:val="0"/>
                <w:color w:val="003300"/>
                <w:szCs w:val="22"/>
              </w:rPr>
              <w:t>Mikro</w:t>
            </w:r>
          </w:p>
        </w:tc>
        <w:tc>
          <w:tcPr>
            <w:tcW w:w="1441" w:type="dxa"/>
            <w:shd w:val="clear" w:color="auto" w:fill="8AB833" w:themeFill="accent2"/>
          </w:tcPr>
          <w:p w14:paraId="389554DC" w14:textId="19EE43CE" w:rsidR="00F7044C" w:rsidRPr="00FD5AA9" w:rsidRDefault="00FD5AA9" w:rsidP="00C2263C">
            <w:pPr>
              <w:pStyle w:val="teksttablice"/>
              <w:jc w:val="center"/>
              <w:rPr>
                <w:b/>
                <w:bCs w:val="0"/>
                <w:color w:val="003300"/>
                <w:szCs w:val="22"/>
              </w:rPr>
            </w:pPr>
            <w:r w:rsidRPr="00FD5AA9">
              <w:rPr>
                <w:b/>
                <w:bCs w:val="0"/>
                <w:color w:val="003300"/>
                <w:szCs w:val="22"/>
              </w:rPr>
              <w:t>Malo</w:t>
            </w:r>
          </w:p>
        </w:tc>
        <w:tc>
          <w:tcPr>
            <w:tcW w:w="1441" w:type="dxa"/>
            <w:shd w:val="clear" w:color="auto" w:fill="8AB833" w:themeFill="accent2"/>
          </w:tcPr>
          <w:p w14:paraId="704473FB" w14:textId="32956E90" w:rsidR="00F7044C" w:rsidRPr="00FD5AA9" w:rsidRDefault="00FD5AA9" w:rsidP="00C2263C">
            <w:pPr>
              <w:pStyle w:val="teksttablice"/>
              <w:jc w:val="center"/>
              <w:rPr>
                <w:b/>
                <w:bCs w:val="0"/>
                <w:color w:val="003300"/>
                <w:szCs w:val="22"/>
              </w:rPr>
            </w:pPr>
            <w:r w:rsidRPr="00FD5AA9">
              <w:rPr>
                <w:b/>
                <w:bCs w:val="0"/>
                <w:color w:val="003300"/>
                <w:szCs w:val="22"/>
              </w:rPr>
              <w:t>Srednje</w:t>
            </w:r>
          </w:p>
        </w:tc>
        <w:tc>
          <w:tcPr>
            <w:tcW w:w="1441" w:type="dxa"/>
            <w:shd w:val="clear" w:color="auto" w:fill="8AB833" w:themeFill="accent2"/>
          </w:tcPr>
          <w:p w14:paraId="4DA16C36" w14:textId="2CABD246" w:rsidR="00F7044C" w:rsidRPr="00FD5AA9" w:rsidRDefault="00FD5AA9" w:rsidP="00C2263C">
            <w:pPr>
              <w:pStyle w:val="teksttablice"/>
              <w:jc w:val="center"/>
              <w:rPr>
                <w:b/>
                <w:bCs w:val="0"/>
                <w:color w:val="003300"/>
                <w:szCs w:val="22"/>
              </w:rPr>
            </w:pPr>
            <w:r w:rsidRPr="00FD5AA9">
              <w:rPr>
                <w:b/>
                <w:bCs w:val="0"/>
                <w:color w:val="003300"/>
                <w:szCs w:val="22"/>
              </w:rPr>
              <w:t>Veliko</w:t>
            </w:r>
          </w:p>
        </w:tc>
      </w:tr>
      <w:tr w:rsidR="00F7044C" w:rsidRPr="001D32AE" w14:paraId="4770A586" w14:textId="44C12A89" w:rsidTr="00E45156">
        <w:trPr>
          <w:trHeight w:val="340"/>
          <w:jc w:val="center"/>
        </w:trPr>
        <w:tc>
          <w:tcPr>
            <w:tcW w:w="3133" w:type="dxa"/>
            <w:shd w:val="clear" w:color="auto" w:fill="BADB7D" w:themeFill="accent2" w:themeFillTint="99"/>
            <w:vAlign w:val="center"/>
            <w:hideMark/>
          </w:tcPr>
          <w:p w14:paraId="5CDC1110" w14:textId="5E8B176A" w:rsidR="00F7044C" w:rsidRPr="00FD5AA9" w:rsidRDefault="00F7044C" w:rsidP="00E45156">
            <w:pPr>
              <w:pStyle w:val="teksttablice"/>
              <w:spacing w:after="0" w:line="240" w:lineRule="auto"/>
              <w:rPr>
                <w:b/>
                <w:bCs w:val="0"/>
                <w:color w:val="003300"/>
              </w:rPr>
            </w:pPr>
            <w:r w:rsidRPr="00FD5AA9">
              <w:rPr>
                <w:b/>
                <w:bCs w:val="0"/>
                <w:color w:val="003300"/>
                <w:szCs w:val="22"/>
              </w:rPr>
              <w:t xml:space="preserve">Ukupni broj tvrtki (trg. </w:t>
            </w:r>
            <w:r w:rsidR="00FD5AA9" w:rsidRPr="00FD5AA9">
              <w:rPr>
                <w:b/>
                <w:bCs w:val="0"/>
                <w:color w:val="003300"/>
                <w:szCs w:val="22"/>
              </w:rPr>
              <w:t>dr</w:t>
            </w:r>
            <w:r w:rsidRPr="00FD5AA9">
              <w:rPr>
                <w:b/>
                <w:bCs w:val="0"/>
                <w:color w:val="003300"/>
                <w:szCs w:val="22"/>
              </w:rPr>
              <w:t>uštava)</w:t>
            </w:r>
          </w:p>
        </w:tc>
        <w:tc>
          <w:tcPr>
            <w:tcW w:w="1337" w:type="dxa"/>
            <w:shd w:val="clear" w:color="auto" w:fill="auto"/>
            <w:vAlign w:val="center"/>
            <w:hideMark/>
          </w:tcPr>
          <w:p w14:paraId="018787C8" w14:textId="660919A1" w:rsidR="00F7044C" w:rsidRPr="00100B9D" w:rsidRDefault="00FD5AA9" w:rsidP="00E45156">
            <w:pPr>
              <w:pStyle w:val="teksttablice"/>
              <w:spacing w:after="0" w:line="240" w:lineRule="auto"/>
              <w:jc w:val="center"/>
              <w:rPr>
                <w:b/>
                <w:bCs w:val="0"/>
                <w:color w:val="003300"/>
              </w:rPr>
            </w:pPr>
            <w:r w:rsidRPr="00100B9D">
              <w:rPr>
                <w:b/>
                <w:bCs w:val="0"/>
                <w:color w:val="003300"/>
                <w:szCs w:val="22"/>
              </w:rPr>
              <w:t>166</w:t>
            </w:r>
          </w:p>
        </w:tc>
        <w:tc>
          <w:tcPr>
            <w:tcW w:w="1441" w:type="dxa"/>
            <w:vAlign w:val="center"/>
          </w:tcPr>
          <w:p w14:paraId="1DBCF043" w14:textId="6E8251AB" w:rsidR="00F7044C" w:rsidRPr="00100B9D" w:rsidRDefault="00FD5AA9" w:rsidP="00E45156">
            <w:pPr>
              <w:pStyle w:val="teksttablice"/>
              <w:spacing w:after="0" w:line="240" w:lineRule="auto"/>
              <w:jc w:val="center"/>
              <w:rPr>
                <w:color w:val="003300"/>
                <w:szCs w:val="22"/>
              </w:rPr>
            </w:pPr>
            <w:r w:rsidRPr="00100B9D">
              <w:rPr>
                <w:color w:val="003300"/>
                <w:szCs w:val="22"/>
              </w:rPr>
              <w:t>153</w:t>
            </w:r>
          </w:p>
        </w:tc>
        <w:tc>
          <w:tcPr>
            <w:tcW w:w="1441" w:type="dxa"/>
            <w:vAlign w:val="center"/>
          </w:tcPr>
          <w:p w14:paraId="1D3AEC7E" w14:textId="1D67763F" w:rsidR="00F7044C" w:rsidRPr="00100B9D" w:rsidRDefault="00FD5AA9" w:rsidP="00E45156">
            <w:pPr>
              <w:pStyle w:val="teksttablice"/>
              <w:spacing w:after="0" w:line="240" w:lineRule="auto"/>
              <w:jc w:val="center"/>
              <w:rPr>
                <w:color w:val="003300"/>
                <w:szCs w:val="22"/>
              </w:rPr>
            </w:pPr>
            <w:r w:rsidRPr="00100B9D">
              <w:rPr>
                <w:color w:val="003300"/>
                <w:szCs w:val="22"/>
              </w:rPr>
              <w:t>11</w:t>
            </w:r>
          </w:p>
        </w:tc>
        <w:tc>
          <w:tcPr>
            <w:tcW w:w="1441" w:type="dxa"/>
            <w:vAlign w:val="center"/>
          </w:tcPr>
          <w:p w14:paraId="7B805AFD" w14:textId="25300DFA" w:rsidR="00F7044C" w:rsidRPr="00100B9D" w:rsidRDefault="00FD5AA9" w:rsidP="00E45156">
            <w:pPr>
              <w:pStyle w:val="teksttablice"/>
              <w:spacing w:after="0" w:line="240" w:lineRule="auto"/>
              <w:jc w:val="center"/>
              <w:rPr>
                <w:color w:val="003300"/>
                <w:szCs w:val="22"/>
              </w:rPr>
            </w:pPr>
            <w:r w:rsidRPr="00100B9D">
              <w:rPr>
                <w:color w:val="003300"/>
                <w:szCs w:val="22"/>
              </w:rPr>
              <w:t>1</w:t>
            </w:r>
          </w:p>
        </w:tc>
        <w:tc>
          <w:tcPr>
            <w:tcW w:w="1441" w:type="dxa"/>
            <w:vAlign w:val="center"/>
          </w:tcPr>
          <w:p w14:paraId="41899838" w14:textId="3F950769" w:rsidR="00F7044C" w:rsidRPr="00100B9D" w:rsidRDefault="00FD5AA9" w:rsidP="00E45156">
            <w:pPr>
              <w:pStyle w:val="teksttablice"/>
              <w:spacing w:after="0" w:line="240" w:lineRule="auto"/>
              <w:jc w:val="center"/>
              <w:rPr>
                <w:color w:val="003300"/>
                <w:szCs w:val="22"/>
              </w:rPr>
            </w:pPr>
            <w:r w:rsidRPr="00100B9D">
              <w:rPr>
                <w:color w:val="003300"/>
                <w:szCs w:val="22"/>
              </w:rPr>
              <w:t>1</w:t>
            </w:r>
          </w:p>
        </w:tc>
      </w:tr>
      <w:tr w:rsidR="00F7044C" w:rsidRPr="001D32AE" w14:paraId="4E238BD4" w14:textId="56A17D00" w:rsidTr="00E45156">
        <w:trPr>
          <w:trHeight w:val="340"/>
          <w:jc w:val="center"/>
        </w:trPr>
        <w:tc>
          <w:tcPr>
            <w:tcW w:w="3133" w:type="dxa"/>
            <w:shd w:val="clear" w:color="auto" w:fill="BADB7D" w:themeFill="accent2" w:themeFillTint="99"/>
            <w:vAlign w:val="center"/>
            <w:hideMark/>
          </w:tcPr>
          <w:p w14:paraId="478AE36A" w14:textId="59E00626" w:rsidR="00F7044C" w:rsidRPr="00FD5AA9" w:rsidRDefault="00F7044C" w:rsidP="00E45156">
            <w:pPr>
              <w:pStyle w:val="teksttablice"/>
              <w:spacing w:after="0" w:line="240" w:lineRule="auto"/>
              <w:rPr>
                <w:b/>
                <w:bCs w:val="0"/>
                <w:color w:val="003300"/>
              </w:rPr>
            </w:pPr>
            <w:r w:rsidRPr="00FD5AA9">
              <w:rPr>
                <w:b/>
                <w:bCs w:val="0"/>
                <w:color w:val="003300"/>
                <w:szCs w:val="22"/>
              </w:rPr>
              <w:t>Ukupni broj zaposlenih</w:t>
            </w:r>
          </w:p>
        </w:tc>
        <w:tc>
          <w:tcPr>
            <w:tcW w:w="1337" w:type="dxa"/>
            <w:shd w:val="clear" w:color="auto" w:fill="auto"/>
            <w:vAlign w:val="center"/>
            <w:hideMark/>
          </w:tcPr>
          <w:p w14:paraId="364347BA" w14:textId="1AAAF39A" w:rsidR="00F7044C" w:rsidRPr="00100B9D" w:rsidRDefault="00FD5AA9" w:rsidP="00E45156">
            <w:pPr>
              <w:pStyle w:val="teksttablice"/>
              <w:spacing w:after="0" w:line="240" w:lineRule="auto"/>
              <w:jc w:val="center"/>
              <w:rPr>
                <w:b/>
                <w:bCs w:val="0"/>
                <w:color w:val="003300"/>
              </w:rPr>
            </w:pPr>
            <w:r w:rsidRPr="00100B9D">
              <w:rPr>
                <w:b/>
                <w:bCs w:val="0"/>
                <w:color w:val="003300"/>
                <w:szCs w:val="22"/>
              </w:rPr>
              <w:t>833</w:t>
            </w:r>
          </w:p>
        </w:tc>
        <w:tc>
          <w:tcPr>
            <w:tcW w:w="1441" w:type="dxa"/>
            <w:vAlign w:val="center"/>
          </w:tcPr>
          <w:p w14:paraId="3AB46933" w14:textId="2C4153E0" w:rsidR="00F7044C" w:rsidRPr="00100B9D" w:rsidRDefault="00FD5AA9" w:rsidP="00E45156">
            <w:pPr>
              <w:pStyle w:val="teksttablice"/>
              <w:spacing w:after="0" w:line="240" w:lineRule="auto"/>
              <w:jc w:val="center"/>
              <w:rPr>
                <w:color w:val="003300"/>
                <w:szCs w:val="22"/>
              </w:rPr>
            </w:pPr>
            <w:r w:rsidRPr="00100B9D">
              <w:rPr>
                <w:color w:val="003300"/>
                <w:szCs w:val="22"/>
              </w:rPr>
              <w:t>353</w:t>
            </w:r>
          </w:p>
        </w:tc>
        <w:tc>
          <w:tcPr>
            <w:tcW w:w="1441" w:type="dxa"/>
            <w:vAlign w:val="center"/>
          </w:tcPr>
          <w:p w14:paraId="2F5D5CB4" w14:textId="4F258440" w:rsidR="00F7044C" w:rsidRPr="00100B9D" w:rsidRDefault="00FD5AA9" w:rsidP="00E45156">
            <w:pPr>
              <w:pStyle w:val="teksttablice"/>
              <w:spacing w:after="0" w:line="240" w:lineRule="auto"/>
              <w:jc w:val="center"/>
              <w:rPr>
                <w:color w:val="003300"/>
                <w:szCs w:val="22"/>
              </w:rPr>
            </w:pPr>
            <w:r w:rsidRPr="00100B9D">
              <w:rPr>
                <w:color w:val="003300"/>
                <w:szCs w:val="22"/>
              </w:rPr>
              <w:t>323</w:t>
            </w:r>
          </w:p>
        </w:tc>
        <w:tc>
          <w:tcPr>
            <w:tcW w:w="1441" w:type="dxa"/>
            <w:vAlign w:val="center"/>
          </w:tcPr>
          <w:p w14:paraId="685D1AB2" w14:textId="6D4F6889" w:rsidR="00F7044C" w:rsidRPr="00100B9D" w:rsidRDefault="00FD5AA9" w:rsidP="00E45156">
            <w:pPr>
              <w:pStyle w:val="teksttablice"/>
              <w:spacing w:after="0" w:line="240" w:lineRule="auto"/>
              <w:jc w:val="center"/>
              <w:rPr>
                <w:color w:val="003300"/>
                <w:szCs w:val="22"/>
              </w:rPr>
            </w:pPr>
            <w:r w:rsidRPr="00100B9D">
              <w:rPr>
                <w:color w:val="003300"/>
                <w:szCs w:val="22"/>
              </w:rPr>
              <w:t>5</w:t>
            </w:r>
          </w:p>
        </w:tc>
        <w:tc>
          <w:tcPr>
            <w:tcW w:w="1441" w:type="dxa"/>
            <w:vAlign w:val="center"/>
          </w:tcPr>
          <w:p w14:paraId="0C454EFB" w14:textId="7D5F9660" w:rsidR="00F7044C" w:rsidRPr="00100B9D" w:rsidRDefault="00FD5AA9" w:rsidP="00E45156">
            <w:pPr>
              <w:pStyle w:val="teksttablice"/>
              <w:spacing w:after="0" w:line="240" w:lineRule="auto"/>
              <w:jc w:val="center"/>
              <w:rPr>
                <w:color w:val="003300"/>
                <w:szCs w:val="22"/>
              </w:rPr>
            </w:pPr>
            <w:r w:rsidRPr="00100B9D">
              <w:rPr>
                <w:color w:val="003300"/>
                <w:szCs w:val="22"/>
              </w:rPr>
              <w:t>152</w:t>
            </w:r>
          </w:p>
        </w:tc>
      </w:tr>
      <w:tr w:rsidR="00F7044C" w:rsidRPr="001D32AE" w14:paraId="715EDDB9" w14:textId="59F3AED3" w:rsidTr="00E45156">
        <w:trPr>
          <w:trHeight w:val="340"/>
          <w:jc w:val="center"/>
        </w:trPr>
        <w:tc>
          <w:tcPr>
            <w:tcW w:w="3133" w:type="dxa"/>
            <w:shd w:val="clear" w:color="auto" w:fill="BADB7D" w:themeFill="accent2" w:themeFillTint="99"/>
            <w:vAlign w:val="center"/>
            <w:hideMark/>
          </w:tcPr>
          <w:p w14:paraId="44B81503" w14:textId="20981D61" w:rsidR="00F7044C" w:rsidRPr="00FD5AA9" w:rsidRDefault="00F7044C" w:rsidP="00E45156">
            <w:pPr>
              <w:pStyle w:val="teksttablice"/>
              <w:spacing w:after="0" w:line="240" w:lineRule="auto"/>
              <w:rPr>
                <w:b/>
                <w:bCs w:val="0"/>
                <w:color w:val="003300"/>
              </w:rPr>
            </w:pPr>
            <w:r w:rsidRPr="00FD5AA9">
              <w:rPr>
                <w:b/>
                <w:bCs w:val="0"/>
                <w:color w:val="003300"/>
                <w:szCs w:val="22"/>
              </w:rPr>
              <w:t>Ukupni prihod</w:t>
            </w:r>
            <w:r w:rsidR="00AF54C3">
              <w:rPr>
                <w:b/>
                <w:bCs w:val="0"/>
                <w:color w:val="003300"/>
                <w:szCs w:val="22"/>
              </w:rPr>
              <w:t xml:space="preserve"> </w:t>
            </w:r>
            <w:r w:rsidR="00AF54C3" w:rsidRPr="00AF54C3">
              <w:rPr>
                <w:color w:val="003300"/>
                <w:szCs w:val="22"/>
              </w:rPr>
              <w:t>(kn)</w:t>
            </w:r>
          </w:p>
        </w:tc>
        <w:tc>
          <w:tcPr>
            <w:tcW w:w="1337" w:type="dxa"/>
            <w:shd w:val="clear" w:color="auto" w:fill="auto"/>
            <w:vAlign w:val="center"/>
            <w:hideMark/>
          </w:tcPr>
          <w:p w14:paraId="650AFB7D" w14:textId="315F3E9F" w:rsidR="00F7044C" w:rsidRPr="00100B9D" w:rsidRDefault="00FD5AA9" w:rsidP="00E45156">
            <w:pPr>
              <w:pStyle w:val="teksttablice"/>
              <w:spacing w:after="0" w:line="240" w:lineRule="auto"/>
              <w:jc w:val="center"/>
              <w:rPr>
                <w:b/>
                <w:bCs w:val="0"/>
                <w:color w:val="003300"/>
              </w:rPr>
            </w:pPr>
            <w:r w:rsidRPr="00100B9D">
              <w:rPr>
                <w:b/>
                <w:bCs w:val="0"/>
                <w:color w:val="003300"/>
                <w:szCs w:val="22"/>
              </w:rPr>
              <w:t>986</w:t>
            </w:r>
            <w:r w:rsidR="00AF54C3" w:rsidRPr="00100B9D">
              <w:rPr>
                <w:b/>
                <w:bCs w:val="0"/>
                <w:color w:val="003300"/>
                <w:szCs w:val="22"/>
              </w:rPr>
              <w:t xml:space="preserve"> </w:t>
            </w:r>
            <w:r w:rsidRPr="00100B9D">
              <w:rPr>
                <w:b/>
                <w:bCs w:val="0"/>
                <w:color w:val="003300"/>
                <w:szCs w:val="22"/>
              </w:rPr>
              <w:t>438</w:t>
            </w:r>
            <w:r w:rsidR="00AF54C3" w:rsidRPr="00100B9D">
              <w:rPr>
                <w:b/>
                <w:bCs w:val="0"/>
                <w:color w:val="003300"/>
                <w:szCs w:val="22"/>
              </w:rPr>
              <w:t xml:space="preserve"> </w:t>
            </w:r>
            <w:r w:rsidRPr="00100B9D">
              <w:rPr>
                <w:b/>
                <w:bCs w:val="0"/>
                <w:color w:val="003300"/>
                <w:szCs w:val="22"/>
              </w:rPr>
              <w:t>352</w:t>
            </w:r>
          </w:p>
        </w:tc>
        <w:tc>
          <w:tcPr>
            <w:tcW w:w="1441" w:type="dxa"/>
            <w:vAlign w:val="center"/>
          </w:tcPr>
          <w:p w14:paraId="1BB4271A" w14:textId="1D4A5930" w:rsidR="00F7044C" w:rsidRPr="00100B9D" w:rsidRDefault="00FD5AA9" w:rsidP="00E45156">
            <w:pPr>
              <w:pStyle w:val="teksttablice"/>
              <w:spacing w:after="0" w:line="240" w:lineRule="auto"/>
              <w:jc w:val="center"/>
              <w:rPr>
                <w:color w:val="003300"/>
                <w:szCs w:val="22"/>
              </w:rPr>
            </w:pPr>
            <w:r w:rsidRPr="00100B9D">
              <w:rPr>
                <w:color w:val="003300"/>
                <w:szCs w:val="22"/>
              </w:rPr>
              <w:t>113.357.281</w:t>
            </w:r>
          </w:p>
        </w:tc>
        <w:tc>
          <w:tcPr>
            <w:tcW w:w="1441" w:type="dxa"/>
            <w:vAlign w:val="center"/>
          </w:tcPr>
          <w:p w14:paraId="2357C943" w14:textId="040A7F3E" w:rsidR="00F7044C" w:rsidRPr="00100B9D" w:rsidRDefault="00FD5AA9" w:rsidP="00E45156">
            <w:pPr>
              <w:pStyle w:val="teksttablice"/>
              <w:spacing w:after="0" w:line="240" w:lineRule="auto"/>
              <w:jc w:val="center"/>
              <w:rPr>
                <w:color w:val="003300"/>
                <w:szCs w:val="22"/>
              </w:rPr>
            </w:pPr>
            <w:r w:rsidRPr="00100B9D">
              <w:rPr>
                <w:color w:val="003300"/>
                <w:szCs w:val="22"/>
              </w:rPr>
              <w:t>246.152.620</w:t>
            </w:r>
          </w:p>
        </w:tc>
        <w:tc>
          <w:tcPr>
            <w:tcW w:w="1441" w:type="dxa"/>
            <w:vAlign w:val="center"/>
          </w:tcPr>
          <w:p w14:paraId="6CC1BAF8" w14:textId="08EC3F1D" w:rsidR="00F7044C" w:rsidRPr="00100B9D" w:rsidRDefault="00FD5AA9" w:rsidP="00E45156">
            <w:pPr>
              <w:pStyle w:val="teksttablice"/>
              <w:spacing w:after="0" w:line="240" w:lineRule="auto"/>
              <w:jc w:val="center"/>
              <w:rPr>
                <w:color w:val="003300"/>
                <w:szCs w:val="22"/>
              </w:rPr>
            </w:pPr>
            <w:r w:rsidRPr="00100B9D">
              <w:rPr>
                <w:color w:val="003300"/>
                <w:szCs w:val="22"/>
              </w:rPr>
              <w:t>208.689.551</w:t>
            </w:r>
          </w:p>
        </w:tc>
        <w:tc>
          <w:tcPr>
            <w:tcW w:w="1441" w:type="dxa"/>
            <w:vAlign w:val="center"/>
          </w:tcPr>
          <w:p w14:paraId="7486C4F8" w14:textId="57F8B7F2" w:rsidR="00F7044C" w:rsidRPr="00100B9D" w:rsidRDefault="00FD5AA9" w:rsidP="00E45156">
            <w:pPr>
              <w:pStyle w:val="teksttablice"/>
              <w:spacing w:after="0" w:line="240" w:lineRule="auto"/>
              <w:jc w:val="center"/>
              <w:rPr>
                <w:color w:val="003300"/>
                <w:szCs w:val="22"/>
              </w:rPr>
            </w:pPr>
            <w:r w:rsidRPr="00100B9D">
              <w:rPr>
                <w:color w:val="003300"/>
                <w:szCs w:val="22"/>
              </w:rPr>
              <w:t>418.238.900</w:t>
            </w:r>
          </w:p>
        </w:tc>
      </w:tr>
      <w:tr w:rsidR="00F7044C" w:rsidRPr="001D32AE" w14:paraId="38795588" w14:textId="713F42A5" w:rsidTr="00E45156">
        <w:trPr>
          <w:trHeight w:val="340"/>
          <w:jc w:val="center"/>
        </w:trPr>
        <w:tc>
          <w:tcPr>
            <w:tcW w:w="3133" w:type="dxa"/>
            <w:shd w:val="clear" w:color="auto" w:fill="BADB7D" w:themeFill="accent2" w:themeFillTint="99"/>
            <w:vAlign w:val="center"/>
            <w:hideMark/>
          </w:tcPr>
          <w:p w14:paraId="5F6CF0F3" w14:textId="701E3177" w:rsidR="00F7044C" w:rsidRPr="00FD5AA9" w:rsidRDefault="00F7044C" w:rsidP="00E45156">
            <w:pPr>
              <w:pStyle w:val="teksttablice"/>
              <w:spacing w:after="0" w:line="240" w:lineRule="auto"/>
              <w:rPr>
                <w:b/>
                <w:bCs w:val="0"/>
                <w:color w:val="003300"/>
              </w:rPr>
            </w:pPr>
            <w:r w:rsidRPr="00FD5AA9">
              <w:rPr>
                <w:b/>
                <w:bCs w:val="0"/>
                <w:color w:val="003300"/>
                <w:szCs w:val="22"/>
              </w:rPr>
              <w:t>Dobit</w:t>
            </w:r>
            <w:r w:rsidR="00FD5AA9" w:rsidRPr="00FD5AA9">
              <w:rPr>
                <w:b/>
                <w:bCs w:val="0"/>
                <w:color w:val="003300"/>
                <w:szCs w:val="22"/>
              </w:rPr>
              <w:t xml:space="preserve"> prije oporezivanja</w:t>
            </w:r>
            <w:r w:rsidR="00AF54C3">
              <w:rPr>
                <w:b/>
                <w:bCs w:val="0"/>
                <w:color w:val="003300"/>
                <w:szCs w:val="22"/>
              </w:rPr>
              <w:t xml:space="preserve"> </w:t>
            </w:r>
            <w:r w:rsidR="00AF54C3" w:rsidRPr="00AF54C3">
              <w:rPr>
                <w:color w:val="003300"/>
                <w:szCs w:val="22"/>
              </w:rPr>
              <w:t>(kn)</w:t>
            </w:r>
          </w:p>
        </w:tc>
        <w:tc>
          <w:tcPr>
            <w:tcW w:w="1337" w:type="dxa"/>
            <w:shd w:val="clear" w:color="auto" w:fill="auto"/>
            <w:vAlign w:val="center"/>
            <w:hideMark/>
          </w:tcPr>
          <w:p w14:paraId="71648619" w14:textId="0E29AC52" w:rsidR="00F7044C" w:rsidRPr="00100B9D" w:rsidRDefault="00FD5AA9" w:rsidP="00E45156">
            <w:pPr>
              <w:pStyle w:val="teksttablice"/>
              <w:spacing w:after="0" w:line="240" w:lineRule="auto"/>
              <w:jc w:val="center"/>
              <w:rPr>
                <w:b/>
                <w:bCs w:val="0"/>
                <w:color w:val="003300"/>
              </w:rPr>
            </w:pPr>
            <w:r w:rsidRPr="00100B9D">
              <w:rPr>
                <w:b/>
                <w:bCs w:val="0"/>
                <w:color w:val="003300"/>
                <w:szCs w:val="22"/>
              </w:rPr>
              <w:t>51</w:t>
            </w:r>
            <w:r w:rsidR="00AF54C3" w:rsidRPr="00100B9D">
              <w:rPr>
                <w:b/>
                <w:bCs w:val="0"/>
                <w:color w:val="003300"/>
                <w:szCs w:val="22"/>
              </w:rPr>
              <w:t xml:space="preserve"> </w:t>
            </w:r>
            <w:r w:rsidRPr="00100B9D">
              <w:rPr>
                <w:b/>
                <w:bCs w:val="0"/>
                <w:color w:val="003300"/>
                <w:szCs w:val="22"/>
              </w:rPr>
              <w:t>458</w:t>
            </w:r>
            <w:r w:rsidR="00AF54C3" w:rsidRPr="00100B9D">
              <w:rPr>
                <w:b/>
                <w:bCs w:val="0"/>
                <w:color w:val="003300"/>
                <w:szCs w:val="22"/>
              </w:rPr>
              <w:t xml:space="preserve"> </w:t>
            </w:r>
            <w:r w:rsidRPr="00100B9D">
              <w:rPr>
                <w:b/>
                <w:bCs w:val="0"/>
                <w:color w:val="003300"/>
                <w:szCs w:val="22"/>
              </w:rPr>
              <w:t>638</w:t>
            </w:r>
          </w:p>
        </w:tc>
        <w:tc>
          <w:tcPr>
            <w:tcW w:w="1441" w:type="dxa"/>
            <w:vAlign w:val="center"/>
          </w:tcPr>
          <w:p w14:paraId="403BCF76" w14:textId="7B26D433" w:rsidR="00F7044C" w:rsidRPr="00100B9D" w:rsidRDefault="00FD5AA9" w:rsidP="00E45156">
            <w:pPr>
              <w:pStyle w:val="teksttablice"/>
              <w:spacing w:after="0" w:line="240" w:lineRule="auto"/>
              <w:jc w:val="center"/>
              <w:rPr>
                <w:color w:val="003300"/>
                <w:szCs w:val="22"/>
              </w:rPr>
            </w:pPr>
            <w:r w:rsidRPr="00100B9D">
              <w:rPr>
                <w:color w:val="003300"/>
                <w:szCs w:val="22"/>
              </w:rPr>
              <w:t>6</w:t>
            </w:r>
            <w:r w:rsidR="00AF54C3" w:rsidRPr="00100B9D">
              <w:rPr>
                <w:color w:val="003300"/>
                <w:szCs w:val="22"/>
              </w:rPr>
              <w:t xml:space="preserve"> </w:t>
            </w:r>
            <w:r w:rsidRPr="00100B9D">
              <w:rPr>
                <w:color w:val="003300"/>
                <w:szCs w:val="22"/>
              </w:rPr>
              <w:t>387</w:t>
            </w:r>
            <w:r w:rsidR="00AF54C3" w:rsidRPr="00100B9D">
              <w:rPr>
                <w:color w:val="003300"/>
                <w:szCs w:val="22"/>
              </w:rPr>
              <w:t xml:space="preserve"> </w:t>
            </w:r>
            <w:r w:rsidRPr="00100B9D">
              <w:rPr>
                <w:color w:val="003300"/>
                <w:szCs w:val="22"/>
              </w:rPr>
              <w:t>795</w:t>
            </w:r>
          </w:p>
        </w:tc>
        <w:tc>
          <w:tcPr>
            <w:tcW w:w="1441" w:type="dxa"/>
            <w:vAlign w:val="center"/>
          </w:tcPr>
          <w:p w14:paraId="5C667436" w14:textId="556DA1AB" w:rsidR="00F7044C" w:rsidRPr="00100B9D" w:rsidRDefault="00FD5AA9" w:rsidP="00E45156">
            <w:pPr>
              <w:pStyle w:val="teksttablice"/>
              <w:spacing w:after="0" w:line="240" w:lineRule="auto"/>
              <w:jc w:val="center"/>
              <w:rPr>
                <w:color w:val="003300"/>
                <w:szCs w:val="22"/>
              </w:rPr>
            </w:pPr>
            <w:r w:rsidRPr="00100B9D">
              <w:rPr>
                <w:color w:val="003300"/>
                <w:szCs w:val="22"/>
              </w:rPr>
              <w:t>9</w:t>
            </w:r>
            <w:r w:rsidR="00AF54C3" w:rsidRPr="00100B9D">
              <w:rPr>
                <w:color w:val="003300"/>
                <w:szCs w:val="22"/>
              </w:rPr>
              <w:t xml:space="preserve"> </w:t>
            </w:r>
            <w:r w:rsidRPr="00100B9D">
              <w:rPr>
                <w:color w:val="003300"/>
                <w:szCs w:val="22"/>
              </w:rPr>
              <w:t>992</w:t>
            </w:r>
            <w:r w:rsidR="00AF54C3" w:rsidRPr="00100B9D">
              <w:rPr>
                <w:color w:val="003300"/>
                <w:szCs w:val="22"/>
              </w:rPr>
              <w:t xml:space="preserve"> </w:t>
            </w:r>
            <w:r w:rsidRPr="00100B9D">
              <w:rPr>
                <w:color w:val="003300"/>
                <w:szCs w:val="22"/>
              </w:rPr>
              <w:t>550</w:t>
            </w:r>
          </w:p>
        </w:tc>
        <w:tc>
          <w:tcPr>
            <w:tcW w:w="1441" w:type="dxa"/>
            <w:vAlign w:val="center"/>
          </w:tcPr>
          <w:p w14:paraId="1BCD05E2" w14:textId="45997455" w:rsidR="00F7044C" w:rsidRPr="00100B9D" w:rsidRDefault="00FD5AA9" w:rsidP="00E45156">
            <w:pPr>
              <w:pStyle w:val="teksttablice"/>
              <w:spacing w:after="0" w:line="240" w:lineRule="auto"/>
              <w:jc w:val="center"/>
              <w:rPr>
                <w:color w:val="003300"/>
                <w:szCs w:val="22"/>
              </w:rPr>
            </w:pPr>
            <w:r w:rsidRPr="00100B9D">
              <w:rPr>
                <w:color w:val="003300"/>
                <w:szCs w:val="22"/>
              </w:rPr>
              <w:t>17</w:t>
            </w:r>
            <w:r w:rsidR="00AF54C3" w:rsidRPr="00100B9D">
              <w:rPr>
                <w:color w:val="003300"/>
                <w:szCs w:val="22"/>
              </w:rPr>
              <w:t xml:space="preserve"> </w:t>
            </w:r>
            <w:r w:rsidRPr="00100B9D">
              <w:rPr>
                <w:color w:val="003300"/>
                <w:szCs w:val="22"/>
              </w:rPr>
              <w:t>669</w:t>
            </w:r>
            <w:r w:rsidR="00AF54C3" w:rsidRPr="00100B9D">
              <w:rPr>
                <w:color w:val="003300"/>
                <w:szCs w:val="22"/>
              </w:rPr>
              <w:t xml:space="preserve"> </w:t>
            </w:r>
            <w:r w:rsidRPr="00100B9D">
              <w:rPr>
                <w:color w:val="003300"/>
                <w:szCs w:val="22"/>
              </w:rPr>
              <w:t>408</w:t>
            </w:r>
          </w:p>
        </w:tc>
        <w:tc>
          <w:tcPr>
            <w:tcW w:w="1441" w:type="dxa"/>
            <w:vAlign w:val="center"/>
          </w:tcPr>
          <w:p w14:paraId="22ECAB28" w14:textId="159BCE8B" w:rsidR="00F7044C" w:rsidRPr="00100B9D" w:rsidRDefault="00FD5AA9" w:rsidP="00E45156">
            <w:pPr>
              <w:pStyle w:val="teksttablice"/>
              <w:spacing w:after="0" w:line="240" w:lineRule="auto"/>
              <w:jc w:val="center"/>
              <w:rPr>
                <w:color w:val="003300"/>
                <w:szCs w:val="22"/>
              </w:rPr>
            </w:pPr>
            <w:r w:rsidRPr="00100B9D">
              <w:rPr>
                <w:color w:val="003300"/>
                <w:szCs w:val="22"/>
              </w:rPr>
              <w:t>17</w:t>
            </w:r>
            <w:r w:rsidR="00AF54C3" w:rsidRPr="00100B9D">
              <w:rPr>
                <w:color w:val="003300"/>
                <w:szCs w:val="22"/>
              </w:rPr>
              <w:t xml:space="preserve"> </w:t>
            </w:r>
            <w:r w:rsidRPr="00100B9D">
              <w:rPr>
                <w:color w:val="003300"/>
                <w:szCs w:val="22"/>
              </w:rPr>
              <w:t>408</w:t>
            </w:r>
            <w:r w:rsidR="00AF54C3" w:rsidRPr="00100B9D">
              <w:rPr>
                <w:color w:val="003300"/>
                <w:szCs w:val="22"/>
              </w:rPr>
              <w:t xml:space="preserve"> </w:t>
            </w:r>
            <w:r w:rsidRPr="00100B9D">
              <w:rPr>
                <w:color w:val="003300"/>
                <w:szCs w:val="22"/>
              </w:rPr>
              <w:t>885</w:t>
            </w:r>
          </w:p>
        </w:tc>
      </w:tr>
    </w:tbl>
    <w:p w14:paraId="25EC888B" w14:textId="03C52A17" w:rsidR="00C2263C" w:rsidRPr="00E45156" w:rsidRDefault="00F7044C" w:rsidP="00E45156">
      <w:pPr>
        <w:pStyle w:val="Naslovtablice"/>
        <w:spacing w:after="240"/>
        <w:rPr>
          <w:sz w:val="16"/>
          <w:szCs w:val="20"/>
        </w:rPr>
      </w:pPr>
      <w:bookmarkStart w:id="66" w:name="_Hlk102223435"/>
      <w:r w:rsidRPr="00F7044C">
        <w:rPr>
          <w:sz w:val="16"/>
          <w:szCs w:val="20"/>
        </w:rPr>
        <w:t xml:space="preserve">Izvor podataka: </w:t>
      </w:r>
      <w:hyperlink r:id="rId37" w:history="1">
        <w:r w:rsidRPr="00F7044C">
          <w:rPr>
            <w:rStyle w:val="Hiperveza"/>
            <w:sz w:val="16"/>
            <w:szCs w:val="20"/>
          </w:rPr>
          <w:t>http://www.digitalnakomora.hr/</w:t>
        </w:r>
      </w:hyperlink>
      <w:r w:rsidRPr="00F7044C">
        <w:rPr>
          <w:sz w:val="16"/>
          <w:szCs w:val="20"/>
        </w:rPr>
        <w:t xml:space="preserve"> - Hrvatska gospodarska komora</w:t>
      </w:r>
    </w:p>
    <w:bookmarkEnd w:id="66"/>
    <w:p w14:paraId="7E3EF8BC" w14:textId="23C9A9E7" w:rsidR="00C2263C" w:rsidRPr="00E45156" w:rsidRDefault="0031518C" w:rsidP="00077766">
      <w:pPr>
        <w:spacing w:line="276" w:lineRule="auto"/>
        <w:jc w:val="both"/>
        <w:rPr>
          <w:sz w:val="22"/>
          <w:szCs w:val="22"/>
        </w:rPr>
      </w:pPr>
      <w:r w:rsidRPr="00E45156">
        <w:rPr>
          <w:sz w:val="22"/>
          <w:szCs w:val="22"/>
        </w:rPr>
        <w:t xml:space="preserve">U </w:t>
      </w:r>
      <w:r w:rsidR="00E45156">
        <w:rPr>
          <w:sz w:val="22"/>
          <w:szCs w:val="22"/>
        </w:rPr>
        <w:t>općini Čepin</w:t>
      </w:r>
      <w:r w:rsidRPr="00E45156">
        <w:rPr>
          <w:sz w:val="22"/>
          <w:szCs w:val="22"/>
        </w:rPr>
        <w:t xml:space="preserve"> je</w:t>
      </w:r>
      <w:r w:rsidR="00E45156">
        <w:rPr>
          <w:sz w:val="22"/>
          <w:szCs w:val="22"/>
        </w:rPr>
        <w:t xml:space="preserve"> u 2020. godini</w:t>
      </w:r>
      <w:r w:rsidRPr="00E45156">
        <w:rPr>
          <w:sz w:val="22"/>
          <w:szCs w:val="22"/>
        </w:rPr>
        <w:t xml:space="preserve"> 1</w:t>
      </w:r>
      <w:r w:rsidR="00E45156" w:rsidRPr="00E45156">
        <w:rPr>
          <w:sz w:val="22"/>
          <w:szCs w:val="22"/>
        </w:rPr>
        <w:t>66</w:t>
      </w:r>
      <w:r w:rsidRPr="00E45156">
        <w:rPr>
          <w:sz w:val="22"/>
          <w:szCs w:val="22"/>
        </w:rPr>
        <w:t xml:space="preserve"> tvrtki sa </w:t>
      </w:r>
      <w:r w:rsidR="00E45156" w:rsidRPr="00E45156">
        <w:rPr>
          <w:sz w:val="22"/>
          <w:szCs w:val="22"/>
        </w:rPr>
        <w:t>833</w:t>
      </w:r>
      <w:r w:rsidRPr="00E45156">
        <w:rPr>
          <w:sz w:val="22"/>
          <w:szCs w:val="22"/>
        </w:rPr>
        <w:t xml:space="preserve"> zaposlenih osoba ostvarilo </w:t>
      </w:r>
      <w:r w:rsidR="00E45156" w:rsidRPr="00E45156">
        <w:rPr>
          <w:sz w:val="22"/>
          <w:szCs w:val="22"/>
        </w:rPr>
        <w:t>ukupni prihod od 986 438 352 kn te dobit od 51 458 638 kn</w:t>
      </w:r>
      <w:r w:rsidRPr="00E45156">
        <w:rPr>
          <w:sz w:val="22"/>
          <w:szCs w:val="22"/>
        </w:rPr>
        <w:t xml:space="preserve">. </w:t>
      </w:r>
      <w:r w:rsidR="00E45156">
        <w:rPr>
          <w:sz w:val="22"/>
          <w:szCs w:val="22"/>
        </w:rPr>
        <w:t xml:space="preserve">Prema podacima dostupnim </w:t>
      </w:r>
      <w:r w:rsidR="00C01FE3">
        <w:rPr>
          <w:sz w:val="22"/>
          <w:szCs w:val="22"/>
        </w:rPr>
        <w:t>od Fine za 2020. godinu za područje općine Čepin, prosječna bruto plaća po zaposleniku iznosila je 7 086 kn, a neto 4 678 kn.</w:t>
      </w:r>
      <w:r w:rsidR="00A8109E">
        <w:rPr>
          <w:sz w:val="22"/>
          <w:szCs w:val="22"/>
        </w:rPr>
        <w:t xml:space="preserve"> Prema tipu subjekta, najveći broj zaposlenih osoba je u društvima s ograničenom odgovornošću, potom u dioničkom društvu te jednostavnom društvu s ograničenom odgovornošću.</w:t>
      </w:r>
      <w:r w:rsidR="00B10CA1">
        <w:rPr>
          <w:sz w:val="22"/>
          <w:szCs w:val="22"/>
        </w:rPr>
        <w:t xml:space="preserve"> Prosječni broj zaposlenih osoba bilježi rast od 5% u odnosu na prethodnu godinu.</w:t>
      </w:r>
    </w:p>
    <w:p w14:paraId="7579D2E0" w14:textId="2AAA45FC" w:rsidR="00284D08" w:rsidRPr="00284D08" w:rsidRDefault="00284D08" w:rsidP="00284D08">
      <w:pPr>
        <w:pStyle w:val="Opisslike"/>
        <w:keepNext/>
        <w:jc w:val="center"/>
        <w:rPr>
          <w:b w:val="0"/>
          <w:bCs w:val="0"/>
        </w:rPr>
      </w:pPr>
      <w:bookmarkStart w:id="67" w:name="_Toc106741011"/>
      <w:r w:rsidRPr="00284D08">
        <w:rPr>
          <w:b w:val="0"/>
          <w:bCs w:val="0"/>
        </w:rPr>
        <w:t xml:space="preserve">Tablica </w:t>
      </w:r>
      <w:r w:rsidRPr="00284D08">
        <w:rPr>
          <w:b w:val="0"/>
          <w:bCs w:val="0"/>
        </w:rPr>
        <w:fldChar w:fldCharType="begin"/>
      </w:r>
      <w:r w:rsidRPr="00284D08">
        <w:rPr>
          <w:b w:val="0"/>
          <w:bCs w:val="0"/>
        </w:rPr>
        <w:instrText xml:space="preserve"> SEQ Tablica \* ARABIC </w:instrText>
      </w:r>
      <w:r w:rsidRPr="00284D08">
        <w:rPr>
          <w:b w:val="0"/>
          <w:bCs w:val="0"/>
        </w:rPr>
        <w:fldChar w:fldCharType="separate"/>
      </w:r>
      <w:r w:rsidR="00A47422">
        <w:rPr>
          <w:b w:val="0"/>
          <w:bCs w:val="0"/>
          <w:noProof/>
        </w:rPr>
        <w:t>24</w:t>
      </w:r>
      <w:r w:rsidRPr="00284D08">
        <w:rPr>
          <w:b w:val="0"/>
          <w:bCs w:val="0"/>
        </w:rPr>
        <w:fldChar w:fldCharType="end"/>
      </w:r>
      <w:r w:rsidRPr="00284D08">
        <w:rPr>
          <w:b w:val="0"/>
          <w:bCs w:val="0"/>
        </w:rPr>
        <w:t>. Financijski pokazatelji poslovanja tvrtki u općini Čepin po djelatnosti prema predanim godišnjim financijskim izvještajima za 2020. godinu</w:t>
      </w:r>
      <w:bookmarkEnd w:id="67"/>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826"/>
        <w:gridCol w:w="1232"/>
        <w:gridCol w:w="1985"/>
      </w:tblGrid>
      <w:tr w:rsidR="00284D08" w:rsidRPr="001D32AE" w14:paraId="4D61EF45" w14:textId="77777777" w:rsidTr="00FD5AF6">
        <w:trPr>
          <w:trHeight w:val="567"/>
          <w:jc w:val="center"/>
        </w:trPr>
        <w:tc>
          <w:tcPr>
            <w:tcW w:w="4501" w:type="dxa"/>
            <w:shd w:val="clear" w:color="auto" w:fill="8AB833" w:themeFill="accent2"/>
            <w:noWrap/>
            <w:vAlign w:val="center"/>
            <w:hideMark/>
          </w:tcPr>
          <w:p w14:paraId="7100FB0E" w14:textId="0D15FA74" w:rsidR="00284D08" w:rsidRPr="00284D08" w:rsidRDefault="00284D08" w:rsidP="00284D08">
            <w:pPr>
              <w:pStyle w:val="Bezproreda"/>
              <w:spacing w:line="216" w:lineRule="auto"/>
              <w:jc w:val="center"/>
              <w:rPr>
                <w:b/>
                <w:bCs/>
                <w:color w:val="003300"/>
                <w:sz w:val="20"/>
              </w:rPr>
            </w:pPr>
            <w:r>
              <w:rPr>
                <w:b/>
                <w:bCs/>
                <w:color w:val="003300"/>
                <w:sz w:val="20"/>
              </w:rPr>
              <w:t>Djelatnost</w:t>
            </w:r>
          </w:p>
        </w:tc>
        <w:tc>
          <w:tcPr>
            <w:tcW w:w="826" w:type="dxa"/>
            <w:shd w:val="clear" w:color="auto" w:fill="8AB833" w:themeFill="accent2"/>
            <w:vAlign w:val="center"/>
            <w:hideMark/>
          </w:tcPr>
          <w:p w14:paraId="4DAC400C" w14:textId="77777777" w:rsidR="00284D08" w:rsidRPr="00284D08" w:rsidRDefault="00284D08" w:rsidP="00284D08">
            <w:pPr>
              <w:pStyle w:val="Bezproreda"/>
              <w:spacing w:line="216" w:lineRule="auto"/>
              <w:jc w:val="center"/>
              <w:rPr>
                <w:b/>
                <w:bCs/>
                <w:color w:val="003300"/>
                <w:sz w:val="20"/>
              </w:rPr>
            </w:pPr>
            <w:r w:rsidRPr="00284D08">
              <w:rPr>
                <w:b/>
                <w:bCs/>
                <w:color w:val="003300"/>
                <w:sz w:val="20"/>
              </w:rPr>
              <w:t>Broj tvrtki</w:t>
            </w:r>
          </w:p>
        </w:tc>
        <w:tc>
          <w:tcPr>
            <w:tcW w:w="1232" w:type="dxa"/>
            <w:shd w:val="clear" w:color="auto" w:fill="8AB833" w:themeFill="accent2"/>
            <w:vAlign w:val="center"/>
            <w:hideMark/>
          </w:tcPr>
          <w:p w14:paraId="6421DEDB" w14:textId="726ED057" w:rsidR="00284D08" w:rsidRPr="00284D08" w:rsidRDefault="00284D08" w:rsidP="00284D08">
            <w:pPr>
              <w:pStyle w:val="Bezproreda"/>
              <w:spacing w:line="216" w:lineRule="auto"/>
              <w:jc w:val="center"/>
              <w:rPr>
                <w:b/>
                <w:bCs/>
                <w:color w:val="003300"/>
                <w:sz w:val="20"/>
              </w:rPr>
            </w:pPr>
            <w:r w:rsidRPr="00284D08">
              <w:rPr>
                <w:b/>
                <w:bCs/>
                <w:color w:val="003300"/>
                <w:sz w:val="20"/>
              </w:rPr>
              <w:t>Ukupni prihod</w:t>
            </w:r>
            <w:r w:rsidR="005F725C">
              <w:rPr>
                <w:b/>
                <w:bCs/>
                <w:color w:val="003300"/>
                <w:sz w:val="20"/>
              </w:rPr>
              <w:t xml:space="preserve"> </w:t>
            </w:r>
            <w:r w:rsidR="005F725C" w:rsidRPr="005F725C">
              <w:rPr>
                <w:color w:val="003300"/>
                <w:sz w:val="20"/>
              </w:rPr>
              <w:t>(kn)</w:t>
            </w:r>
          </w:p>
        </w:tc>
        <w:tc>
          <w:tcPr>
            <w:tcW w:w="1985" w:type="dxa"/>
            <w:shd w:val="clear" w:color="auto" w:fill="8AB833" w:themeFill="accent2"/>
            <w:vAlign w:val="center"/>
            <w:hideMark/>
          </w:tcPr>
          <w:p w14:paraId="026F50E1" w14:textId="10CCD93C" w:rsidR="00284D08" w:rsidRPr="00284D08" w:rsidRDefault="00284D08" w:rsidP="00284D08">
            <w:pPr>
              <w:pStyle w:val="Bezproreda"/>
              <w:spacing w:line="216" w:lineRule="auto"/>
              <w:jc w:val="center"/>
              <w:rPr>
                <w:b/>
                <w:bCs/>
                <w:color w:val="003300"/>
                <w:sz w:val="20"/>
              </w:rPr>
            </w:pPr>
            <w:r w:rsidRPr="00284D08">
              <w:rPr>
                <w:b/>
                <w:bCs/>
                <w:color w:val="003300"/>
                <w:sz w:val="20"/>
              </w:rPr>
              <w:t>Dobit ili gubitak prije oporezivanja</w:t>
            </w:r>
            <w:r w:rsidR="00FD5AF6">
              <w:rPr>
                <w:b/>
                <w:bCs/>
                <w:color w:val="003300"/>
                <w:sz w:val="20"/>
              </w:rPr>
              <w:t xml:space="preserve"> </w:t>
            </w:r>
            <w:r w:rsidR="00FD5AF6" w:rsidRPr="00FD5AF6">
              <w:rPr>
                <w:color w:val="003300"/>
                <w:sz w:val="20"/>
              </w:rPr>
              <w:t>(kn)</w:t>
            </w:r>
          </w:p>
        </w:tc>
      </w:tr>
      <w:tr w:rsidR="00FD5AF6" w:rsidRPr="00FD5AF6" w14:paraId="38B0DDDF" w14:textId="77777777" w:rsidTr="00FD5AF6">
        <w:trPr>
          <w:trHeight w:val="284"/>
          <w:jc w:val="center"/>
        </w:trPr>
        <w:tc>
          <w:tcPr>
            <w:tcW w:w="0" w:type="auto"/>
            <w:shd w:val="clear" w:color="auto" w:fill="BADB7D" w:themeFill="accent2" w:themeFillTint="99"/>
            <w:noWrap/>
            <w:vAlign w:val="center"/>
            <w:hideMark/>
          </w:tcPr>
          <w:p w14:paraId="41250B96" w14:textId="6354C71C"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Poljoprivreda, šumarstvo i ribarstvo</w:t>
            </w:r>
          </w:p>
        </w:tc>
        <w:tc>
          <w:tcPr>
            <w:tcW w:w="0" w:type="auto"/>
            <w:shd w:val="clear" w:color="auto" w:fill="auto"/>
            <w:vAlign w:val="center"/>
            <w:hideMark/>
          </w:tcPr>
          <w:p w14:paraId="453A4FA9" w14:textId="50981F3A"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10</w:t>
            </w:r>
          </w:p>
        </w:tc>
        <w:tc>
          <w:tcPr>
            <w:tcW w:w="1232" w:type="dxa"/>
            <w:shd w:val="clear" w:color="auto" w:fill="auto"/>
            <w:vAlign w:val="center"/>
            <w:hideMark/>
          </w:tcPr>
          <w:p w14:paraId="690EDBE3" w14:textId="2C58E354" w:rsidR="00284D08" w:rsidRPr="00100B9D" w:rsidRDefault="00CC719B" w:rsidP="005F725C">
            <w:pPr>
              <w:pStyle w:val="teksttablice"/>
              <w:spacing w:after="0" w:line="16" w:lineRule="atLeast"/>
              <w:jc w:val="right"/>
              <w:rPr>
                <w:color w:val="003300"/>
                <w:sz w:val="20"/>
                <w:lang w:eastAsia="hr-HR"/>
              </w:rPr>
            </w:pPr>
            <w:r w:rsidRPr="00100B9D">
              <w:rPr>
                <w:color w:val="003300"/>
                <w:sz w:val="20"/>
                <w:lang w:eastAsia="hr-HR"/>
              </w:rPr>
              <w:t>71</w:t>
            </w:r>
            <w:r w:rsidR="005F725C" w:rsidRPr="00100B9D">
              <w:rPr>
                <w:color w:val="003300"/>
                <w:sz w:val="20"/>
                <w:lang w:eastAsia="hr-HR"/>
              </w:rPr>
              <w:t xml:space="preserve"> </w:t>
            </w:r>
            <w:r w:rsidRPr="00100B9D">
              <w:rPr>
                <w:color w:val="003300"/>
                <w:sz w:val="20"/>
                <w:lang w:eastAsia="hr-HR"/>
              </w:rPr>
              <w:t>719</w:t>
            </w:r>
            <w:r w:rsidR="005F725C" w:rsidRPr="00100B9D">
              <w:rPr>
                <w:color w:val="003300"/>
                <w:sz w:val="20"/>
                <w:lang w:eastAsia="hr-HR"/>
              </w:rPr>
              <w:t xml:space="preserve"> </w:t>
            </w:r>
            <w:r w:rsidRPr="00100B9D">
              <w:rPr>
                <w:color w:val="003300"/>
                <w:sz w:val="20"/>
                <w:lang w:eastAsia="hr-HR"/>
              </w:rPr>
              <w:t>715</w:t>
            </w:r>
          </w:p>
        </w:tc>
        <w:tc>
          <w:tcPr>
            <w:tcW w:w="1985" w:type="dxa"/>
            <w:shd w:val="clear" w:color="auto" w:fill="auto"/>
            <w:vAlign w:val="center"/>
            <w:hideMark/>
          </w:tcPr>
          <w:p w14:paraId="7A1676F7" w14:textId="0E7C4383" w:rsidR="00284D08" w:rsidRPr="00FD5AF6" w:rsidRDefault="00FD5AF6" w:rsidP="00FD5AF6">
            <w:pPr>
              <w:pStyle w:val="teksttablice"/>
              <w:spacing w:after="0" w:line="16" w:lineRule="atLeast"/>
              <w:jc w:val="right"/>
              <w:rPr>
                <w:color w:val="2A4F1C" w:themeColor="accent1" w:themeShade="80"/>
                <w:sz w:val="20"/>
                <w:lang w:eastAsia="hr-HR"/>
              </w:rPr>
            </w:pPr>
            <w:r w:rsidRPr="00FD5AF6">
              <w:rPr>
                <w:color w:val="2A4F1C" w:themeColor="accent1" w:themeShade="80"/>
                <w:sz w:val="20"/>
                <w:lang w:eastAsia="hr-HR"/>
              </w:rPr>
              <w:t>10 796 180</w:t>
            </w:r>
          </w:p>
        </w:tc>
      </w:tr>
      <w:tr w:rsidR="00FD5AF6" w:rsidRPr="00FD5AF6" w14:paraId="510E7757" w14:textId="77777777" w:rsidTr="00FD5AF6">
        <w:trPr>
          <w:trHeight w:val="284"/>
          <w:jc w:val="center"/>
        </w:trPr>
        <w:tc>
          <w:tcPr>
            <w:tcW w:w="0" w:type="auto"/>
            <w:shd w:val="clear" w:color="auto" w:fill="BADB7D" w:themeFill="accent2" w:themeFillTint="99"/>
            <w:noWrap/>
            <w:vAlign w:val="center"/>
            <w:hideMark/>
          </w:tcPr>
          <w:p w14:paraId="743C7559" w14:textId="776E7393"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Prerađivačka industrija</w:t>
            </w:r>
          </w:p>
        </w:tc>
        <w:tc>
          <w:tcPr>
            <w:tcW w:w="0" w:type="auto"/>
            <w:shd w:val="clear" w:color="auto" w:fill="auto"/>
            <w:vAlign w:val="center"/>
            <w:hideMark/>
          </w:tcPr>
          <w:p w14:paraId="4E6EC028" w14:textId="5A5106A5"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19</w:t>
            </w:r>
          </w:p>
        </w:tc>
        <w:tc>
          <w:tcPr>
            <w:tcW w:w="1232" w:type="dxa"/>
            <w:shd w:val="clear" w:color="auto" w:fill="auto"/>
            <w:vAlign w:val="center"/>
            <w:hideMark/>
          </w:tcPr>
          <w:p w14:paraId="09CE9CDF" w14:textId="4EFE2EFE" w:rsidR="00284D08" w:rsidRPr="00100B9D" w:rsidRDefault="00CC719B" w:rsidP="005F725C">
            <w:pPr>
              <w:pStyle w:val="teksttablice"/>
              <w:spacing w:after="0" w:line="16" w:lineRule="atLeast"/>
              <w:jc w:val="right"/>
              <w:rPr>
                <w:color w:val="003300"/>
                <w:sz w:val="20"/>
                <w:lang w:eastAsia="hr-HR"/>
              </w:rPr>
            </w:pPr>
            <w:r w:rsidRPr="00100B9D">
              <w:rPr>
                <w:color w:val="003300"/>
                <w:sz w:val="20"/>
                <w:lang w:eastAsia="hr-HR"/>
              </w:rPr>
              <w:t>559</w:t>
            </w:r>
            <w:r w:rsidR="005F725C" w:rsidRPr="00100B9D">
              <w:rPr>
                <w:color w:val="003300"/>
                <w:sz w:val="20"/>
                <w:lang w:eastAsia="hr-HR"/>
              </w:rPr>
              <w:t xml:space="preserve"> </w:t>
            </w:r>
            <w:r w:rsidRPr="00100B9D">
              <w:rPr>
                <w:color w:val="003300"/>
                <w:sz w:val="20"/>
                <w:lang w:eastAsia="hr-HR"/>
              </w:rPr>
              <w:t>141</w:t>
            </w:r>
            <w:r w:rsidR="005F725C" w:rsidRPr="00100B9D">
              <w:rPr>
                <w:color w:val="003300"/>
                <w:sz w:val="20"/>
                <w:lang w:eastAsia="hr-HR"/>
              </w:rPr>
              <w:t xml:space="preserve"> </w:t>
            </w:r>
            <w:r w:rsidRPr="00100B9D">
              <w:rPr>
                <w:color w:val="003300"/>
                <w:sz w:val="20"/>
                <w:lang w:eastAsia="hr-HR"/>
              </w:rPr>
              <w:t>566</w:t>
            </w:r>
          </w:p>
        </w:tc>
        <w:tc>
          <w:tcPr>
            <w:tcW w:w="1985" w:type="dxa"/>
            <w:shd w:val="clear" w:color="auto" w:fill="auto"/>
            <w:vAlign w:val="center"/>
            <w:hideMark/>
          </w:tcPr>
          <w:p w14:paraId="5664BE6C" w14:textId="2078B64E" w:rsidR="00284D08" w:rsidRPr="00FD5AF6" w:rsidRDefault="00FD5AF6" w:rsidP="00FD5AF6">
            <w:pPr>
              <w:pStyle w:val="teksttablice"/>
              <w:spacing w:after="0" w:line="16" w:lineRule="atLeast"/>
              <w:jc w:val="right"/>
              <w:rPr>
                <w:color w:val="2A4F1C" w:themeColor="accent1" w:themeShade="80"/>
                <w:sz w:val="20"/>
                <w:lang w:eastAsia="hr-HR"/>
              </w:rPr>
            </w:pPr>
            <w:r w:rsidRPr="00FD5AF6">
              <w:rPr>
                <w:color w:val="2A4F1C" w:themeColor="accent1" w:themeShade="80"/>
                <w:sz w:val="20"/>
                <w:lang w:eastAsia="hr-HR"/>
              </w:rPr>
              <w:t>2 044 068</w:t>
            </w:r>
          </w:p>
        </w:tc>
      </w:tr>
      <w:tr w:rsidR="00284D08" w:rsidRPr="001D32AE" w14:paraId="6F5DD5DC" w14:textId="77777777" w:rsidTr="00FD5AF6">
        <w:trPr>
          <w:trHeight w:val="284"/>
          <w:jc w:val="center"/>
        </w:trPr>
        <w:tc>
          <w:tcPr>
            <w:tcW w:w="0" w:type="auto"/>
            <w:shd w:val="clear" w:color="auto" w:fill="BADB7D" w:themeFill="accent2" w:themeFillTint="99"/>
            <w:noWrap/>
            <w:vAlign w:val="center"/>
            <w:hideMark/>
          </w:tcPr>
          <w:p w14:paraId="330522F1" w14:textId="77777777"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 xml:space="preserve">Opskrba električnom energijom, plinom, </w:t>
            </w:r>
          </w:p>
          <w:p w14:paraId="671A4553" w14:textId="77777777"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parom i klimatizacija</w:t>
            </w:r>
          </w:p>
        </w:tc>
        <w:tc>
          <w:tcPr>
            <w:tcW w:w="0" w:type="auto"/>
            <w:shd w:val="clear" w:color="auto" w:fill="auto"/>
            <w:vAlign w:val="center"/>
            <w:hideMark/>
          </w:tcPr>
          <w:p w14:paraId="75E26FD2" w14:textId="7178D077"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w:t>
            </w:r>
          </w:p>
        </w:tc>
        <w:tc>
          <w:tcPr>
            <w:tcW w:w="1232" w:type="dxa"/>
            <w:shd w:val="clear" w:color="auto" w:fill="auto"/>
            <w:vAlign w:val="center"/>
            <w:hideMark/>
          </w:tcPr>
          <w:p w14:paraId="0AE8AFFF" w14:textId="0E5AE19A"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45</w:t>
            </w:r>
            <w:r w:rsidR="005F725C" w:rsidRPr="00100B9D">
              <w:rPr>
                <w:color w:val="003300"/>
                <w:sz w:val="20"/>
                <w:lang w:eastAsia="hr-HR"/>
              </w:rPr>
              <w:t xml:space="preserve"> </w:t>
            </w:r>
            <w:r w:rsidRPr="00100B9D">
              <w:rPr>
                <w:color w:val="003300"/>
                <w:sz w:val="20"/>
                <w:lang w:eastAsia="hr-HR"/>
              </w:rPr>
              <w:t>836</w:t>
            </w:r>
          </w:p>
        </w:tc>
        <w:tc>
          <w:tcPr>
            <w:tcW w:w="1985" w:type="dxa"/>
            <w:shd w:val="clear" w:color="auto" w:fill="auto"/>
            <w:vAlign w:val="center"/>
            <w:hideMark/>
          </w:tcPr>
          <w:p w14:paraId="1BB481E9" w14:textId="76562151" w:rsidR="00284D08" w:rsidRPr="00FD5AF6" w:rsidRDefault="00FD5AF6" w:rsidP="00FD5AF6">
            <w:pPr>
              <w:pStyle w:val="teksttablice"/>
              <w:spacing w:after="0" w:line="16" w:lineRule="atLeast"/>
              <w:jc w:val="right"/>
              <w:rPr>
                <w:color w:val="C00000"/>
                <w:sz w:val="20"/>
                <w:lang w:eastAsia="hr-HR"/>
              </w:rPr>
            </w:pPr>
            <w:r w:rsidRPr="00FD5AF6">
              <w:rPr>
                <w:color w:val="C00000"/>
                <w:sz w:val="20"/>
                <w:lang w:eastAsia="hr-HR"/>
              </w:rPr>
              <w:t>-19 362</w:t>
            </w:r>
          </w:p>
        </w:tc>
      </w:tr>
      <w:tr w:rsidR="00284D08" w:rsidRPr="001D32AE" w14:paraId="0BAB3010" w14:textId="77777777" w:rsidTr="00FD5AF6">
        <w:trPr>
          <w:trHeight w:val="284"/>
          <w:jc w:val="center"/>
        </w:trPr>
        <w:tc>
          <w:tcPr>
            <w:tcW w:w="0" w:type="auto"/>
            <w:shd w:val="clear" w:color="auto" w:fill="BADB7D" w:themeFill="accent2" w:themeFillTint="99"/>
            <w:noWrap/>
            <w:vAlign w:val="center"/>
            <w:hideMark/>
          </w:tcPr>
          <w:p w14:paraId="7DE238C0" w14:textId="4DB6C348"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 xml:space="preserve">Opskrba vodom, uklanjanje otpadnih voda, </w:t>
            </w:r>
          </w:p>
          <w:p w14:paraId="6AA82A3D" w14:textId="77777777"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gospodarenje otpadom te djelatnost sanacije okoliša</w:t>
            </w:r>
          </w:p>
        </w:tc>
        <w:tc>
          <w:tcPr>
            <w:tcW w:w="0" w:type="auto"/>
            <w:shd w:val="clear" w:color="auto" w:fill="auto"/>
            <w:vAlign w:val="center"/>
            <w:hideMark/>
          </w:tcPr>
          <w:p w14:paraId="5069562D" w14:textId="42E24DFB"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3</w:t>
            </w:r>
          </w:p>
        </w:tc>
        <w:tc>
          <w:tcPr>
            <w:tcW w:w="1232" w:type="dxa"/>
            <w:shd w:val="clear" w:color="auto" w:fill="auto"/>
            <w:vAlign w:val="center"/>
            <w:hideMark/>
          </w:tcPr>
          <w:p w14:paraId="741BEB63" w14:textId="5BC28C79"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10</w:t>
            </w:r>
            <w:r w:rsidR="005F725C" w:rsidRPr="00100B9D">
              <w:rPr>
                <w:color w:val="003300"/>
                <w:sz w:val="20"/>
                <w:lang w:eastAsia="hr-HR"/>
              </w:rPr>
              <w:t xml:space="preserve"> </w:t>
            </w:r>
            <w:r w:rsidRPr="00100B9D">
              <w:rPr>
                <w:color w:val="003300"/>
                <w:sz w:val="20"/>
                <w:lang w:eastAsia="hr-HR"/>
              </w:rPr>
              <w:t>313</w:t>
            </w:r>
            <w:r w:rsidR="005F725C" w:rsidRPr="00100B9D">
              <w:rPr>
                <w:color w:val="003300"/>
                <w:sz w:val="20"/>
                <w:lang w:eastAsia="hr-HR"/>
              </w:rPr>
              <w:t xml:space="preserve"> </w:t>
            </w:r>
            <w:r w:rsidRPr="00100B9D">
              <w:rPr>
                <w:color w:val="003300"/>
                <w:sz w:val="20"/>
                <w:lang w:eastAsia="hr-HR"/>
              </w:rPr>
              <w:t>945</w:t>
            </w:r>
          </w:p>
        </w:tc>
        <w:tc>
          <w:tcPr>
            <w:tcW w:w="1985" w:type="dxa"/>
            <w:shd w:val="clear" w:color="auto" w:fill="auto"/>
            <w:vAlign w:val="center"/>
            <w:hideMark/>
          </w:tcPr>
          <w:p w14:paraId="6E223C82" w14:textId="18CD48AD" w:rsidR="00284D08"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1 625 316</w:t>
            </w:r>
          </w:p>
        </w:tc>
      </w:tr>
      <w:tr w:rsidR="00383AC1" w:rsidRPr="00383AC1" w14:paraId="2BA194A1" w14:textId="77777777" w:rsidTr="00FD5AF6">
        <w:trPr>
          <w:trHeight w:val="284"/>
          <w:jc w:val="center"/>
        </w:trPr>
        <w:tc>
          <w:tcPr>
            <w:tcW w:w="0" w:type="auto"/>
            <w:shd w:val="clear" w:color="auto" w:fill="BADB7D" w:themeFill="accent2" w:themeFillTint="99"/>
            <w:noWrap/>
            <w:vAlign w:val="center"/>
            <w:hideMark/>
          </w:tcPr>
          <w:p w14:paraId="415F8637" w14:textId="5A175F7A"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lastRenderedPageBreak/>
              <w:t>Građevinarstvo</w:t>
            </w:r>
          </w:p>
        </w:tc>
        <w:tc>
          <w:tcPr>
            <w:tcW w:w="0" w:type="auto"/>
            <w:shd w:val="clear" w:color="auto" w:fill="auto"/>
            <w:vAlign w:val="center"/>
            <w:hideMark/>
          </w:tcPr>
          <w:p w14:paraId="08ACD2DC" w14:textId="03386BFE"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36</w:t>
            </w:r>
          </w:p>
        </w:tc>
        <w:tc>
          <w:tcPr>
            <w:tcW w:w="1232" w:type="dxa"/>
            <w:shd w:val="clear" w:color="auto" w:fill="auto"/>
            <w:vAlign w:val="center"/>
            <w:hideMark/>
          </w:tcPr>
          <w:p w14:paraId="69220475" w14:textId="427E881D"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66</w:t>
            </w:r>
            <w:r w:rsidR="005F725C" w:rsidRPr="00100B9D">
              <w:rPr>
                <w:color w:val="003300"/>
                <w:sz w:val="20"/>
                <w:lang w:eastAsia="hr-HR"/>
              </w:rPr>
              <w:t xml:space="preserve"> </w:t>
            </w:r>
            <w:r w:rsidRPr="00100B9D">
              <w:rPr>
                <w:color w:val="003300"/>
                <w:sz w:val="20"/>
                <w:lang w:eastAsia="hr-HR"/>
              </w:rPr>
              <w:t>273</w:t>
            </w:r>
            <w:r w:rsidR="005F725C" w:rsidRPr="00100B9D">
              <w:rPr>
                <w:color w:val="003300"/>
                <w:sz w:val="20"/>
                <w:lang w:eastAsia="hr-HR"/>
              </w:rPr>
              <w:t xml:space="preserve"> </w:t>
            </w:r>
            <w:r w:rsidRPr="00100B9D">
              <w:rPr>
                <w:color w:val="003300"/>
                <w:sz w:val="20"/>
                <w:lang w:eastAsia="hr-HR"/>
              </w:rPr>
              <w:t>537</w:t>
            </w:r>
          </w:p>
        </w:tc>
        <w:tc>
          <w:tcPr>
            <w:tcW w:w="1985" w:type="dxa"/>
            <w:shd w:val="clear" w:color="auto" w:fill="auto"/>
            <w:vAlign w:val="center"/>
            <w:hideMark/>
          </w:tcPr>
          <w:p w14:paraId="5911E1BB" w14:textId="26EA3E8B" w:rsidR="00284D08"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16 913 598</w:t>
            </w:r>
          </w:p>
        </w:tc>
      </w:tr>
      <w:tr w:rsidR="00284D08" w:rsidRPr="001D32AE" w14:paraId="323B4BE3" w14:textId="77777777" w:rsidTr="00FD5AF6">
        <w:trPr>
          <w:trHeight w:val="284"/>
          <w:jc w:val="center"/>
        </w:trPr>
        <w:tc>
          <w:tcPr>
            <w:tcW w:w="0" w:type="auto"/>
            <w:shd w:val="clear" w:color="auto" w:fill="BADB7D" w:themeFill="accent2" w:themeFillTint="99"/>
            <w:noWrap/>
            <w:vAlign w:val="center"/>
            <w:hideMark/>
          </w:tcPr>
          <w:p w14:paraId="70CFBE40" w14:textId="686A8904"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 xml:space="preserve">Trgovina na veliko i malo, popravak </w:t>
            </w:r>
          </w:p>
          <w:p w14:paraId="6CC28E50" w14:textId="77777777"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motornih vozila i motocikala</w:t>
            </w:r>
          </w:p>
        </w:tc>
        <w:tc>
          <w:tcPr>
            <w:tcW w:w="0" w:type="auto"/>
            <w:shd w:val="clear" w:color="auto" w:fill="auto"/>
            <w:vAlign w:val="center"/>
            <w:hideMark/>
          </w:tcPr>
          <w:p w14:paraId="7EDA9702" w14:textId="0B4FD4FA"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39</w:t>
            </w:r>
          </w:p>
        </w:tc>
        <w:tc>
          <w:tcPr>
            <w:tcW w:w="1232" w:type="dxa"/>
            <w:shd w:val="clear" w:color="auto" w:fill="auto"/>
            <w:vAlign w:val="center"/>
            <w:hideMark/>
          </w:tcPr>
          <w:p w14:paraId="22E022FC" w14:textId="24D328D7"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246</w:t>
            </w:r>
            <w:r w:rsidR="005F725C" w:rsidRPr="00100B9D">
              <w:rPr>
                <w:color w:val="003300"/>
                <w:sz w:val="20"/>
                <w:lang w:eastAsia="hr-HR"/>
              </w:rPr>
              <w:t xml:space="preserve"> </w:t>
            </w:r>
            <w:r w:rsidRPr="00100B9D">
              <w:rPr>
                <w:color w:val="003300"/>
                <w:sz w:val="20"/>
                <w:lang w:eastAsia="hr-HR"/>
              </w:rPr>
              <w:t>196</w:t>
            </w:r>
            <w:r w:rsidR="005F725C" w:rsidRPr="00100B9D">
              <w:rPr>
                <w:color w:val="003300"/>
                <w:sz w:val="20"/>
                <w:lang w:eastAsia="hr-HR"/>
              </w:rPr>
              <w:t xml:space="preserve"> </w:t>
            </w:r>
            <w:r w:rsidRPr="00100B9D">
              <w:rPr>
                <w:color w:val="003300"/>
                <w:sz w:val="20"/>
                <w:lang w:eastAsia="hr-HR"/>
              </w:rPr>
              <w:t>618</w:t>
            </w:r>
          </w:p>
        </w:tc>
        <w:tc>
          <w:tcPr>
            <w:tcW w:w="1985" w:type="dxa"/>
            <w:shd w:val="clear" w:color="auto" w:fill="auto"/>
            <w:vAlign w:val="center"/>
            <w:hideMark/>
          </w:tcPr>
          <w:p w14:paraId="0BAAEFBF" w14:textId="23BB65CE" w:rsidR="00284D08"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19 894 495</w:t>
            </w:r>
          </w:p>
        </w:tc>
      </w:tr>
      <w:tr w:rsidR="00284D08" w:rsidRPr="001D32AE" w14:paraId="62E462A3" w14:textId="77777777" w:rsidTr="00FD5AF6">
        <w:trPr>
          <w:trHeight w:val="284"/>
          <w:jc w:val="center"/>
        </w:trPr>
        <w:tc>
          <w:tcPr>
            <w:tcW w:w="0" w:type="auto"/>
            <w:shd w:val="clear" w:color="auto" w:fill="BADB7D" w:themeFill="accent2" w:themeFillTint="99"/>
            <w:noWrap/>
            <w:vAlign w:val="center"/>
            <w:hideMark/>
          </w:tcPr>
          <w:p w14:paraId="27DB0734" w14:textId="47FA4D0B"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Prijevoz i skladištenje</w:t>
            </w:r>
          </w:p>
        </w:tc>
        <w:tc>
          <w:tcPr>
            <w:tcW w:w="0" w:type="auto"/>
            <w:shd w:val="clear" w:color="auto" w:fill="auto"/>
            <w:vAlign w:val="center"/>
            <w:hideMark/>
          </w:tcPr>
          <w:p w14:paraId="18B01129" w14:textId="6B7CCE41"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10</w:t>
            </w:r>
          </w:p>
        </w:tc>
        <w:tc>
          <w:tcPr>
            <w:tcW w:w="1232" w:type="dxa"/>
            <w:shd w:val="clear" w:color="auto" w:fill="auto"/>
            <w:vAlign w:val="center"/>
            <w:hideMark/>
          </w:tcPr>
          <w:p w14:paraId="358F1F5F" w14:textId="1DB64399"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7</w:t>
            </w:r>
            <w:r w:rsidR="005F725C" w:rsidRPr="00100B9D">
              <w:rPr>
                <w:color w:val="003300"/>
                <w:sz w:val="20"/>
                <w:lang w:eastAsia="hr-HR"/>
              </w:rPr>
              <w:t xml:space="preserve"> </w:t>
            </w:r>
            <w:r w:rsidRPr="00100B9D">
              <w:rPr>
                <w:color w:val="003300"/>
                <w:sz w:val="20"/>
                <w:lang w:eastAsia="hr-HR"/>
              </w:rPr>
              <w:t>990</w:t>
            </w:r>
            <w:r w:rsidR="005F725C" w:rsidRPr="00100B9D">
              <w:rPr>
                <w:color w:val="003300"/>
                <w:sz w:val="20"/>
                <w:lang w:eastAsia="hr-HR"/>
              </w:rPr>
              <w:t xml:space="preserve"> </w:t>
            </w:r>
            <w:r w:rsidRPr="00100B9D">
              <w:rPr>
                <w:color w:val="003300"/>
                <w:sz w:val="20"/>
                <w:lang w:eastAsia="hr-HR"/>
              </w:rPr>
              <w:t>227</w:t>
            </w:r>
          </w:p>
        </w:tc>
        <w:tc>
          <w:tcPr>
            <w:tcW w:w="1985" w:type="dxa"/>
            <w:shd w:val="clear" w:color="auto" w:fill="auto"/>
            <w:vAlign w:val="center"/>
            <w:hideMark/>
          </w:tcPr>
          <w:p w14:paraId="4EB3524F" w14:textId="6EE73C30" w:rsidR="00284D08" w:rsidRPr="00383AC1" w:rsidRDefault="00383AC1" w:rsidP="00FD5AF6">
            <w:pPr>
              <w:pStyle w:val="teksttablice"/>
              <w:spacing w:after="0" w:line="16" w:lineRule="atLeast"/>
              <w:jc w:val="right"/>
              <w:rPr>
                <w:color w:val="C00000"/>
                <w:sz w:val="20"/>
                <w:lang w:eastAsia="hr-HR"/>
              </w:rPr>
            </w:pPr>
            <w:r w:rsidRPr="00383AC1">
              <w:rPr>
                <w:color w:val="C00000"/>
                <w:sz w:val="20"/>
                <w:lang w:eastAsia="hr-HR"/>
              </w:rPr>
              <w:t>-140 596</w:t>
            </w:r>
          </w:p>
        </w:tc>
      </w:tr>
      <w:tr w:rsidR="00383AC1" w:rsidRPr="00383AC1" w14:paraId="522C2DA3" w14:textId="77777777" w:rsidTr="00FD5AF6">
        <w:trPr>
          <w:trHeight w:val="284"/>
          <w:jc w:val="center"/>
        </w:trPr>
        <w:tc>
          <w:tcPr>
            <w:tcW w:w="0" w:type="auto"/>
            <w:shd w:val="clear" w:color="auto" w:fill="BADB7D" w:themeFill="accent2" w:themeFillTint="99"/>
            <w:noWrap/>
            <w:vAlign w:val="center"/>
            <w:hideMark/>
          </w:tcPr>
          <w:p w14:paraId="6EA8F3DC" w14:textId="3CA60428"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 xml:space="preserve">Djelatnost pružanja smještaja te pripreme </w:t>
            </w:r>
          </w:p>
          <w:p w14:paraId="62A0274C" w14:textId="77777777"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i usluživanja hrane</w:t>
            </w:r>
          </w:p>
        </w:tc>
        <w:tc>
          <w:tcPr>
            <w:tcW w:w="0" w:type="auto"/>
            <w:shd w:val="clear" w:color="auto" w:fill="auto"/>
            <w:vAlign w:val="center"/>
            <w:hideMark/>
          </w:tcPr>
          <w:p w14:paraId="35106980" w14:textId="63ED724C"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17</w:t>
            </w:r>
          </w:p>
        </w:tc>
        <w:tc>
          <w:tcPr>
            <w:tcW w:w="1232" w:type="dxa"/>
            <w:shd w:val="clear" w:color="auto" w:fill="auto"/>
            <w:vAlign w:val="center"/>
            <w:hideMark/>
          </w:tcPr>
          <w:p w14:paraId="51AC13A3" w14:textId="5FCDCFB0"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5</w:t>
            </w:r>
            <w:r w:rsidR="005F725C" w:rsidRPr="00100B9D">
              <w:rPr>
                <w:color w:val="003300"/>
                <w:sz w:val="20"/>
                <w:lang w:eastAsia="hr-HR"/>
              </w:rPr>
              <w:t xml:space="preserve"> </w:t>
            </w:r>
            <w:r w:rsidRPr="00100B9D">
              <w:rPr>
                <w:color w:val="003300"/>
                <w:sz w:val="20"/>
                <w:lang w:eastAsia="hr-HR"/>
              </w:rPr>
              <w:t>213</w:t>
            </w:r>
            <w:r w:rsidR="005F725C" w:rsidRPr="00100B9D">
              <w:rPr>
                <w:color w:val="003300"/>
                <w:sz w:val="20"/>
                <w:lang w:eastAsia="hr-HR"/>
              </w:rPr>
              <w:t xml:space="preserve"> </w:t>
            </w:r>
            <w:r w:rsidRPr="00100B9D">
              <w:rPr>
                <w:color w:val="003300"/>
                <w:sz w:val="20"/>
                <w:lang w:eastAsia="hr-HR"/>
              </w:rPr>
              <w:t>978</w:t>
            </w:r>
          </w:p>
        </w:tc>
        <w:tc>
          <w:tcPr>
            <w:tcW w:w="1985" w:type="dxa"/>
            <w:shd w:val="clear" w:color="auto" w:fill="auto"/>
            <w:vAlign w:val="center"/>
            <w:hideMark/>
          </w:tcPr>
          <w:p w14:paraId="517A40A3" w14:textId="392A024A" w:rsidR="00284D08" w:rsidRPr="00383AC1" w:rsidRDefault="00383AC1" w:rsidP="00FD5AF6">
            <w:pPr>
              <w:pStyle w:val="teksttablice"/>
              <w:spacing w:after="0" w:line="16" w:lineRule="atLeast"/>
              <w:jc w:val="right"/>
              <w:rPr>
                <w:color w:val="C00000"/>
                <w:sz w:val="20"/>
                <w:lang w:eastAsia="hr-HR"/>
              </w:rPr>
            </w:pPr>
            <w:r w:rsidRPr="00383AC1">
              <w:rPr>
                <w:color w:val="C00000"/>
                <w:sz w:val="20"/>
                <w:lang w:eastAsia="hr-HR"/>
              </w:rPr>
              <w:t>-1 132 859</w:t>
            </w:r>
          </w:p>
        </w:tc>
      </w:tr>
      <w:tr w:rsidR="00284D08" w:rsidRPr="001D32AE" w14:paraId="55544268" w14:textId="77777777" w:rsidTr="00FD5AF6">
        <w:trPr>
          <w:trHeight w:val="284"/>
          <w:jc w:val="center"/>
        </w:trPr>
        <w:tc>
          <w:tcPr>
            <w:tcW w:w="0" w:type="auto"/>
            <w:shd w:val="clear" w:color="auto" w:fill="BADB7D" w:themeFill="accent2" w:themeFillTint="99"/>
            <w:noWrap/>
            <w:vAlign w:val="center"/>
            <w:hideMark/>
          </w:tcPr>
          <w:p w14:paraId="03DFB0C4" w14:textId="0AA37AAD"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Informacije i komunikacije</w:t>
            </w:r>
          </w:p>
        </w:tc>
        <w:tc>
          <w:tcPr>
            <w:tcW w:w="0" w:type="auto"/>
            <w:shd w:val="clear" w:color="auto" w:fill="auto"/>
            <w:vAlign w:val="center"/>
            <w:hideMark/>
          </w:tcPr>
          <w:p w14:paraId="378D0DEB" w14:textId="2746AA86"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4</w:t>
            </w:r>
          </w:p>
        </w:tc>
        <w:tc>
          <w:tcPr>
            <w:tcW w:w="1232" w:type="dxa"/>
            <w:shd w:val="clear" w:color="auto" w:fill="auto"/>
            <w:vAlign w:val="center"/>
            <w:hideMark/>
          </w:tcPr>
          <w:p w14:paraId="395BCB7C" w14:textId="69A3796C"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818</w:t>
            </w:r>
            <w:r w:rsidR="005F725C" w:rsidRPr="00100B9D">
              <w:rPr>
                <w:color w:val="003300"/>
                <w:sz w:val="20"/>
                <w:lang w:eastAsia="hr-HR"/>
              </w:rPr>
              <w:t xml:space="preserve"> </w:t>
            </w:r>
            <w:r w:rsidRPr="00100B9D">
              <w:rPr>
                <w:color w:val="003300"/>
                <w:sz w:val="20"/>
                <w:lang w:eastAsia="hr-HR"/>
              </w:rPr>
              <w:t>178</w:t>
            </w:r>
          </w:p>
        </w:tc>
        <w:tc>
          <w:tcPr>
            <w:tcW w:w="1985" w:type="dxa"/>
            <w:shd w:val="clear" w:color="auto" w:fill="auto"/>
            <w:vAlign w:val="center"/>
            <w:hideMark/>
          </w:tcPr>
          <w:p w14:paraId="119A2918" w14:textId="66B26967" w:rsidR="00284D08"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156 596</w:t>
            </w:r>
          </w:p>
        </w:tc>
      </w:tr>
      <w:tr w:rsidR="00FE684D" w:rsidRPr="001D32AE" w14:paraId="706F1F51" w14:textId="77777777" w:rsidTr="00FD5AF6">
        <w:trPr>
          <w:trHeight w:val="284"/>
          <w:jc w:val="center"/>
        </w:trPr>
        <w:tc>
          <w:tcPr>
            <w:tcW w:w="0" w:type="auto"/>
            <w:shd w:val="clear" w:color="auto" w:fill="BADB7D" w:themeFill="accent2" w:themeFillTint="99"/>
            <w:noWrap/>
            <w:vAlign w:val="center"/>
          </w:tcPr>
          <w:p w14:paraId="384825A2" w14:textId="0CA35191" w:rsidR="00FE684D" w:rsidRPr="00284D08" w:rsidRDefault="00FE684D" w:rsidP="00AC0B1B">
            <w:pPr>
              <w:pStyle w:val="teksttablice"/>
              <w:spacing w:after="0" w:line="16" w:lineRule="atLeast"/>
              <w:rPr>
                <w:rFonts w:ascii="Calibri" w:hAnsi="Calibri"/>
                <w:color w:val="003300"/>
                <w:sz w:val="20"/>
              </w:rPr>
            </w:pPr>
            <w:r>
              <w:rPr>
                <w:rFonts w:ascii="Calibri" w:hAnsi="Calibri"/>
                <w:color w:val="003300"/>
                <w:sz w:val="20"/>
              </w:rPr>
              <w:t>Poslovanje nekretninama</w:t>
            </w:r>
          </w:p>
        </w:tc>
        <w:tc>
          <w:tcPr>
            <w:tcW w:w="0" w:type="auto"/>
            <w:shd w:val="clear" w:color="auto" w:fill="auto"/>
            <w:vAlign w:val="center"/>
          </w:tcPr>
          <w:p w14:paraId="42D898CF" w14:textId="707CD47B" w:rsidR="00FE684D"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w:t>
            </w:r>
          </w:p>
        </w:tc>
        <w:tc>
          <w:tcPr>
            <w:tcW w:w="1232" w:type="dxa"/>
            <w:shd w:val="clear" w:color="auto" w:fill="auto"/>
            <w:vAlign w:val="center"/>
          </w:tcPr>
          <w:p w14:paraId="0A6B18B1" w14:textId="323E2FEA" w:rsidR="00FE684D"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291</w:t>
            </w:r>
            <w:r w:rsidR="005F725C" w:rsidRPr="00100B9D">
              <w:rPr>
                <w:color w:val="003300"/>
                <w:sz w:val="20"/>
                <w:lang w:eastAsia="hr-HR"/>
              </w:rPr>
              <w:t xml:space="preserve"> </w:t>
            </w:r>
            <w:r w:rsidRPr="00100B9D">
              <w:rPr>
                <w:color w:val="003300"/>
                <w:sz w:val="20"/>
                <w:lang w:eastAsia="hr-HR"/>
              </w:rPr>
              <w:t>460</w:t>
            </w:r>
          </w:p>
        </w:tc>
        <w:tc>
          <w:tcPr>
            <w:tcW w:w="1985" w:type="dxa"/>
            <w:shd w:val="clear" w:color="auto" w:fill="auto"/>
            <w:vAlign w:val="center"/>
          </w:tcPr>
          <w:p w14:paraId="499EE976" w14:textId="203E44DD" w:rsidR="00FE684D" w:rsidRPr="00383AC1" w:rsidRDefault="00383AC1" w:rsidP="00FD5AF6">
            <w:pPr>
              <w:pStyle w:val="teksttablice"/>
              <w:spacing w:after="0" w:line="16" w:lineRule="atLeast"/>
              <w:jc w:val="right"/>
              <w:rPr>
                <w:color w:val="C00000"/>
                <w:sz w:val="20"/>
                <w:lang w:eastAsia="hr-HR"/>
              </w:rPr>
            </w:pPr>
            <w:r w:rsidRPr="00383AC1">
              <w:rPr>
                <w:color w:val="C00000"/>
                <w:sz w:val="20"/>
                <w:lang w:eastAsia="hr-HR"/>
              </w:rPr>
              <w:t>-53 275</w:t>
            </w:r>
          </w:p>
        </w:tc>
      </w:tr>
      <w:tr w:rsidR="00284D08" w:rsidRPr="001D32AE" w14:paraId="3DDF76B1" w14:textId="77777777" w:rsidTr="00FD5AF6">
        <w:trPr>
          <w:trHeight w:val="284"/>
          <w:jc w:val="center"/>
        </w:trPr>
        <w:tc>
          <w:tcPr>
            <w:tcW w:w="0" w:type="auto"/>
            <w:shd w:val="clear" w:color="auto" w:fill="BADB7D" w:themeFill="accent2" w:themeFillTint="99"/>
            <w:noWrap/>
            <w:vAlign w:val="center"/>
            <w:hideMark/>
          </w:tcPr>
          <w:p w14:paraId="1C846A26" w14:textId="680E60C6"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Stručne, znanstvene i tehničke djelatnosti</w:t>
            </w:r>
          </w:p>
        </w:tc>
        <w:tc>
          <w:tcPr>
            <w:tcW w:w="0" w:type="auto"/>
            <w:shd w:val="clear" w:color="auto" w:fill="auto"/>
            <w:vAlign w:val="center"/>
            <w:hideMark/>
          </w:tcPr>
          <w:p w14:paraId="1EE8E988" w14:textId="4446994D" w:rsidR="00284D08"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12</w:t>
            </w:r>
          </w:p>
        </w:tc>
        <w:tc>
          <w:tcPr>
            <w:tcW w:w="1232" w:type="dxa"/>
            <w:shd w:val="clear" w:color="auto" w:fill="auto"/>
            <w:vAlign w:val="center"/>
            <w:hideMark/>
          </w:tcPr>
          <w:p w14:paraId="6853C2F2" w14:textId="2FD2CDD1"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4</w:t>
            </w:r>
            <w:r w:rsidR="005F725C" w:rsidRPr="00100B9D">
              <w:rPr>
                <w:color w:val="003300"/>
                <w:sz w:val="20"/>
                <w:lang w:eastAsia="hr-HR"/>
              </w:rPr>
              <w:t xml:space="preserve"> </w:t>
            </w:r>
            <w:r w:rsidRPr="00100B9D">
              <w:rPr>
                <w:color w:val="003300"/>
                <w:sz w:val="20"/>
                <w:lang w:eastAsia="hr-HR"/>
              </w:rPr>
              <w:t>987</w:t>
            </w:r>
            <w:r w:rsidR="005F725C" w:rsidRPr="00100B9D">
              <w:rPr>
                <w:color w:val="003300"/>
                <w:sz w:val="20"/>
                <w:lang w:eastAsia="hr-HR"/>
              </w:rPr>
              <w:t xml:space="preserve"> </w:t>
            </w:r>
            <w:r w:rsidRPr="00100B9D">
              <w:rPr>
                <w:color w:val="003300"/>
                <w:sz w:val="20"/>
                <w:lang w:eastAsia="hr-HR"/>
              </w:rPr>
              <w:t>936</w:t>
            </w:r>
          </w:p>
        </w:tc>
        <w:tc>
          <w:tcPr>
            <w:tcW w:w="1985" w:type="dxa"/>
            <w:shd w:val="clear" w:color="auto" w:fill="auto"/>
            <w:vAlign w:val="center"/>
            <w:hideMark/>
          </w:tcPr>
          <w:p w14:paraId="706AB51F" w14:textId="5A41C2D4" w:rsidR="00284D08"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444 670</w:t>
            </w:r>
          </w:p>
        </w:tc>
      </w:tr>
      <w:tr w:rsidR="00FE684D" w:rsidRPr="001D32AE" w14:paraId="1A910382" w14:textId="77777777" w:rsidTr="00FD5AF6">
        <w:trPr>
          <w:trHeight w:val="284"/>
          <w:jc w:val="center"/>
        </w:trPr>
        <w:tc>
          <w:tcPr>
            <w:tcW w:w="0" w:type="auto"/>
            <w:shd w:val="clear" w:color="auto" w:fill="BADB7D" w:themeFill="accent2" w:themeFillTint="99"/>
            <w:noWrap/>
            <w:vAlign w:val="center"/>
          </w:tcPr>
          <w:p w14:paraId="075866EB" w14:textId="28D41578" w:rsidR="00FE684D" w:rsidRPr="00284D08" w:rsidRDefault="00FE684D" w:rsidP="00AC0B1B">
            <w:pPr>
              <w:pStyle w:val="teksttablice"/>
              <w:spacing w:after="0" w:line="16" w:lineRule="atLeast"/>
              <w:rPr>
                <w:rFonts w:ascii="Calibri" w:hAnsi="Calibri"/>
                <w:color w:val="003300"/>
                <w:sz w:val="20"/>
              </w:rPr>
            </w:pPr>
            <w:r>
              <w:rPr>
                <w:rFonts w:ascii="Calibri" w:hAnsi="Calibri"/>
                <w:color w:val="003300"/>
                <w:sz w:val="20"/>
              </w:rPr>
              <w:t>Administrativne i pomoćne uslužne djelatnosti</w:t>
            </w:r>
          </w:p>
        </w:tc>
        <w:tc>
          <w:tcPr>
            <w:tcW w:w="0" w:type="auto"/>
            <w:shd w:val="clear" w:color="auto" w:fill="auto"/>
            <w:vAlign w:val="center"/>
          </w:tcPr>
          <w:p w14:paraId="6571001D" w14:textId="6B48680B" w:rsidR="00FE684D"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5</w:t>
            </w:r>
          </w:p>
        </w:tc>
        <w:tc>
          <w:tcPr>
            <w:tcW w:w="1232" w:type="dxa"/>
            <w:shd w:val="clear" w:color="auto" w:fill="auto"/>
            <w:vAlign w:val="center"/>
          </w:tcPr>
          <w:p w14:paraId="3B1E41F6" w14:textId="28DE4B9A" w:rsidR="00FE684D"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587</w:t>
            </w:r>
            <w:r w:rsidR="005F725C" w:rsidRPr="00100B9D">
              <w:rPr>
                <w:color w:val="003300"/>
                <w:sz w:val="20"/>
                <w:lang w:eastAsia="hr-HR"/>
              </w:rPr>
              <w:t xml:space="preserve"> </w:t>
            </w:r>
            <w:r w:rsidRPr="00100B9D">
              <w:rPr>
                <w:color w:val="003300"/>
                <w:sz w:val="20"/>
                <w:lang w:eastAsia="hr-HR"/>
              </w:rPr>
              <w:t>867</w:t>
            </w:r>
          </w:p>
        </w:tc>
        <w:tc>
          <w:tcPr>
            <w:tcW w:w="1985" w:type="dxa"/>
            <w:shd w:val="clear" w:color="auto" w:fill="auto"/>
            <w:vAlign w:val="center"/>
          </w:tcPr>
          <w:p w14:paraId="12D543A6" w14:textId="33574BE9" w:rsidR="00FE684D"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167 712</w:t>
            </w:r>
          </w:p>
        </w:tc>
      </w:tr>
      <w:tr w:rsidR="00FE684D" w:rsidRPr="001D32AE" w14:paraId="5ECD64EE" w14:textId="77777777" w:rsidTr="00FD5AF6">
        <w:trPr>
          <w:trHeight w:val="284"/>
          <w:jc w:val="center"/>
        </w:trPr>
        <w:tc>
          <w:tcPr>
            <w:tcW w:w="0" w:type="auto"/>
            <w:shd w:val="clear" w:color="auto" w:fill="BADB7D" w:themeFill="accent2" w:themeFillTint="99"/>
            <w:noWrap/>
            <w:vAlign w:val="center"/>
          </w:tcPr>
          <w:p w14:paraId="24E60C99" w14:textId="0F0FDA6F" w:rsidR="00FE684D" w:rsidRPr="00284D08" w:rsidRDefault="00FE684D" w:rsidP="00AC0B1B">
            <w:pPr>
              <w:pStyle w:val="teksttablice"/>
              <w:spacing w:after="0" w:line="16" w:lineRule="atLeast"/>
              <w:rPr>
                <w:rFonts w:ascii="Calibri" w:hAnsi="Calibri"/>
                <w:color w:val="003300"/>
                <w:sz w:val="20"/>
              </w:rPr>
            </w:pPr>
            <w:r>
              <w:rPr>
                <w:rFonts w:ascii="Calibri" w:hAnsi="Calibri"/>
                <w:color w:val="003300"/>
                <w:sz w:val="20"/>
              </w:rPr>
              <w:t>Obrazovanje</w:t>
            </w:r>
          </w:p>
        </w:tc>
        <w:tc>
          <w:tcPr>
            <w:tcW w:w="0" w:type="auto"/>
            <w:shd w:val="clear" w:color="auto" w:fill="auto"/>
            <w:vAlign w:val="center"/>
          </w:tcPr>
          <w:p w14:paraId="287E08E6" w14:textId="6E3B8074" w:rsidR="00FE684D" w:rsidRPr="00100B9D" w:rsidRDefault="00FE684D" w:rsidP="00AC0B1B">
            <w:pPr>
              <w:pStyle w:val="teksttablice"/>
              <w:spacing w:after="0" w:line="16" w:lineRule="atLeast"/>
              <w:jc w:val="center"/>
              <w:rPr>
                <w:color w:val="003300"/>
                <w:sz w:val="20"/>
                <w:lang w:eastAsia="hr-HR"/>
              </w:rPr>
            </w:pPr>
            <w:r w:rsidRPr="00100B9D">
              <w:rPr>
                <w:color w:val="003300"/>
                <w:sz w:val="20"/>
                <w:lang w:eastAsia="hr-HR"/>
              </w:rPr>
              <w:t>1</w:t>
            </w:r>
          </w:p>
        </w:tc>
        <w:tc>
          <w:tcPr>
            <w:tcW w:w="1232" w:type="dxa"/>
            <w:shd w:val="clear" w:color="auto" w:fill="auto"/>
            <w:vAlign w:val="center"/>
          </w:tcPr>
          <w:p w14:paraId="062825B1" w14:textId="72DB48E2" w:rsidR="00FE684D"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72</w:t>
            </w:r>
            <w:r w:rsidR="005F725C" w:rsidRPr="00100B9D">
              <w:rPr>
                <w:color w:val="003300"/>
                <w:sz w:val="20"/>
                <w:lang w:eastAsia="hr-HR"/>
              </w:rPr>
              <w:t xml:space="preserve"> </w:t>
            </w:r>
            <w:r w:rsidRPr="00100B9D">
              <w:rPr>
                <w:color w:val="003300"/>
                <w:sz w:val="20"/>
                <w:lang w:eastAsia="hr-HR"/>
              </w:rPr>
              <w:t>021</w:t>
            </w:r>
          </w:p>
        </w:tc>
        <w:tc>
          <w:tcPr>
            <w:tcW w:w="1985" w:type="dxa"/>
            <w:shd w:val="clear" w:color="auto" w:fill="auto"/>
            <w:vAlign w:val="center"/>
          </w:tcPr>
          <w:p w14:paraId="4D3AAB60" w14:textId="754AA2BC" w:rsidR="00FE684D" w:rsidRPr="00383AC1" w:rsidRDefault="00383AC1" w:rsidP="00FD5AF6">
            <w:pPr>
              <w:pStyle w:val="teksttablice"/>
              <w:spacing w:after="0" w:line="16" w:lineRule="atLeast"/>
              <w:jc w:val="right"/>
              <w:rPr>
                <w:color w:val="C00000"/>
                <w:sz w:val="20"/>
                <w:lang w:eastAsia="hr-HR"/>
              </w:rPr>
            </w:pPr>
            <w:r w:rsidRPr="00383AC1">
              <w:rPr>
                <w:color w:val="C00000"/>
                <w:sz w:val="20"/>
                <w:lang w:eastAsia="hr-HR"/>
              </w:rPr>
              <w:t>-2 307</w:t>
            </w:r>
          </w:p>
        </w:tc>
      </w:tr>
      <w:tr w:rsidR="00AC0B1B" w:rsidRPr="001D32AE" w14:paraId="7FBE5CCB" w14:textId="77777777" w:rsidTr="00FD5AF6">
        <w:trPr>
          <w:trHeight w:val="284"/>
          <w:jc w:val="center"/>
        </w:trPr>
        <w:tc>
          <w:tcPr>
            <w:tcW w:w="0" w:type="auto"/>
            <w:shd w:val="clear" w:color="auto" w:fill="BADB7D" w:themeFill="accent2" w:themeFillTint="99"/>
            <w:noWrap/>
            <w:vAlign w:val="center"/>
          </w:tcPr>
          <w:p w14:paraId="11D1D813" w14:textId="3DA38447" w:rsidR="00AC0B1B" w:rsidRPr="00284D08" w:rsidRDefault="00AC0B1B" w:rsidP="00AC0B1B">
            <w:pPr>
              <w:pStyle w:val="teksttablice"/>
              <w:spacing w:after="0" w:line="16" w:lineRule="atLeast"/>
              <w:rPr>
                <w:rFonts w:ascii="Calibri" w:hAnsi="Calibri"/>
                <w:color w:val="003300"/>
                <w:sz w:val="20"/>
              </w:rPr>
            </w:pPr>
            <w:r>
              <w:rPr>
                <w:rFonts w:ascii="Calibri" w:hAnsi="Calibri"/>
                <w:color w:val="003300"/>
                <w:sz w:val="20"/>
              </w:rPr>
              <w:t>Djelatnosti zdravstvene zaštite i socijalne skrbi</w:t>
            </w:r>
          </w:p>
        </w:tc>
        <w:tc>
          <w:tcPr>
            <w:tcW w:w="0" w:type="auto"/>
            <w:shd w:val="clear" w:color="auto" w:fill="auto"/>
            <w:vAlign w:val="center"/>
          </w:tcPr>
          <w:p w14:paraId="3A5B1756" w14:textId="22FEA5D5" w:rsidR="00AC0B1B" w:rsidRPr="00100B9D" w:rsidRDefault="00AC0B1B" w:rsidP="00AC0B1B">
            <w:pPr>
              <w:pStyle w:val="teksttablice"/>
              <w:spacing w:after="0" w:line="16" w:lineRule="atLeast"/>
              <w:jc w:val="center"/>
              <w:rPr>
                <w:color w:val="003300"/>
                <w:sz w:val="20"/>
                <w:lang w:eastAsia="hr-HR"/>
              </w:rPr>
            </w:pPr>
            <w:r w:rsidRPr="00100B9D">
              <w:rPr>
                <w:color w:val="003300"/>
                <w:sz w:val="20"/>
                <w:lang w:eastAsia="hr-HR"/>
              </w:rPr>
              <w:t>2</w:t>
            </w:r>
          </w:p>
        </w:tc>
        <w:tc>
          <w:tcPr>
            <w:tcW w:w="1232" w:type="dxa"/>
            <w:shd w:val="clear" w:color="auto" w:fill="auto"/>
            <w:vAlign w:val="center"/>
          </w:tcPr>
          <w:p w14:paraId="539B0E31" w14:textId="60B3775F" w:rsidR="00AC0B1B"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4</w:t>
            </w:r>
            <w:r w:rsidR="005F725C" w:rsidRPr="00100B9D">
              <w:rPr>
                <w:color w:val="003300"/>
                <w:sz w:val="20"/>
                <w:lang w:eastAsia="hr-HR"/>
              </w:rPr>
              <w:t xml:space="preserve"> </w:t>
            </w:r>
            <w:r w:rsidRPr="00100B9D">
              <w:rPr>
                <w:color w:val="003300"/>
                <w:sz w:val="20"/>
                <w:lang w:eastAsia="hr-HR"/>
              </w:rPr>
              <w:t>408</w:t>
            </w:r>
            <w:r w:rsidR="005F725C" w:rsidRPr="00100B9D">
              <w:rPr>
                <w:color w:val="003300"/>
                <w:sz w:val="20"/>
                <w:lang w:eastAsia="hr-HR"/>
              </w:rPr>
              <w:t xml:space="preserve"> </w:t>
            </w:r>
            <w:r w:rsidRPr="00100B9D">
              <w:rPr>
                <w:color w:val="003300"/>
                <w:sz w:val="20"/>
                <w:lang w:eastAsia="hr-HR"/>
              </w:rPr>
              <w:t>133</w:t>
            </w:r>
          </w:p>
        </w:tc>
        <w:tc>
          <w:tcPr>
            <w:tcW w:w="1985" w:type="dxa"/>
            <w:shd w:val="clear" w:color="auto" w:fill="auto"/>
            <w:vAlign w:val="center"/>
          </w:tcPr>
          <w:p w14:paraId="7E7C405E" w14:textId="3210EB0C" w:rsidR="00AC0B1B"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664 469</w:t>
            </w:r>
          </w:p>
        </w:tc>
      </w:tr>
      <w:tr w:rsidR="00284D08" w:rsidRPr="001D32AE" w14:paraId="7BC2F9C9" w14:textId="77777777" w:rsidTr="00FD5AF6">
        <w:trPr>
          <w:trHeight w:val="284"/>
          <w:jc w:val="center"/>
        </w:trPr>
        <w:tc>
          <w:tcPr>
            <w:tcW w:w="0" w:type="auto"/>
            <w:shd w:val="clear" w:color="auto" w:fill="BADB7D" w:themeFill="accent2" w:themeFillTint="99"/>
            <w:noWrap/>
            <w:vAlign w:val="center"/>
            <w:hideMark/>
          </w:tcPr>
          <w:p w14:paraId="40D9427C" w14:textId="46676EFD" w:rsidR="00284D08" w:rsidRPr="00284D08" w:rsidRDefault="00284D08" w:rsidP="00AC0B1B">
            <w:pPr>
              <w:pStyle w:val="teksttablice"/>
              <w:spacing w:after="0" w:line="16" w:lineRule="atLeast"/>
              <w:rPr>
                <w:rFonts w:ascii="Calibri" w:hAnsi="Calibri"/>
                <w:color w:val="003300"/>
                <w:sz w:val="20"/>
              </w:rPr>
            </w:pPr>
            <w:r w:rsidRPr="00284D08">
              <w:rPr>
                <w:rFonts w:ascii="Calibri" w:hAnsi="Calibri"/>
                <w:color w:val="003300"/>
                <w:sz w:val="20"/>
              </w:rPr>
              <w:t>Ostale uslužne djelatnosti</w:t>
            </w:r>
          </w:p>
        </w:tc>
        <w:tc>
          <w:tcPr>
            <w:tcW w:w="0" w:type="auto"/>
            <w:shd w:val="clear" w:color="auto" w:fill="auto"/>
            <w:vAlign w:val="center"/>
            <w:hideMark/>
          </w:tcPr>
          <w:p w14:paraId="69D8753F" w14:textId="45167E38" w:rsidR="00284D08" w:rsidRPr="00100B9D" w:rsidRDefault="00AC0B1B" w:rsidP="00AC0B1B">
            <w:pPr>
              <w:pStyle w:val="teksttablice"/>
              <w:spacing w:after="0" w:line="16" w:lineRule="atLeast"/>
              <w:jc w:val="center"/>
              <w:rPr>
                <w:color w:val="003300"/>
                <w:sz w:val="20"/>
                <w:lang w:eastAsia="hr-HR"/>
              </w:rPr>
            </w:pPr>
            <w:r w:rsidRPr="00100B9D">
              <w:rPr>
                <w:color w:val="003300"/>
                <w:sz w:val="20"/>
                <w:lang w:eastAsia="hr-HR"/>
              </w:rPr>
              <w:t>6</w:t>
            </w:r>
          </w:p>
        </w:tc>
        <w:tc>
          <w:tcPr>
            <w:tcW w:w="1232" w:type="dxa"/>
            <w:shd w:val="clear" w:color="auto" w:fill="auto"/>
            <w:vAlign w:val="center"/>
            <w:hideMark/>
          </w:tcPr>
          <w:p w14:paraId="3016E8CD" w14:textId="51822B56" w:rsidR="00284D08" w:rsidRPr="00100B9D" w:rsidRDefault="00A645F9" w:rsidP="005F725C">
            <w:pPr>
              <w:pStyle w:val="teksttablice"/>
              <w:spacing w:after="0" w:line="16" w:lineRule="atLeast"/>
              <w:jc w:val="right"/>
              <w:rPr>
                <w:color w:val="003300"/>
                <w:sz w:val="20"/>
                <w:lang w:eastAsia="hr-HR"/>
              </w:rPr>
            </w:pPr>
            <w:r w:rsidRPr="00100B9D">
              <w:rPr>
                <w:color w:val="003300"/>
                <w:sz w:val="20"/>
                <w:lang w:eastAsia="hr-HR"/>
              </w:rPr>
              <w:t>8</w:t>
            </w:r>
            <w:r w:rsidR="005F725C" w:rsidRPr="00100B9D">
              <w:rPr>
                <w:color w:val="003300"/>
                <w:sz w:val="20"/>
                <w:lang w:eastAsia="hr-HR"/>
              </w:rPr>
              <w:t xml:space="preserve"> </w:t>
            </w:r>
            <w:r w:rsidRPr="00100B9D">
              <w:rPr>
                <w:color w:val="003300"/>
                <w:sz w:val="20"/>
                <w:lang w:eastAsia="hr-HR"/>
              </w:rPr>
              <w:t>377</w:t>
            </w:r>
            <w:r w:rsidR="005F725C" w:rsidRPr="00100B9D">
              <w:rPr>
                <w:color w:val="003300"/>
                <w:sz w:val="20"/>
                <w:lang w:eastAsia="hr-HR"/>
              </w:rPr>
              <w:t xml:space="preserve"> </w:t>
            </w:r>
            <w:r w:rsidRPr="00100B9D">
              <w:rPr>
                <w:color w:val="003300"/>
                <w:sz w:val="20"/>
                <w:lang w:eastAsia="hr-HR"/>
              </w:rPr>
              <w:t>335</w:t>
            </w:r>
          </w:p>
        </w:tc>
        <w:tc>
          <w:tcPr>
            <w:tcW w:w="1985" w:type="dxa"/>
            <w:shd w:val="clear" w:color="auto" w:fill="auto"/>
            <w:vAlign w:val="center"/>
            <w:hideMark/>
          </w:tcPr>
          <w:p w14:paraId="79EDBE0F" w14:textId="17B3CC67" w:rsidR="00284D08" w:rsidRPr="00383AC1" w:rsidRDefault="00383AC1" w:rsidP="00FD5AF6">
            <w:pPr>
              <w:pStyle w:val="teksttablice"/>
              <w:spacing w:after="0" w:line="16" w:lineRule="atLeast"/>
              <w:jc w:val="right"/>
              <w:rPr>
                <w:color w:val="2A4F1C" w:themeColor="accent1" w:themeShade="80"/>
                <w:sz w:val="20"/>
                <w:lang w:eastAsia="hr-HR"/>
              </w:rPr>
            </w:pPr>
            <w:r w:rsidRPr="00383AC1">
              <w:rPr>
                <w:color w:val="2A4F1C" w:themeColor="accent1" w:themeShade="80"/>
                <w:sz w:val="20"/>
                <w:lang w:eastAsia="hr-HR"/>
              </w:rPr>
              <w:t>99 933</w:t>
            </w:r>
          </w:p>
        </w:tc>
      </w:tr>
      <w:tr w:rsidR="00284D08" w:rsidRPr="001D32AE" w14:paraId="43B7A936" w14:textId="77777777" w:rsidTr="00FD5AF6">
        <w:trPr>
          <w:trHeight w:val="284"/>
          <w:jc w:val="center"/>
        </w:trPr>
        <w:tc>
          <w:tcPr>
            <w:tcW w:w="0" w:type="auto"/>
            <w:shd w:val="clear" w:color="auto" w:fill="BADB7D" w:themeFill="accent2" w:themeFillTint="99"/>
            <w:noWrap/>
            <w:vAlign w:val="center"/>
            <w:hideMark/>
          </w:tcPr>
          <w:p w14:paraId="01F5998C" w14:textId="77777777" w:rsidR="00284D08" w:rsidRPr="00284D08" w:rsidRDefault="00284D08" w:rsidP="00AC0B1B">
            <w:pPr>
              <w:pStyle w:val="teksttablice"/>
              <w:spacing w:after="0" w:line="16" w:lineRule="atLeast"/>
              <w:rPr>
                <w:b/>
                <w:color w:val="003300"/>
                <w:sz w:val="20"/>
                <w:lang w:eastAsia="hr-HR"/>
              </w:rPr>
            </w:pPr>
            <w:r w:rsidRPr="00284D08">
              <w:rPr>
                <w:b/>
                <w:color w:val="003300"/>
                <w:sz w:val="20"/>
                <w:lang w:eastAsia="hr-HR"/>
              </w:rPr>
              <w:t>UKUPNO</w:t>
            </w:r>
          </w:p>
        </w:tc>
        <w:tc>
          <w:tcPr>
            <w:tcW w:w="0" w:type="auto"/>
            <w:shd w:val="clear" w:color="auto" w:fill="auto"/>
            <w:noWrap/>
            <w:vAlign w:val="center"/>
            <w:hideMark/>
          </w:tcPr>
          <w:p w14:paraId="46103759" w14:textId="0E1FDB05" w:rsidR="00284D08" w:rsidRPr="00100B9D" w:rsidRDefault="00AC0B1B" w:rsidP="00AC0B1B">
            <w:pPr>
              <w:pStyle w:val="teksttablice"/>
              <w:spacing w:after="0" w:line="16" w:lineRule="atLeast"/>
              <w:jc w:val="center"/>
              <w:rPr>
                <w:b/>
                <w:color w:val="003300"/>
                <w:sz w:val="20"/>
                <w:lang w:eastAsia="hr-HR"/>
              </w:rPr>
            </w:pPr>
            <w:r w:rsidRPr="00100B9D">
              <w:rPr>
                <w:b/>
                <w:color w:val="003300"/>
                <w:sz w:val="20"/>
                <w:lang w:eastAsia="hr-HR"/>
              </w:rPr>
              <w:t>166</w:t>
            </w:r>
          </w:p>
        </w:tc>
        <w:tc>
          <w:tcPr>
            <w:tcW w:w="1232" w:type="dxa"/>
            <w:shd w:val="clear" w:color="auto" w:fill="auto"/>
            <w:noWrap/>
            <w:vAlign w:val="center"/>
            <w:hideMark/>
          </w:tcPr>
          <w:p w14:paraId="7728209B" w14:textId="06896F56" w:rsidR="00284D08" w:rsidRPr="00100B9D" w:rsidRDefault="00A645F9" w:rsidP="005F725C">
            <w:pPr>
              <w:pStyle w:val="teksttablice"/>
              <w:spacing w:after="0" w:line="16" w:lineRule="atLeast"/>
              <w:jc w:val="right"/>
              <w:rPr>
                <w:b/>
                <w:color w:val="003300"/>
                <w:sz w:val="20"/>
                <w:lang w:eastAsia="hr-HR"/>
              </w:rPr>
            </w:pPr>
            <w:r w:rsidRPr="00100B9D">
              <w:rPr>
                <w:b/>
                <w:color w:val="003300"/>
                <w:sz w:val="20"/>
                <w:lang w:eastAsia="hr-HR"/>
              </w:rPr>
              <w:t>986</w:t>
            </w:r>
            <w:r w:rsidR="005F725C" w:rsidRPr="00100B9D">
              <w:rPr>
                <w:b/>
                <w:color w:val="003300"/>
                <w:sz w:val="20"/>
                <w:lang w:eastAsia="hr-HR"/>
              </w:rPr>
              <w:t xml:space="preserve"> </w:t>
            </w:r>
            <w:r w:rsidRPr="00100B9D">
              <w:rPr>
                <w:b/>
                <w:color w:val="003300"/>
                <w:sz w:val="20"/>
                <w:lang w:eastAsia="hr-HR"/>
              </w:rPr>
              <w:t>438</w:t>
            </w:r>
            <w:r w:rsidR="005F725C" w:rsidRPr="00100B9D">
              <w:rPr>
                <w:b/>
                <w:color w:val="003300"/>
                <w:sz w:val="20"/>
                <w:lang w:eastAsia="hr-HR"/>
              </w:rPr>
              <w:t xml:space="preserve"> </w:t>
            </w:r>
            <w:r w:rsidRPr="00100B9D">
              <w:rPr>
                <w:b/>
                <w:color w:val="003300"/>
                <w:sz w:val="20"/>
                <w:lang w:eastAsia="hr-HR"/>
              </w:rPr>
              <w:t>352</w:t>
            </w:r>
          </w:p>
        </w:tc>
        <w:tc>
          <w:tcPr>
            <w:tcW w:w="1985" w:type="dxa"/>
            <w:shd w:val="clear" w:color="auto" w:fill="auto"/>
            <w:noWrap/>
            <w:vAlign w:val="center"/>
            <w:hideMark/>
          </w:tcPr>
          <w:p w14:paraId="5977D1E5" w14:textId="5C7E7FC7" w:rsidR="00284D08" w:rsidRPr="00FD5AF6" w:rsidRDefault="00FD5AF6" w:rsidP="00FD5AF6">
            <w:pPr>
              <w:pStyle w:val="teksttablice"/>
              <w:spacing w:after="0" w:line="16" w:lineRule="atLeast"/>
              <w:jc w:val="right"/>
              <w:rPr>
                <w:b/>
                <w:color w:val="2A4F1C" w:themeColor="accent1" w:themeShade="80"/>
                <w:sz w:val="20"/>
                <w:lang w:eastAsia="hr-HR"/>
              </w:rPr>
            </w:pPr>
            <w:r w:rsidRPr="00FD5AF6">
              <w:rPr>
                <w:b/>
                <w:color w:val="2A4F1C" w:themeColor="accent1" w:themeShade="80"/>
                <w:sz w:val="20"/>
                <w:lang w:eastAsia="hr-HR"/>
              </w:rPr>
              <w:t>51 458 638</w:t>
            </w:r>
          </w:p>
        </w:tc>
      </w:tr>
    </w:tbl>
    <w:p w14:paraId="4D07938B" w14:textId="77777777" w:rsidR="00284D08" w:rsidRPr="00E45156" w:rsidRDefault="00284D08" w:rsidP="00284D08">
      <w:pPr>
        <w:pStyle w:val="Naslovtablice"/>
        <w:spacing w:after="240"/>
        <w:rPr>
          <w:sz w:val="16"/>
          <w:szCs w:val="20"/>
        </w:rPr>
      </w:pPr>
      <w:r w:rsidRPr="00F7044C">
        <w:rPr>
          <w:sz w:val="16"/>
          <w:szCs w:val="20"/>
        </w:rPr>
        <w:t xml:space="preserve">Izvor podataka: </w:t>
      </w:r>
      <w:hyperlink r:id="rId38" w:history="1">
        <w:r w:rsidRPr="00F7044C">
          <w:rPr>
            <w:rStyle w:val="Hiperveza"/>
            <w:sz w:val="16"/>
            <w:szCs w:val="20"/>
          </w:rPr>
          <w:t>http://www.digitalnakomora.hr/</w:t>
        </w:r>
      </w:hyperlink>
      <w:r w:rsidRPr="00F7044C">
        <w:rPr>
          <w:sz w:val="16"/>
          <w:szCs w:val="20"/>
        </w:rPr>
        <w:t xml:space="preserve"> - Hrvatska gospodarska komora</w:t>
      </w:r>
    </w:p>
    <w:p w14:paraId="69CE7D46" w14:textId="4C31837A" w:rsidR="007A570F" w:rsidRPr="00064126" w:rsidRDefault="007A570F" w:rsidP="00077766">
      <w:pPr>
        <w:spacing w:after="240" w:line="276" w:lineRule="auto"/>
        <w:jc w:val="both"/>
        <w:rPr>
          <w:sz w:val="22"/>
          <w:szCs w:val="22"/>
        </w:rPr>
      </w:pPr>
      <w:r w:rsidRPr="00064126">
        <w:rPr>
          <w:sz w:val="22"/>
          <w:szCs w:val="22"/>
        </w:rPr>
        <w:t xml:space="preserve">Gledajući </w:t>
      </w:r>
      <w:r w:rsidR="00AF54C3" w:rsidRPr="00064126">
        <w:rPr>
          <w:sz w:val="22"/>
          <w:szCs w:val="22"/>
        </w:rPr>
        <w:t>po</w:t>
      </w:r>
      <w:r w:rsidRPr="00064126">
        <w:rPr>
          <w:sz w:val="22"/>
          <w:szCs w:val="22"/>
        </w:rPr>
        <w:t xml:space="preserve"> djelatnostima, </w:t>
      </w:r>
      <w:r w:rsidR="00AF54C3" w:rsidRPr="00064126">
        <w:rPr>
          <w:sz w:val="22"/>
          <w:szCs w:val="22"/>
        </w:rPr>
        <w:t xml:space="preserve">prerađivačka industrija te </w:t>
      </w:r>
      <w:r w:rsidRPr="00064126">
        <w:rPr>
          <w:sz w:val="22"/>
          <w:szCs w:val="22"/>
        </w:rPr>
        <w:t>trgovina na malo i veliko</w:t>
      </w:r>
      <w:r w:rsidR="00AF54C3" w:rsidRPr="00064126">
        <w:rPr>
          <w:sz w:val="22"/>
          <w:szCs w:val="22"/>
        </w:rPr>
        <w:t xml:space="preserve"> su u vrhu po ukupnim prihodima, dok najveću dobit ostvaruju </w:t>
      </w:r>
      <w:r w:rsidR="00064126" w:rsidRPr="00064126">
        <w:rPr>
          <w:sz w:val="22"/>
          <w:szCs w:val="22"/>
        </w:rPr>
        <w:t>trgovina, građevinarstvo te poljoprivreda, šumarstvo i ribarstvo</w:t>
      </w:r>
      <w:r w:rsidRPr="00064126">
        <w:rPr>
          <w:sz w:val="22"/>
          <w:szCs w:val="22"/>
        </w:rPr>
        <w:t xml:space="preserve">. </w:t>
      </w:r>
      <w:r w:rsidR="00064126" w:rsidRPr="00064126">
        <w:rPr>
          <w:sz w:val="22"/>
          <w:szCs w:val="22"/>
        </w:rPr>
        <w:t>S najvećim su gubitkom poslovale djelatnost pružanja smještaja, pripreme i usluživanja hrane, po tom prijevoz i skladištenje, opskrba električnom energijom, plinom, parom i klimatizacija te obrazovanje.</w:t>
      </w:r>
      <w:r w:rsidR="00F77299">
        <w:rPr>
          <w:sz w:val="22"/>
          <w:szCs w:val="22"/>
        </w:rPr>
        <w:t xml:space="preserve"> Djelatnost pružanja smještaja te pripreme i usluživanja hrane u 2020. godini je s velikim gubitkom</w:t>
      </w:r>
      <w:r w:rsidR="000E79E1">
        <w:rPr>
          <w:sz w:val="22"/>
          <w:szCs w:val="22"/>
        </w:rPr>
        <w:t xml:space="preserve"> </w:t>
      </w:r>
      <w:r w:rsidR="00F77299">
        <w:rPr>
          <w:sz w:val="22"/>
          <w:szCs w:val="22"/>
        </w:rPr>
        <w:t>poslovala i na razini Republike Hrvatske</w:t>
      </w:r>
      <w:r w:rsidR="00690E44">
        <w:rPr>
          <w:sz w:val="22"/>
          <w:szCs w:val="22"/>
        </w:rPr>
        <w:t xml:space="preserve"> (</w:t>
      </w:r>
      <w:r w:rsidR="00690E44" w:rsidRPr="000E79E1">
        <w:rPr>
          <w:sz w:val="22"/>
          <w:szCs w:val="22"/>
        </w:rPr>
        <w:t>-3.712.567.288</w:t>
      </w:r>
      <w:r w:rsidR="00690E44">
        <w:rPr>
          <w:sz w:val="22"/>
          <w:szCs w:val="22"/>
        </w:rPr>
        <w:t xml:space="preserve"> kn)</w:t>
      </w:r>
      <w:r w:rsidR="00F77299">
        <w:rPr>
          <w:sz w:val="22"/>
          <w:szCs w:val="22"/>
        </w:rPr>
        <w:t xml:space="preserve"> te se isto može objasniti aktualnom Corona krizom.</w:t>
      </w:r>
    </w:p>
    <w:p w14:paraId="31A8D925" w14:textId="212E1E29" w:rsidR="0000150A" w:rsidRPr="001D32AE" w:rsidRDefault="00727B04" w:rsidP="00EC41EC">
      <w:pPr>
        <w:pStyle w:val="Naslov3"/>
        <w:spacing w:after="120"/>
      </w:pPr>
      <w:hyperlink w:anchor="_bookmark53" w:history="1">
        <w:bookmarkStart w:id="68" w:name="_Toc106744615"/>
        <w:r w:rsidR="009B3577">
          <w:t>5</w:t>
        </w:r>
        <w:r w:rsidR="0000150A" w:rsidRPr="001D32AE">
          <w:t>.3.4</w:t>
        </w:r>
        <w:r w:rsidR="009D75F3">
          <w:tab/>
        </w:r>
        <w:r w:rsidR="0000150A" w:rsidRPr="001D32AE">
          <w:t>Vanjsko trgovinska razmjena</w:t>
        </w:r>
        <w:bookmarkEnd w:id="68"/>
        <w:r w:rsidR="0000150A" w:rsidRPr="001D32AE">
          <w:t xml:space="preserve"> </w:t>
        </w:r>
      </w:hyperlink>
    </w:p>
    <w:p w14:paraId="5CAAFCF7" w14:textId="6AEA13BD" w:rsidR="000E4D18" w:rsidRPr="00B73C8A" w:rsidRDefault="00F26E72" w:rsidP="00F86715">
      <w:pPr>
        <w:spacing w:after="240" w:line="276" w:lineRule="auto"/>
        <w:jc w:val="both"/>
        <w:rPr>
          <w:color w:val="FF0000"/>
          <w:sz w:val="22"/>
          <w:szCs w:val="22"/>
        </w:rPr>
      </w:pPr>
      <w:r w:rsidRPr="00025248">
        <w:rPr>
          <w:sz w:val="22"/>
          <w:szCs w:val="22"/>
        </w:rPr>
        <w:t>Ukupan izvoz Republike Hrvatske u razdoblju od siječnja do prosinca 20</w:t>
      </w:r>
      <w:r w:rsidR="00025248" w:rsidRPr="00025248">
        <w:rPr>
          <w:sz w:val="22"/>
          <w:szCs w:val="22"/>
        </w:rPr>
        <w:t>21</w:t>
      </w:r>
      <w:r w:rsidRPr="00025248">
        <w:rPr>
          <w:sz w:val="22"/>
          <w:szCs w:val="22"/>
        </w:rPr>
        <w:t>., prema podacima</w:t>
      </w:r>
      <w:r w:rsidRPr="00025248">
        <w:rPr>
          <w:w w:val="99"/>
          <w:sz w:val="22"/>
          <w:szCs w:val="22"/>
        </w:rPr>
        <w:t xml:space="preserve"> </w:t>
      </w:r>
      <w:r w:rsidRPr="00025248">
        <w:rPr>
          <w:sz w:val="22"/>
          <w:szCs w:val="22"/>
        </w:rPr>
        <w:t xml:space="preserve">Državnog zavoda za statistiku, iznosio je </w:t>
      </w:r>
      <w:r w:rsidR="00025248" w:rsidRPr="00025248">
        <w:rPr>
          <w:sz w:val="22"/>
          <w:szCs w:val="22"/>
        </w:rPr>
        <w:t>143,7</w:t>
      </w:r>
      <w:r w:rsidRPr="00025248">
        <w:rPr>
          <w:sz w:val="22"/>
          <w:szCs w:val="22"/>
        </w:rPr>
        <w:t xml:space="preserve"> milijard</w:t>
      </w:r>
      <w:r w:rsidR="00025248" w:rsidRPr="00025248">
        <w:rPr>
          <w:sz w:val="22"/>
          <w:szCs w:val="22"/>
        </w:rPr>
        <w:t>i</w:t>
      </w:r>
      <w:r w:rsidRPr="00025248">
        <w:rPr>
          <w:sz w:val="22"/>
          <w:szCs w:val="22"/>
        </w:rPr>
        <w:t xml:space="preserve"> kuna.</w:t>
      </w:r>
      <w:r w:rsidRPr="00B73C8A">
        <w:rPr>
          <w:color w:val="FF0000"/>
          <w:sz w:val="22"/>
          <w:szCs w:val="22"/>
        </w:rPr>
        <w:t xml:space="preserve"> </w:t>
      </w:r>
      <w:r w:rsidRPr="00025248">
        <w:rPr>
          <w:sz w:val="22"/>
          <w:szCs w:val="22"/>
        </w:rPr>
        <w:t xml:space="preserve">Istodobno je uvoz iznosio </w:t>
      </w:r>
      <w:r w:rsidR="00025248" w:rsidRPr="00025248">
        <w:rPr>
          <w:sz w:val="22"/>
          <w:szCs w:val="22"/>
        </w:rPr>
        <w:t>213</w:t>
      </w:r>
      <w:r w:rsidRPr="00025248">
        <w:rPr>
          <w:spacing w:val="37"/>
          <w:sz w:val="22"/>
          <w:szCs w:val="22"/>
        </w:rPr>
        <w:t xml:space="preserve"> </w:t>
      </w:r>
      <w:r w:rsidRPr="00025248">
        <w:rPr>
          <w:sz w:val="22"/>
          <w:szCs w:val="22"/>
        </w:rPr>
        <w:t>milijardi</w:t>
      </w:r>
      <w:r w:rsidRPr="00025248">
        <w:rPr>
          <w:spacing w:val="-1"/>
          <w:w w:val="99"/>
          <w:sz w:val="22"/>
          <w:szCs w:val="22"/>
        </w:rPr>
        <w:t xml:space="preserve"> </w:t>
      </w:r>
      <w:r w:rsidRPr="00025248">
        <w:rPr>
          <w:sz w:val="22"/>
          <w:szCs w:val="22"/>
        </w:rPr>
        <w:t>kuna.</w:t>
      </w:r>
      <w:r w:rsidRPr="00B73C8A">
        <w:rPr>
          <w:color w:val="FF0000"/>
          <w:sz w:val="22"/>
          <w:szCs w:val="22"/>
        </w:rPr>
        <w:t xml:space="preserve"> </w:t>
      </w:r>
      <w:r w:rsidRPr="00025248">
        <w:rPr>
          <w:sz w:val="22"/>
          <w:szCs w:val="22"/>
        </w:rPr>
        <w:t xml:space="preserve">Vanjskotrgovinski deficit iznosio je </w:t>
      </w:r>
      <w:r w:rsidR="00025248" w:rsidRPr="00025248">
        <w:rPr>
          <w:sz w:val="22"/>
          <w:szCs w:val="22"/>
        </w:rPr>
        <w:t>69,3</w:t>
      </w:r>
      <w:r w:rsidRPr="00025248">
        <w:rPr>
          <w:sz w:val="22"/>
          <w:szCs w:val="22"/>
        </w:rPr>
        <w:t xml:space="preserve"> milijarde kuna</w:t>
      </w:r>
      <w:r w:rsidRPr="00E80E8C">
        <w:rPr>
          <w:sz w:val="22"/>
          <w:szCs w:val="22"/>
        </w:rPr>
        <w:t>. U razdoblju od siječnja do</w:t>
      </w:r>
      <w:r w:rsidRPr="00E80E8C">
        <w:rPr>
          <w:spacing w:val="2"/>
          <w:sz w:val="22"/>
          <w:szCs w:val="22"/>
        </w:rPr>
        <w:t xml:space="preserve"> </w:t>
      </w:r>
      <w:r w:rsidRPr="00E80E8C">
        <w:rPr>
          <w:sz w:val="22"/>
          <w:szCs w:val="22"/>
        </w:rPr>
        <w:t>prosinca</w:t>
      </w:r>
      <w:r w:rsidRPr="00E80E8C">
        <w:rPr>
          <w:w w:val="99"/>
          <w:sz w:val="22"/>
          <w:szCs w:val="22"/>
        </w:rPr>
        <w:t xml:space="preserve"> </w:t>
      </w:r>
      <w:r w:rsidRPr="00E80E8C">
        <w:rPr>
          <w:sz w:val="22"/>
          <w:szCs w:val="22"/>
        </w:rPr>
        <w:t>20</w:t>
      </w:r>
      <w:r w:rsidR="00E80E8C" w:rsidRPr="00E80E8C">
        <w:rPr>
          <w:sz w:val="22"/>
          <w:szCs w:val="22"/>
        </w:rPr>
        <w:t>21</w:t>
      </w:r>
      <w:r w:rsidRPr="00E80E8C">
        <w:rPr>
          <w:sz w:val="22"/>
          <w:szCs w:val="22"/>
        </w:rPr>
        <w:t>.</w:t>
      </w:r>
      <w:r w:rsidRPr="00E80E8C">
        <w:rPr>
          <w:spacing w:val="13"/>
          <w:sz w:val="22"/>
          <w:szCs w:val="22"/>
        </w:rPr>
        <w:t xml:space="preserve"> </w:t>
      </w:r>
      <w:r w:rsidRPr="00E80E8C">
        <w:rPr>
          <w:sz w:val="22"/>
          <w:szCs w:val="22"/>
        </w:rPr>
        <w:t>najveći</w:t>
      </w:r>
      <w:r w:rsidRPr="00E80E8C">
        <w:rPr>
          <w:spacing w:val="13"/>
          <w:sz w:val="22"/>
          <w:szCs w:val="22"/>
        </w:rPr>
        <w:t xml:space="preserve"> </w:t>
      </w:r>
      <w:r w:rsidRPr="00E80E8C">
        <w:rPr>
          <w:sz w:val="22"/>
          <w:szCs w:val="22"/>
        </w:rPr>
        <w:t>izvoz</w:t>
      </w:r>
      <w:r w:rsidRPr="00E80E8C">
        <w:rPr>
          <w:spacing w:val="13"/>
          <w:sz w:val="22"/>
          <w:szCs w:val="22"/>
        </w:rPr>
        <w:t xml:space="preserve"> </w:t>
      </w:r>
      <w:r w:rsidRPr="00E80E8C">
        <w:rPr>
          <w:sz w:val="22"/>
          <w:szCs w:val="22"/>
        </w:rPr>
        <w:t>ostvarila</w:t>
      </w:r>
      <w:r w:rsidRPr="00E80E8C">
        <w:rPr>
          <w:spacing w:val="14"/>
          <w:sz w:val="22"/>
          <w:szCs w:val="22"/>
        </w:rPr>
        <w:t xml:space="preserve"> </w:t>
      </w:r>
      <w:r w:rsidRPr="00E80E8C">
        <w:rPr>
          <w:sz w:val="22"/>
          <w:szCs w:val="22"/>
        </w:rPr>
        <w:t>je</w:t>
      </w:r>
      <w:r w:rsidRPr="00E80E8C">
        <w:rPr>
          <w:spacing w:val="14"/>
          <w:sz w:val="22"/>
          <w:szCs w:val="22"/>
        </w:rPr>
        <w:t xml:space="preserve"> </w:t>
      </w:r>
      <w:r w:rsidRPr="00E80E8C">
        <w:rPr>
          <w:sz w:val="22"/>
          <w:szCs w:val="22"/>
        </w:rPr>
        <w:t>županija</w:t>
      </w:r>
      <w:r w:rsidRPr="00E80E8C">
        <w:rPr>
          <w:spacing w:val="14"/>
          <w:sz w:val="22"/>
          <w:szCs w:val="22"/>
        </w:rPr>
        <w:t xml:space="preserve"> </w:t>
      </w:r>
      <w:r w:rsidRPr="00E80E8C">
        <w:rPr>
          <w:sz w:val="22"/>
          <w:szCs w:val="22"/>
        </w:rPr>
        <w:t>Grad</w:t>
      </w:r>
      <w:r w:rsidRPr="00E80E8C">
        <w:rPr>
          <w:spacing w:val="13"/>
          <w:sz w:val="22"/>
          <w:szCs w:val="22"/>
        </w:rPr>
        <w:t xml:space="preserve"> </w:t>
      </w:r>
      <w:r w:rsidRPr="00E80E8C">
        <w:rPr>
          <w:sz w:val="22"/>
          <w:szCs w:val="22"/>
        </w:rPr>
        <w:t>Zagreb</w:t>
      </w:r>
      <w:r w:rsidRPr="00E80E8C">
        <w:rPr>
          <w:spacing w:val="13"/>
          <w:sz w:val="22"/>
          <w:szCs w:val="22"/>
        </w:rPr>
        <w:t xml:space="preserve"> </w:t>
      </w:r>
      <w:r w:rsidRPr="00E80E8C">
        <w:rPr>
          <w:sz w:val="22"/>
          <w:szCs w:val="22"/>
        </w:rPr>
        <w:t>u</w:t>
      </w:r>
      <w:r w:rsidRPr="00E80E8C">
        <w:rPr>
          <w:spacing w:val="12"/>
          <w:sz w:val="22"/>
          <w:szCs w:val="22"/>
        </w:rPr>
        <w:t xml:space="preserve"> </w:t>
      </w:r>
      <w:r w:rsidRPr="00E80E8C">
        <w:rPr>
          <w:sz w:val="22"/>
          <w:szCs w:val="22"/>
        </w:rPr>
        <w:t>iznosu</w:t>
      </w:r>
      <w:r w:rsidRPr="00E80E8C">
        <w:rPr>
          <w:spacing w:val="12"/>
          <w:sz w:val="22"/>
          <w:szCs w:val="22"/>
        </w:rPr>
        <w:t xml:space="preserve"> </w:t>
      </w:r>
      <w:r w:rsidRPr="00E80E8C">
        <w:rPr>
          <w:sz w:val="22"/>
          <w:szCs w:val="22"/>
        </w:rPr>
        <w:t>od</w:t>
      </w:r>
      <w:r w:rsidRPr="00E80E8C">
        <w:rPr>
          <w:spacing w:val="13"/>
          <w:sz w:val="22"/>
          <w:szCs w:val="22"/>
        </w:rPr>
        <w:t xml:space="preserve"> </w:t>
      </w:r>
      <w:r w:rsidR="00E80E8C" w:rsidRPr="00E80E8C">
        <w:rPr>
          <w:sz w:val="22"/>
          <w:szCs w:val="22"/>
        </w:rPr>
        <w:t>47,9</w:t>
      </w:r>
      <w:r w:rsidRPr="00E80E8C">
        <w:rPr>
          <w:spacing w:val="12"/>
          <w:sz w:val="22"/>
          <w:szCs w:val="22"/>
        </w:rPr>
        <w:t xml:space="preserve"> </w:t>
      </w:r>
      <w:r w:rsidRPr="00E80E8C">
        <w:rPr>
          <w:sz w:val="22"/>
          <w:szCs w:val="22"/>
        </w:rPr>
        <w:t>milijardi</w:t>
      </w:r>
      <w:r w:rsidRPr="00E80E8C">
        <w:rPr>
          <w:spacing w:val="16"/>
          <w:sz w:val="22"/>
          <w:szCs w:val="22"/>
        </w:rPr>
        <w:t xml:space="preserve"> </w:t>
      </w:r>
      <w:r w:rsidRPr="00E80E8C">
        <w:rPr>
          <w:sz w:val="22"/>
          <w:szCs w:val="22"/>
        </w:rPr>
        <w:t>kuna,</w:t>
      </w:r>
      <w:r w:rsidRPr="00B73C8A">
        <w:rPr>
          <w:color w:val="FF0000"/>
          <w:spacing w:val="13"/>
          <w:sz w:val="22"/>
          <w:szCs w:val="22"/>
        </w:rPr>
        <w:t xml:space="preserve"> </w:t>
      </w:r>
      <w:r w:rsidRPr="00E80E8C">
        <w:rPr>
          <w:sz w:val="22"/>
          <w:szCs w:val="22"/>
        </w:rPr>
        <w:t>što</w:t>
      </w:r>
      <w:r w:rsidRPr="00E80E8C">
        <w:rPr>
          <w:spacing w:val="15"/>
          <w:sz w:val="22"/>
          <w:szCs w:val="22"/>
        </w:rPr>
        <w:t xml:space="preserve"> </w:t>
      </w:r>
      <w:r w:rsidRPr="00E80E8C">
        <w:rPr>
          <w:sz w:val="22"/>
          <w:szCs w:val="22"/>
        </w:rPr>
        <w:t>čini</w:t>
      </w:r>
      <w:r w:rsidRPr="00E80E8C">
        <w:rPr>
          <w:spacing w:val="13"/>
          <w:sz w:val="22"/>
          <w:szCs w:val="22"/>
        </w:rPr>
        <w:t xml:space="preserve"> </w:t>
      </w:r>
      <w:r w:rsidRPr="00E80E8C">
        <w:rPr>
          <w:sz w:val="22"/>
          <w:szCs w:val="22"/>
        </w:rPr>
        <w:t>3</w:t>
      </w:r>
      <w:r w:rsidR="00E80E8C" w:rsidRPr="00E80E8C">
        <w:rPr>
          <w:sz w:val="22"/>
          <w:szCs w:val="22"/>
        </w:rPr>
        <w:t>3,3</w:t>
      </w:r>
      <w:r w:rsidRPr="00E80E8C">
        <w:rPr>
          <w:sz w:val="22"/>
          <w:szCs w:val="22"/>
        </w:rPr>
        <w:t>%</w:t>
      </w:r>
      <w:r w:rsidRPr="00E80E8C">
        <w:rPr>
          <w:w w:val="99"/>
          <w:sz w:val="22"/>
          <w:szCs w:val="22"/>
        </w:rPr>
        <w:t xml:space="preserve"> </w:t>
      </w:r>
      <w:r w:rsidRPr="00E80E8C">
        <w:rPr>
          <w:sz w:val="22"/>
          <w:szCs w:val="22"/>
        </w:rPr>
        <w:t xml:space="preserve">ukupnog izvoza Republike Hrvatske. </w:t>
      </w:r>
      <w:r w:rsidRPr="00BD7FFE">
        <w:rPr>
          <w:sz w:val="22"/>
          <w:szCs w:val="22"/>
        </w:rPr>
        <w:t>Istodobno, Grad Zagreb je županija s najvećim uvozom koji</w:t>
      </w:r>
      <w:r w:rsidRPr="00BD7FFE">
        <w:rPr>
          <w:spacing w:val="-3"/>
          <w:sz w:val="22"/>
          <w:szCs w:val="22"/>
        </w:rPr>
        <w:t xml:space="preserve"> </w:t>
      </w:r>
      <w:r w:rsidRPr="00BD7FFE">
        <w:rPr>
          <w:sz w:val="22"/>
          <w:szCs w:val="22"/>
        </w:rPr>
        <w:t>iznosi</w:t>
      </w:r>
      <w:r w:rsidRPr="00BD7FFE">
        <w:rPr>
          <w:w w:val="99"/>
          <w:sz w:val="22"/>
          <w:szCs w:val="22"/>
        </w:rPr>
        <w:t xml:space="preserve"> </w:t>
      </w:r>
      <w:r w:rsidR="00BD7FFE" w:rsidRPr="00BD7FFE">
        <w:rPr>
          <w:sz w:val="22"/>
          <w:szCs w:val="22"/>
        </w:rPr>
        <w:t>108,8</w:t>
      </w:r>
      <w:r w:rsidRPr="00BD7FFE">
        <w:rPr>
          <w:sz w:val="22"/>
          <w:szCs w:val="22"/>
        </w:rPr>
        <w:t xml:space="preserve"> milijard</w:t>
      </w:r>
      <w:r w:rsidR="00BD7FFE" w:rsidRPr="00BD7FFE">
        <w:rPr>
          <w:sz w:val="22"/>
          <w:szCs w:val="22"/>
        </w:rPr>
        <w:t>i</w:t>
      </w:r>
      <w:r w:rsidRPr="00BD7FFE">
        <w:rPr>
          <w:sz w:val="22"/>
          <w:szCs w:val="22"/>
        </w:rPr>
        <w:t xml:space="preserve"> kuna i čini 5</w:t>
      </w:r>
      <w:r w:rsidR="00BD7FFE" w:rsidRPr="00BD7FFE">
        <w:rPr>
          <w:sz w:val="22"/>
          <w:szCs w:val="22"/>
        </w:rPr>
        <w:t>1,1</w:t>
      </w:r>
      <w:r w:rsidRPr="00BD7FFE">
        <w:rPr>
          <w:sz w:val="22"/>
          <w:szCs w:val="22"/>
        </w:rPr>
        <w:t>% ukupnog uvoza Republike Hrvatske.</w:t>
      </w:r>
      <w:r w:rsidRPr="00B73C8A">
        <w:rPr>
          <w:color w:val="FF0000"/>
          <w:sz w:val="22"/>
          <w:szCs w:val="22"/>
        </w:rPr>
        <w:t xml:space="preserve"> </w:t>
      </w:r>
      <w:r w:rsidRPr="00BD7FFE">
        <w:rPr>
          <w:sz w:val="22"/>
          <w:szCs w:val="22"/>
        </w:rPr>
        <w:t xml:space="preserve">Grad Zagreb u </w:t>
      </w:r>
      <w:r w:rsidR="00BD7FFE" w:rsidRPr="00BD7FFE">
        <w:rPr>
          <w:sz w:val="22"/>
          <w:szCs w:val="22"/>
        </w:rPr>
        <w:t xml:space="preserve">2021. </w:t>
      </w:r>
      <w:r w:rsidRPr="00BD7FFE">
        <w:rPr>
          <w:sz w:val="22"/>
          <w:szCs w:val="22"/>
        </w:rPr>
        <w:t xml:space="preserve">bilježi najveći vanjskotrgovinski deficit u iznosu od </w:t>
      </w:r>
      <w:r w:rsidR="00BD7FFE" w:rsidRPr="00BD7FFE">
        <w:rPr>
          <w:sz w:val="22"/>
          <w:szCs w:val="22"/>
        </w:rPr>
        <w:t>60,9</w:t>
      </w:r>
      <w:r w:rsidRPr="00BD7FFE">
        <w:rPr>
          <w:sz w:val="22"/>
          <w:szCs w:val="22"/>
        </w:rPr>
        <w:t xml:space="preserve"> milijardi</w:t>
      </w:r>
      <w:r w:rsidRPr="00BD7FFE">
        <w:rPr>
          <w:spacing w:val="-31"/>
          <w:sz w:val="22"/>
          <w:szCs w:val="22"/>
        </w:rPr>
        <w:t xml:space="preserve"> </w:t>
      </w:r>
      <w:r w:rsidRPr="00BD7FFE">
        <w:rPr>
          <w:sz w:val="22"/>
          <w:szCs w:val="22"/>
        </w:rPr>
        <w:t>kuna.</w:t>
      </w:r>
    </w:p>
    <w:p w14:paraId="3600CD00" w14:textId="2A1FC2CC" w:rsidR="00257598" w:rsidRPr="00257598" w:rsidRDefault="00257598" w:rsidP="00257598">
      <w:pPr>
        <w:pStyle w:val="Opisslike"/>
        <w:keepNext/>
        <w:jc w:val="center"/>
        <w:rPr>
          <w:b w:val="0"/>
          <w:bCs w:val="0"/>
        </w:rPr>
      </w:pPr>
      <w:bookmarkStart w:id="69" w:name="_Toc106741012"/>
      <w:r w:rsidRPr="00257598">
        <w:rPr>
          <w:b w:val="0"/>
          <w:bCs w:val="0"/>
        </w:rPr>
        <w:t xml:space="preserve">Tablica </w:t>
      </w:r>
      <w:r w:rsidRPr="00257598">
        <w:rPr>
          <w:b w:val="0"/>
          <w:bCs w:val="0"/>
        </w:rPr>
        <w:fldChar w:fldCharType="begin"/>
      </w:r>
      <w:r w:rsidRPr="00257598">
        <w:rPr>
          <w:b w:val="0"/>
          <w:bCs w:val="0"/>
        </w:rPr>
        <w:instrText xml:space="preserve"> SEQ Tablica \* ARABIC </w:instrText>
      </w:r>
      <w:r w:rsidRPr="00257598">
        <w:rPr>
          <w:b w:val="0"/>
          <w:bCs w:val="0"/>
        </w:rPr>
        <w:fldChar w:fldCharType="separate"/>
      </w:r>
      <w:r w:rsidR="00A47422">
        <w:rPr>
          <w:b w:val="0"/>
          <w:bCs w:val="0"/>
          <w:noProof/>
        </w:rPr>
        <w:t>25</w:t>
      </w:r>
      <w:r w:rsidRPr="00257598">
        <w:rPr>
          <w:b w:val="0"/>
          <w:bCs w:val="0"/>
        </w:rPr>
        <w:fldChar w:fldCharType="end"/>
      </w:r>
      <w:r w:rsidRPr="00257598">
        <w:rPr>
          <w:b w:val="0"/>
          <w:bCs w:val="0"/>
        </w:rPr>
        <w:t>. Robna razmjena Republike Hrvatske, Osječko-baranjske županije i općine Čepin u tisućama kuna</w:t>
      </w:r>
      <w:bookmarkEnd w:id="69"/>
    </w:p>
    <w:tbl>
      <w:tblPr>
        <w:tblStyle w:val="TableNormal1"/>
        <w:tblW w:w="8993" w:type="dxa"/>
        <w:jc w:val="center"/>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ook w:val="01E0" w:firstRow="1" w:lastRow="1" w:firstColumn="1" w:lastColumn="1" w:noHBand="0" w:noVBand="0"/>
      </w:tblPr>
      <w:tblGrid>
        <w:gridCol w:w="1237"/>
        <w:gridCol w:w="952"/>
        <w:gridCol w:w="909"/>
        <w:gridCol w:w="992"/>
        <w:gridCol w:w="991"/>
        <w:gridCol w:w="936"/>
        <w:gridCol w:w="1003"/>
        <w:gridCol w:w="983"/>
        <w:gridCol w:w="990"/>
      </w:tblGrid>
      <w:tr w:rsidR="00257598" w:rsidRPr="00257598" w14:paraId="74715C33" w14:textId="12163E9E" w:rsidTr="000C5CF0">
        <w:trPr>
          <w:trHeight w:hRule="exact" w:val="472"/>
          <w:jc w:val="center"/>
        </w:trPr>
        <w:tc>
          <w:tcPr>
            <w:tcW w:w="1237" w:type="dxa"/>
            <w:vMerge w:val="restart"/>
            <w:shd w:val="clear" w:color="auto" w:fill="8AB833" w:themeFill="accent2"/>
            <w:vAlign w:val="center"/>
          </w:tcPr>
          <w:p w14:paraId="4C2C5889" w14:textId="77777777" w:rsidR="00C25609" w:rsidRPr="00257598" w:rsidRDefault="00C25609" w:rsidP="007E3961">
            <w:pPr>
              <w:jc w:val="center"/>
              <w:rPr>
                <w:color w:val="003300"/>
                <w:sz w:val="18"/>
                <w:lang w:val="hr-HR"/>
              </w:rPr>
            </w:pPr>
          </w:p>
          <w:p w14:paraId="5C4D65D2" w14:textId="77777777" w:rsidR="00C25609" w:rsidRPr="00257598" w:rsidRDefault="00C25609" w:rsidP="007E3961">
            <w:pPr>
              <w:jc w:val="center"/>
              <w:rPr>
                <w:color w:val="003300"/>
                <w:sz w:val="18"/>
                <w:lang w:val="hr-HR"/>
              </w:rPr>
            </w:pPr>
          </w:p>
          <w:p w14:paraId="20481244" w14:textId="77777777" w:rsidR="00C25609" w:rsidRPr="00257598" w:rsidRDefault="00C25609" w:rsidP="007E3961">
            <w:pPr>
              <w:jc w:val="center"/>
              <w:rPr>
                <w:color w:val="003300"/>
                <w:sz w:val="18"/>
                <w:lang w:val="hr-HR"/>
              </w:rPr>
            </w:pPr>
          </w:p>
        </w:tc>
        <w:tc>
          <w:tcPr>
            <w:tcW w:w="3844" w:type="dxa"/>
            <w:gridSpan w:val="4"/>
            <w:tcBorders>
              <w:right w:val="single" w:sz="12" w:space="0" w:color="003300"/>
            </w:tcBorders>
            <w:shd w:val="clear" w:color="auto" w:fill="8AB833" w:themeFill="accent2"/>
            <w:vAlign w:val="center"/>
          </w:tcPr>
          <w:p w14:paraId="34AFFEDE" w14:textId="0AF598EA" w:rsidR="00C25609" w:rsidRPr="00257598" w:rsidRDefault="00C25609" w:rsidP="0031518C">
            <w:pPr>
              <w:pStyle w:val="teksttablice"/>
              <w:jc w:val="center"/>
              <w:rPr>
                <w:b/>
                <w:color w:val="003300"/>
              </w:rPr>
            </w:pPr>
            <w:r w:rsidRPr="00257598">
              <w:rPr>
                <w:b/>
                <w:color w:val="003300"/>
                <w:lang w:val="hr-HR"/>
              </w:rPr>
              <w:t>Izvoz</w:t>
            </w:r>
          </w:p>
        </w:tc>
        <w:tc>
          <w:tcPr>
            <w:tcW w:w="3912" w:type="dxa"/>
            <w:gridSpan w:val="4"/>
            <w:tcBorders>
              <w:left w:val="single" w:sz="12" w:space="0" w:color="003300"/>
            </w:tcBorders>
            <w:shd w:val="clear" w:color="auto" w:fill="8AB833" w:themeFill="accent2"/>
            <w:vAlign w:val="center"/>
          </w:tcPr>
          <w:p w14:paraId="7A6CF64E" w14:textId="76945C90" w:rsidR="00C25609" w:rsidRPr="00257598" w:rsidRDefault="00C25609" w:rsidP="0031518C">
            <w:pPr>
              <w:pStyle w:val="teksttablice"/>
              <w:jc w:val="center"/>
              <w:rPr>
                <w:b/>
                <w:color w:val="003300"/>
              </w:rPr>
            </w:pPr>
            <w:r w:rsidRPr="00257598">
              <w:rPr>
                <w:b/>
                <w:color w:val="003300"/>
                <w:lang w:val="hr-HR"/>
              </w:rPr>
              <w:t>Uvoz</w:t>
            </w:r>
          </w:p>
        </w:tc>
      </w:tr>
      <w:tr w:rsidR="00257598" w:rsidRPr="00257598" w14:paraId="595EA331" w14:textId="41321668" w:rsidTr="000C5CF0">
        <w:trPr>
          <w:trHeight w:hRule="exact" w:val="472"/>
          <w:jc w:val="center"/>
        </w:trPr>
        <w:tc>
          <w:tcPr>
            <w:tcW w:w="1237" w:type="dxa"/>
            <w:vMerge/>
            <w:shd w:val="clear" w:color="auto" w:fill="8AB833" w:themeFill="accent2"/>
            <w:vAlign w:val="center"/>
          </w:tcPr>
          <w:p w14:paraId="3BEB142D" w14:textId="77777777" w:rsidR="00C25609" w:rsidRPr="00257598" w:rsidRDefault="00C25609" w:rsidP="007E3961">
            <w:pPr>
              <w:jc w:val="center"/>
              <w:rPr>
                <w:color w:val="003300"/>
                <w:sz w:val="18"/>
                <w:lang w:val="hr-HR"/>
              </w:rPr>
            </w:pPr>
          </w:p>
        </w:tc>
        <w:tc>
          <w:tcPr>
            <w:tcW w:w="952" w:type="dxa"/>
            <w:shd w:val="clear" w:color="auto" w:fill="BADB7D" w:themeFill="accent2" w:themeFillTint="99"/>
            <w:vAlign w:val="center"/>
          </w:tcPr>
          <w:p w14:paraId="4471E1BB" w14:textId="2B48F060" w:rsidR="00C25609" w:rsidRPr="00257598" w:rsidRDefault="00C25609" w:rsidP="00C25609">
            <w:pPr>
              <w:pStyle w:val="teksttablice"/>
              <w:jc w:val="center"/>
              <w:rPr>
                <w:rFonts w:eastAsia="Tahoma"/>
                <w:b/>
                <w:bCs w:val="0"/>
                <w:color w:val="003300"/>
                <w:lang w:val="hr-HR"/>
              </w:rPr>
            </w:pPr>
            <w:r w:rsidRPr="00257598">
              <w:rPr>
                <w:rFonts w:eastAsia="Tahoma"/>
                <w:b/>
                <w:bCs w:val="0"/>
                <w:color w:val="003300"/>
                <w:lang w:val="hr-HR"/>
              </w:rPr>
              <w:t>2012.</w:t>
            </w:r>
          </w:p>
        </w:tc>
        <w:tc>
          <w:tcPr>
            <w:tcW w:w="909" w:type="dxa"/>
            <w:shd w:val="clear" w:color="auto" w:fill="BADB7D" w:themeFill="accent2" w:themeFillTint="99"/>
            <w:vAlign w:val="center"/>
          </w:tcPr>
          <w:p w14:paraId="5FEDA58A" w14:textId="2928920C" w:rsidR="00C25609" w:rsidRPr="00257598" w:rsidRDefault="00C25609" w:rsidP="00C25609">
            <w:pPr>
              <w:pStyle w:val="teksttablice"/>
              <w:jc w:val="center"/>
              <w:rPr>
                <w:rFonts w:eastAsia="Tahoma"/>
                <w:b/>
                <w:bCs w:val="0"/>
                <w:color w:val="003300"/>
                <w:lang w:val="hr-HR"/>
              </w:rPr>
            </w:pPr>
            <w:r w:rsidRPr="00257598">
              <w:rPr>
                <w:b/>
                <w:bCs w:val="0"/>
                <w:color w:val="003300"/>
                <w:lang w:val="hr-HR"/>
              </w:rPr>
              <w:t>2014.</w:t>
            </w:r>
          </w:p>
        </w:tc>
        <w:tc>
          <w:tcPr>
            <w:tcW w:w="992" w:type="dxa"/>
            <w:shd w:val="clear" w:color="auto" w:fill="BADB7D" w:themeFill="accent2" w:themeFillTint="99"/>
            <w:vAlign w:val="center"/>
          </w:tcPr>
          <w:p w14:paraId="46A982DF" w14:textId="22A5ACFE" w:rsidR="00C25609" w:rsidRPr="00257598" w:rsidRDefault="00C25609" w:rsidP="00C25609">
            <w:pPr>
              <w:pStyle w:val="teksttablice"/>
              <w:jc w:val="center"/>
              <w:rPr>
                <w:b/>
                <w:bCs w:val="0"/>
                <w:color w:val="003300"/>
              </w:rPr>
            </w:pPr>
            <w:r w:rsidRPr="00257598">
              <w:rPr>
                <w:b/>
                <w:bCs w:val="0"/>
                <w:color w:val="003300"/>
              </w:rPr>
              <w:t>2020.</w:t>
            </w:r>
          </w:p>
        </w:tc>
        <w:tc>
          <w:tcPr>
            <w:tcW w:w="991" w:type="dxa"/>
            <w:tcBorders>
              <w:right w:val="single" w:sz="12" w:space="0" w:color="003300"/>
            </w:tcBorders>
            <w:shd w:val="clear" w:color="auto" w:fill="BADB7D" w:themeFill="accent2" w:themeFillTint="99"/>
            <w:vAlign w:val="center"/>
          </w:tcPr>
          <w:p w14:paraId="20D82ECB" w14:textId="32187EB5" w:rsidR="00C25609" w:rsidRPr="00257598" w:rsidRDefault="00C25609" w:rsidP="00C25609">
            <w:pPr>
              <w:pStyle w:val="teksttablice"/>
              <w:jc w:val="center"/>
              <w:rPr>
                <w:rFonts w:eastAsia="Tahoma"/>
                <w:b/>
                <w:bCs w:val="0"/>
                <w:color w:val="003300"/>
              </w:rPr>
            </w:pPr>
            <w:r w:rsidRPr="00257598">
              <w:rPr>
                <w:rFonts w:eastAsia="Tahoma"/>
                <w:b/>
                <w:bCs w:val="0"/>
                <w:color w:val="003300"/>
              </w:rPr>
              <w:t>2021.</w:t>
            </w:r>
          </w:p>
        </w:tc>
        <w:tc>
          <w:tcPr>
            <w:tcW w:w="936" w:type="dxa"/>
            <w:tcBorders>
              <w:left w:val="single" w:sz="12" w:space="0" w:color="003300"/>
            </w:tcBorders>
            <w:shd w:val="clear" w:color="auto" w:fill="BADB7D" w:themeFill="accent2" w:themeFillTint="99"/>
            <w:vAlign w:val="center"/>
          </w:tcPr>
          <w:p w14:paraId="3AF47A79" w14:textId="5ED15C8B" w:rsidR="00C25609" w:rsidRPr="00257598" w:rsidRDefault="00C25609" w:rsidP="00C25609">
            <w:pPr>
              <w:pStyle w:val="teksttablice"/>
              <w:jc w:val="center"/>
              <w:rPr>
                <w:rFonts w:eastAsia="Tahoma"/>
                <w:b/>
                <w:bCs w:val="0"/>
                <w:color w:val="003300"/>
                <w:lang w:val="hr-HR"/>
              </w:rPr>
            </w:pPr>
            <w:r w:rsidRPr="00257598">
              <w:rPr>
                <w:rFonts w:eastAsia="Tahoma"/>
                <w:b/>
                <w:bCs w:val="0"/>
                <w:color w:val="003300"/>
                <w:lang w:val="hr-HR"/>
              </w:rPr>
              <w:t>2012.</w:t>
            </w:r>
          </w:p>
        </w:tc>
        <w:tc>
          <w:tcPr>
            <w:tcW w:w="1003" w:type="dxa"/>
            <w:shd w:val="clear" w:color="auto" w:fill="BADB7D" w:themeFill="accent2" w:themeFillTint="99"/>
            <w:vAlign w:val="center"/>
          </w:tcPr>
          <w:p w14:paraId="500B378B" w14:textId="455C36C2" w:rsidR="00C25609" w:rsidRPr="00257598" w:rsidRDefault="00C25609" w:rsidP="00C25609">
            <w:pPr>
              <w:pStyle w:val="teksttablice"/>
              <w:jc w:val="center"/>
              <w:rPr>
                <w:rFonts w:eastAsia="Tahoma"/>
                <w:b/>
                <w:bCs w:val="0"/>
                <w:color w:val="003300"/>
                <w:lang w:val="hr-HR"/>
              </w:rPr>
            </w:pPr>
            <w:r w:rsidRPr="00257598">
              <w:rPr>
                <w:b/>
                <w:bCs w:val="0"/>
                <w:color w:val="003300"/>
                <w:lang w:val="hr-HR"/>
              </w:rPr>
              <w:t>2014.</w:t>
            </w:r>
          </w:p>
        </w:tc>
        <w:tc>
          <w:tcPr>
            <w:tcW w:w="983" w:type="dxa"/>
            <w:shd w:val="clear" w:color="auto" w:fill="BADB7D" w:themeFill="accent2" w:themeFillTint="99"/>
            <w:vAlign w:val="center"/>
          </w:tcPr>
          <w:p w14:paraId="757AD206" w14:textId="656763B4" w:rsidR="00C25609" w:rsidRPr="00257598" w:rsidRDefault="00C25609" w:rsidP="00C25609">
            <w:pPr>
              <w:pStyle w:val="teksttablice"/>
              <w:jc w:val="center"/>
              <w:rPr>
                <w:b/>
                <w:bCs w:val="0"/>
                <w:color w:val="003300"/>
              </w:rPr>
            </w:pPr>
            <w:r w:rsidRPr="00257598">
              <w:rPr>
                <w:b/>
                <w:bCs w:val="0"/>
                <w:color w:val="003300"/>
              </w:rPr>
              <w:t>2020.</w:t>
            </w:r>
          </w:p>
        </w:tc>
        <w:tc>
          <w:tcPr>
            <w:tcW w:w="990" w:type="dxa"/>
            <w:shd w:val="clear" w:color="auto" w:fill="BADB7D" w:themeFill="accent2" w:themeFillTint="99"/>
            <w:vAlign w:val="center"/>
          </w:tcPr>
          <w:p w14:paraId="3992683A" w14:textId="6B711387" w:rsidR="00C25609" w:rsidRPr="00257598" w:rsidRDefault="00C25609" w:rsidP="00C25609">
            <w:pPr>
              <w:pStyle w:val="teksttablice"/>
              <w:jc w:val="center"/>
              <w:rPr>
                <w:b/>
                <w:bCs w:val="0"/>
                <w:color w:val="003300"/>
              </w:rPr>
            </w:pPr>
            <w:r w:rsidRPr="00257598">
              <w:rPr>
                <w:b/>
                <w:bCs w:val="0"/>
                <w:color w:val="003300"/>
              </w:rPr>
              <w:t>2021.</w:t>
            </w:r>
          </w:p>
        </w:tc>
      </w:tr>
      <w:tr w:rsidR="00257598" w:rsidRPr="00257598" w14:paraId="64AFE4FA" w14:textId="40B547BF" w:rsidTr="000C5CF0">
        <w:trPr>
          <w:trHeight w:hRule="exact" w:val="472"/>
          <w:jc w:val="center"/>
        </w:trPr>
        <w:tc>
          <w:tcPr>
            <w:tcW w:w="1237" w:type="dxa"/>
            <w:shd w:val="clear" w:color="auto" w:fill="8AB833" w:themeFill="accent2"/>
            <w:vAlign w:val="center"/>
          </w:tcPr>
          <w:p w14:paraId="1EA76485" w14:textId="77777777" w:rsidR="00C25609" w:rsidRPr="00257598" w:rsidRDefault="00C25609" w:rsidP="00C25609">
            <w:pPr>
              <w:pStyle w:val="teksttablice"/>
              <w:spacing w:line="216" w:lineRule="auto"/>
              <w:jc w:val="center"/>
              <w:rPr>
                <w:rFonts w:eastAsia="Tahoma"/>
                <w:b/>
                <w:bCs w:val="0"/>
                <w:color w:val="003300"/>
                <w:sz w:val="20"/>
                <w:szCs w:val="18"/>
                <w:lang w:val="hr-HR"/>
              </w:rPr>
            </w:pPr>
            <w:r w:rsidRPr="00257598">
              <w:rPr>
                <w:b/>
                <w:bCs w:val="0"/>
                <w:color w:val="003300"/>
                <w:sz w:val="20"/>
                <w:szCs w:val="18"/>
                <w:lang w:val="hr-HR"/>
              </w:rPr>
              <w:t>Republika Hrvatska</w:t>
            </w:r>
          </w:p>
        </w:tc>
        <w:tc>
          <w:tcPr>
            <w:tcW w:w="952" w:type="dxa"/>
            <w:vAlign w:val="center"/>
          </w:tcPr>
          <w:p w14:paraId="16C8145E" w14:textId="20FD6161" w:rsidR="00C25609" w:rsidRPr="00257598" w:rsidRDefault="00C25609" w:rsidP="00967F23">
            <w:pPr>
              <w:pStyle w:val="teksttablice"/>
              <w:spacing w:line="216" w:lineRule="auto"/>
              <w:jc w:val="center"/>
              <w:rPr>
                <w:color w:val="003300"/>
                <w:sz w:val="18"/>
                <w:szCs w:val="16"/>
                <w:lang w:val="hr-HR"/>
              </w:rPr>
            </w:pPr>
            <w:r w:rsidRPr="00257598">
              <w:rPr>
                <w:color w:val="003300"/>
                <w:sz w:val="18"/>
                <w:szCs w:val="16"/>
                <w:lang w:val="hr-HR"/>
              </w:rPr>
              <w:t>72 380 725</w:t>
            </w:r>
          </w:p>
        </w:tc>
        <w:tc>
          <w:tcPr>
            <w:tcW w:w="909" w:type="dxa"/>
            <w:vAlign w:val="center"/>
          </w:tcPr>
          <w:p w14:paraId="14C209A8" w14:textId="04F9E898" w:rsidR="00C25609" w:rsidRPr="00257598" w:rsidRDefault="00D852E3" w:rsidP="00D852E3">
            <w:pPr>
              <w:pStyle w:val="teksttablice"/>
              <w:spacing w:line="216" w:lineRule="auto"/>
              <w:jc w:val="center"/>
              <w:rPr>
                <w:color w:val="003300"/>
                <w:sz w:val="18"/>
                <w:szCs w:val="16"/>
                <w:lang w:val="hr-HR"/>
              </w:rPr>
            </w:pPr>
            <w:r w:rsidRPr="00257598">
              <w:rPr>
                <w:color w:val="003300"/>
                <w:sz w:val="18"/>
                <w:szCs w:val="16"/>
                <w:lang w:val="hr-HR"/>
              </w:rPr>
              <w:t>79 099 297</w:t>
            </w:r>
          </w:p>
        </w:tc>
        <w:tc>
          <w:tcPr>
            <w:tcW w:w="992" w:type="dxa"/>
            <w:vAlign w:val="center"/>
          </w:tcPr>
          <w:p w14:paraId="772822BC" w14:textId="53C25E65" w:rsidR="00C25609" w:rsidRPr="00257598" w:rsidRDefault="00D852E3" w:rsidP="00967F23">
            <w:pPr>
              <w:pStyle w:val="teksttablice"/>
              <w:spacing w:line="216" w:lineRule="auto"/>
              <w:jc w:val="center"/>
              <w:rPr>
                <w:color w:val="003300"/>
                <w:sz w:val="18"/>
                <w:szCs w:val="16"/>
              </w:rPr>
            </w:pPr>
            <w:r w:rsidRPr="00257598">
              <w:rPr>
                <w:color w:val="003300"/>
                <w:sz w:val="18"/>
                <w:szCs w:val="16"/>
              </w:rPr>
              <w:t>112 130 754</w:t>
            </w:r>
          </w:p>
        </w:tc>
        <w:tc>
          <w:tcPr>
            <w:tcW w:w="991" w:type="dxa"/>
            <w:tcBorders>
              <w:right w:val="single" w:sz="12" w:space="0" w:color="003300"/>
            </w:tcBorders>
            <w:vAlign w:val="center"/>
          </w:tcPr>
          <w:p w14:paraId="1833A48D" w14:textId="79387C64" w:rsidR="00C25609" w:rsidRPr="00257598" w:rsidRDefault="00D852E3" w:rsidP="00967F23">
            <w:pPr>
              <w:pStyle w:val="teksttablice"/>
              <w:spacing w:line="216" w:lineRule="auto"/>
              <w:jc w:val="center"/>
              <w:rPr>
                <w:color w:val="003300"/>
                <w:sz w:val="18"/>
                <w:szCs w:val="16"/>
              </w:rPr>
            </w:pPr>
            <w:r w:rsidRPr="00257598">
              <w:rPr>
                <w:color w:val="003300"/>
                <w:sz w:val="18"/>
                <w:szCs w:val="16"/>
              </w:rPr>
              <w:t>143 742 913</w:t>
            </w:r>
          </w:p>
        </w:tc>
        <w:tc>
          <w:tcPr>
            <w:tcW w:w="936" w:type="dxa"/>
            <w:tcBorders>
              <w:left w:val="single" w:sz="12" w:space="0" w:color="003300"/>
            </w:tcBorders>
            <w:vAlign w:val="center"/>
          </w:tcPr>
          <w:p w14:paraId="72F92BA6" w14:textId="2087E39C" w:rsidR="00C25609" w:rsidRPr="00257598" w:rsidRDefault="00C25609" w:rsidP="00967F23">
            <w:pPr>
              <w:pStyle w:val="teksttablice"/>
              <w:spacing w:line="216" w:lineRule="auto"/>
              <w:jc w:val="center"/>
              <w:rPr>
                <w:color w:val="003300"/>
                <w:sz w:val="18"/>
                <w:szCs w:val="16"/>
                <w:lang w:val="hr-HR"/>
              </w:rPr>
            </w:pPr>
            <w:r w:rsidRPr="00257598">
              <w:rPr>
                <w:color w:val="003300"/>
                <w:sz w:val="18"/>
                <w:szCs w:val="16"/>
                <w:lang w:val="hr-HR"/>
              </w:rPr>
              <w:t>121 899 363</w:t>
            </w:r>
          </w:p>
        </w:tc>
        <w:tc>
          <w:tcPr>
            <w:tcW w:w="1003" w:type="dxa"/>
            <w:vAlign w:val="center"/>
          </w:tcPr>
          <w:p w14:paraId="5C0C734B" w14:textId="3D2CB3E6" w:rsidR="00C25609" w:rsidRPr="00257598" w:rsidRDefault="00D852E3" w:rsidP="00967F23">
            <w:pPr>
              <w:pStyle w:val="teksttablice"/>
              <w:spacing w:line="216" w:lineRule="auto"/>
              <w:ind w:right="4"/>
              <w:jc w:val="center"/>
              <w:rPr>
                <w:color w:val="003300"/>
                <w:sz w:val="18"/>
                <w:szCs w:val="16"/>
                <w:lang w:val="hr-HR"/>
              </w:rPr>
            </w:pPr>
            <w:r w:rsidRPr="00257598">
              <w:rPr>
                <w:color w:val="003300"/>
                <w:sz w:val="18"/>
                <w:szCs w:val="16"/>
                <w:lang w:val="hr-HR"/>
              </w:rPr>
              <w:t>130 673 196</w:t>
            </w:r>
          </w:p>
        </w:tc>
        <w:tc>
          <w:tcPr>
            <w:tcW w:w="983" w:type="dxa"/>
            <w:vAlign w:val="center"/>
          </w:tcPr>
          <w:p w14:paraId="1383824A" w14:textId="0427C271" w:rsidR="00C25609" w:rsidRPr="00257598" w:rsidRDefault="00D852E3" w:rsidP="00967F23">
            <w:pPr>
              <w:pStyle w:val="teksttablice"/>
              <w:spacing w:line="216" w:lineRule="auto"/>
              <w:jc w:val="center"/>
              <w:rPr>
                <w:color w:val="003300"/>
                <w:sz w:val="18"/>
                <w:szCs w:val="16"/>
              </w:rPr>
            </w:pPr>
            <w:r w:rsidRPr="00257598">
              <w:rPr>
                <w:color w:val="003300"/>
                <w:sz w:val="18"/>
                <w:szCs w:val="16"/>
              </w:rPr>
              <w:t>172 433 263</w:t>
            </w:r>
          </w:p>
        </w:tc>
        <w:tc>
          <w:tcPr>
            <w:tcW w:w="990" w:type="dxa"/>
            <w:vAlign w:val="center"/>
          </w:tcPr>
          <w:p w14:paraId="058E3997" w14:textId="4365555A" w:rsidR="00C25609" w:rsidRPr="00257598" w:rsidRDefault="00D852E3" w:rsidP="00967F23">
            <w:pPr>
              <w:pStyle w:val="teksttablice"/>
              <w:tabs>
                <w:tab w:val="left" w:pos="701"/>
              </w:tabs>
              <w:spacing w:line="216" w:lineRule="auto"/>
              <w:jc w:val="center"/>
              <w:rPr>
                <w:color w:val="003300"/>
                <w:sz w:val="18"/>
                <w:szCs w:val="16"/>
              </w:rPr>
            </w:pPr>
            <w:r w:rsidRPr="00257598">
              <w:rPr>
                <w:color w:val="003300"/>
                <w:sz w:val="18"/>
                <w:szCs w:val="16"/>
              </w:rPr>
              <w:t>213 037 568</w:t>
            </w:r>
          </w:p>
        </w:tc>
      </w:tr>
      <w:tr w:rsidR="00257598" w:rsidRPr="00257598" w14:paraId="0A57867A" w14:textId="3C44091B" w:rsidTr="000C5CF0">
        <w:trPr>
          <w:trHeight w:hRule="exact" w:val="679"/>
          <w:jc w:val="center"/>
        </w:trPr>
        <w:tc>
          <w:tcPr>
            <w:tcW w:w="1237" w:type="dxa"/>
            <w:shd w:val="clear" w:color="auto" w:fill="8AB833" w:themeFill="accent2"/>
            <w:vAlign w:val="center"/>
          </w:tcPr>
          <w:p w14:paraId="4AF037C4" w14:textId="77777777" w:rsidR="00C25609" w:rsidRPr="00257598" w:rsidRDefault="00C25609" w:rsidP="00C25609">
            <w:pPr>
              <w:pStyle w:val="teksttablice"/>
              <w:spacing w:line="216" w:lineRule="auto"/>
              <w:jc w:val="center"/>
              <w:rPr>
                <w:rFonts w:eastAsia="Tahoma"/>
                <w:b/>
                <w:bCs w:val="0"/>
                <w:color w:val="003300"/>
                <w:sz w:val="20"/>
                <w:szCs w:val="18"/>
                <w:lang w:val="hr-HR"/>
              </w:rPr>
            </w:pPr>
            <w:r w:rsidRPr="00257598">
              <w:rPr>
                <w:b/>
                <w:bCs w:val="0"/>
                <w:color w:val="003300"/>
                <w:sz w:val="20"/>
                <w:szCs w:val="18"/>
                <w:lang w:val="hr-HR"/>
              </w:rPr>
              <w:t>Osječko-baranjska županija</w:t>
            </w:r>
          </w:p>
        </w:tc>
        <w:tc>
          <w:tcPr>
            <w:tcW w:w="952" w:type="dxa"/>
            <w:vAlign w:val="center"/>
          </w:tcPr>
          <w:p w14:paraId="7C983816" w14:textId="47E8294D" w:rsidR="00C25609" w:rsidRPr="00257598" w:rsidRDefault="00C25609" w:rsidP="00967F23">
            <w:pPr>
              <w:pStyle w:val="teksttablice"/>
              <w:spacing w:line="216" w:lineRule="auto"/>
              <w:ind w:right="-8"/>
              <w:jc w:val="center"/>
              <w:rPr>
                <w:color w:val="003300"/>
                <w:sz w:val="18"/>
                <w:szCs w:val="16"/>
                <w:lang w:val="hr-HR"/>
              </w:rPr>
            </w:pPr>
            <w:r w:rsidRPr="00257598">
              <w:rPr>
                <w:color w:val="003300"/>
                <w:sz w:val="18"/>
                <w:szCs w:val="16"/>
                <w:lang w:val="hr-HR"/>
              </w:rPr>
              <w:t>3 268 381</w:t>
            </w:r>
          </w:p>
        </w:tc>
        <w:tc>
          <w:tcPr>
            <w:tcW w:w="909" w:type="dxa"/>
            <w:vAlign w:val="center"/>
          </w:tcPr>
          <w:p w14:paraId="76AC94AE" w14:textId="7377415B" w:rsidR="00C25609" w:rsidRPr="00257598" w:rsidRDefault="00D852E3" w:rsidP="00D852E3">
            <w:pPr>
              <w:pStyle w:val="teksttablice"/>
              <w:spacing w:line="216" w:lineRule="auto"/>
              <w:jc w:val="center"/>
              <w:rPr>
                <w:color w:val="003300"/>
                <w:sz w:val="18"/>
                <w:szCs w:val="16"/>
                <w:lang w:val="hr-HR"/>
              </w:rPr>
            </w:pPr>
            <w:r w:rsidRPr="00257598">
              <w:rPr>
                <w:color w:val="003300"/>
                <w:sz w:val="18"/>
                <w:szCs w:val="16"/>
                <w:lang w:val="hr-HR"/>
              </w:rPr>
              <w:t>3 401 550</w:t>
            </w:r>
          </w:p>
        </w:tc>
        <w:tc>
          <w:tcPr>
            <w:tcW w:w="992" w:type="dxa"/>
            <w:vAlign w:val="center"/>
          </w:tcPr>
          <w:p w14:paraId="228D3602" w14:textId="12F45BFA" w:rsidR="00C25609" w:rsidRPr="00257598" w:rsidRDefault="00D852E3" w:rsidP="00967F23">
            <w:pPr>
              <w:pStyle w:val="teksttablice"/>
              <w:spacing w:line="216" w:lineRule="auto"/>
              <w:jc w:val="center"/>
              <w:rPr>
                <w:color w:val="003300"/>
                <w:sz w:val="18"/>
                <w:szCs w:val="16"/>
              </w:rPr>
            </w:pPr>
            <w:r w:rsidRPr="00257598">
              <w:rPr>
                <w:color w:val="003300"/>
                <w:sz w:val="18"/>
                <w:szCs w:val="16"/>
              </w:rPr>
              <w:t>4 495 808</w:t>
            </w:r>
          </w:p>
        </w:tc>
        <w:tc>
          <w:tcPr>
            <w:tcW w:w="991" w:type="dxa"/>
            <w:tcBorders>
              <w:right w:val="single" w:sz="12" w:space="0" w:color="003300"/>
            </w:tcBorders>
            <w:vAlign w:val="center"/>
          </w:tcPr>
          <w:p w14:paraId="7AA014A4" w14:textId="2EA03EBD" w:rsidR="00C25609" w:rsidRPr="00257598" w:rsidRDefault="00D852E3" w:rsidP="00967F23">
            <w:pPr>
              <w:pStyle w:val="teksttablice"/>
              <w:spacing w:line="216" w:lineRule="auto"/>
              <w:jc w:val="center"/>
              <w:rPr>
                <w:color w:val="003300"/>
                <w:sz w:val="18"/>
                <w:szCs w:val="16"/>
              </w:rPr>
            </w:pPr>
            <w:r w:rsidRPr="00257598">
              <w:rPr>
                <w:color w:val="003300"/>
                <w:sz w:val="18"/>
                <w:szCs w:val="16"/>
              </w:rPr>
              <w:t>5 375 713</w:t>
            </w:r>
          </w:p>
        </w:tc>
        <w:tc>
          <w:tcPr>
            <w:tcW w:w="936" w:type="dxa"/>
            <w:tcBorders>
              <w:left w:val="single" w:sz="12" w:space="0" w:color="003300"/>
            </w:tcBorders>
            <w:vAlign w:val="center"/>
          </w:tcPr>
          <w:p w14:paraId="55D0DE9B" w14:textId="103C76A3" w:rsidR="00C25609" w:rsidRPr="00257598" w:rsidRDefault="00C25609" w:rsidP="00967F23">
            <w:pPr>
              <w:pStyle w:val="teksttablice"/>
              <w:spacing w:line="216" w:lineRule="auto"/>
              <w:jc w:val="center"/>
              <w:rPr>
                <w:color w:val="003300"/>
                <w:sz w:val="18"/>
                <w:szCs w:val="16"/>
                <w:lang w:val="hr-HR"/>
              </w:rPr>
            </w:pPr>
            <w:r w:rsidRPr="00257598">
              <w:rPr>
                <w:color w:val="003300"/>
                <w:sz w:val="18"/>
                <w:szCs w:val="16"/>
                <w:lang w:val="hr-HR"/>
              </w:rPr>
              <w:t>3 053 381</w:t>
            </w:r>
          </w:p>
        </w:tc>
        <w:tc>
          <w:tcPr>
            <w:tcW w:w="1003" w:type="dxa"/>
            <w:vAlign w:val="center"/>
          </w:tcPr>
          <w:p w14:paraId="48F8C2D7" w14:textId="70F52942" w:rsidR="00C25609" w:rsidRPr="00257598" w:rsidRDefault="00D852E3" w:rsidP="00967F23">
            <w:pPr>
              <w:pStyle w:val="teksttablice"/>
              <w:spacing w:line="216" w:lineRule="auto"/>
              <w:ind w:right="4"/>
              <w:jc w:val="center"/>
              <w:rPr>
                <w:color w:val="003300"/>
                <w:sz w:val="18"/>
                <w:szCs w:val="16"/>
                <w:lang w:val="hr-HR"/>
              </w:rPr>
            </w:pPr>
            <w:r w:rsidRPr="00257598">
              <w:rPr>
                <w:color w:val="003300"/>
                <w:sz w:val="18"/>
                <w:szCs w:val="16"/>
                <w:lang w:val="hr-HR"/>
              </w:rPr>
              <w:t>3 016 813</w:t>
            </w:r>
          </w:p>
        </w:tc>
        <w:tc>
          <w:tcPr>
            <w:tcW w:w="983" w:type="dxa"/>
            <w:vAlign w:val="center"/>
          </w:tcPr>
          <w:p w14:paraId="65FE00AA" w14:textId="3D81EC85" w:rsidR="00C25609" w:rsidRPr="00257598" w:rsidRDefault="00D852E3" w:rsidP="00967F23">
            <w:pPr>
              <w:pStyle w:val="teksttablice"/>
              <w:spacing w:line="216" w:lineRule="auto"/>
              <w:jc w:val="center"/>
              <w:rPr>
                <w:color w:val="003300"/>
                <w:sz w:val="18"/>
                <w:szCs w:val="16"/>
              </w:rPr>
            </w:pPr>
            <w:r w:rsidRPr="00257598">
              <w:rPr>
                <w:color w:val="003300"/>
                <w:sz w:val="18"/>
                <w:szCs w:val="16"/>
              </w:rPr>
              <w:t>4 110 025</w:t>
            </w:r>
          </w:p>
        </w:tc>
        <w:tc>
          <w:tcPr>
            <w:tcW w:w="990" w:type="dxa"/>
            <w:vAlign w:val="center"/>
          </w:tcPr>
          <w:p w14:paraId="191E33F1" w14:textId="199CFF67" w:rsidR="00C25609" w:rsidRPr="00257598" w:rsidRDefault="00766AC2" w:rsidP="00967F23">
            <w:pPr>
              <w:pStyle w:val="teksttablice"/>
              <w:tabs>
                <w:tab w:val="left" w:pos="701"/>
              </w:tabs>
              <w:spacing w:line="216" w:lineRule="auto"/>
              <w:ind w:right="142"/>
              <w:jc w:val="center"/>
              <w:rPr>
                <w:color w:val="003300"/>
                <w:sz w:val="18"/>
                <w:szCs w:val="16"/>
              </w:rPr>
            </w:pPr>
            <w:r w:rsidRPr="00257598">
              <w:rPr>
                <w:color w:val="003300"/>
                <w:sz w:val="18"/>
                <w:szCs w:val="16"/>
              </w:rPr>
              <w:t>5 103 757</w:t>
            </w:r>
          </w:p>
        </w:tc>
      </w:tr>
      <w:tr w:rsidR="00257598" w:rsidRPr="00257598" w14:paraId="43E3879A" w14:textId="36BB63F1" w:rsidTr="000C5CF0">
        <w:trPr>
          <w:trHeight w:hRule="exact" w:val="472"/>
          <w:jc w:val="center"/>
        </w:trPr>
        <w:tc>
          <w:tcPr>
            <w:tcW w:w="1237" w:type="dxa"/>
            <w:shd w:val="clear" w:color="auto" w:fill="8AB833" w:themeFill="accent2"/>
            <w:vAlign w:val="center"/>
          </w:tcPr>
          <w:p w14:paraId="5ACEBE06" w14:textId="77777777" w:rsidR="00C25609" w:rsidRPr="00257598" w:rsidRDefault="00C25609" w:rsidP="00C25609">
            <w:pPr>
              <w:pStyle w:val="teksttablice"/>
              <w:spacing w:line="216" w:lineRule="auto"/>
              <w:jc w:val="center"/>
              <w:rPr>
                <w:rFonts w:eastAsia="Tahoma"/>
                <w:b/>
                <w:color w:val="003300"/>
                <w:sz w:val="20"/>
                <w:szCs w:val="18"/>
                <w:lang w:val="hr-HR"/>
              </w:rPr>
            </w:pPr>
            <w:r w:rsidRPr="00257598">
              <w:rPr>
                <w:b/>
                <w:color w:val="003300"/>
                <w:sz w:val="20"/>
                <w:szCs w:val="18"/>
                <w:lang w:val="hr-HR"/>
              </w:rPr>
              <w:t>Općina Čepin</w:t>
            </w:r>
          </w:p>
        </w:tc>
        <w:tc>
          <w:tcPr>
            <w:tcW w:w="952" w:type="dxa"/>
            <w:shd w:val="clear" w:color="auto" w:fill="auto"/>
            <w:vAlign w:val="center"/>
          </w:tcPr>
          <w:p w14:paraId="485CE5DD" w14:textId="039CDD2F" w:rsidR="00C25609" w:rsidRPr="00257598" w:rsidRDefault="00C25609" w:rsidP="00967F23">
            <w:pPr>
              <w:pStyle w:val="teksttablice"/>
              <w:spacing w:line="216" w:lineRule="auto"/>
              <w:ind w:right="-8"/>
              <w:jc w:val="center"/>
              <w:rPr>
                <w:color w:val="003300"/>
                <w:sz w:val="18"/>
                <w:szCs w:val="16"/>
                <w:lang w:val="hr-HR"/>
              </w:rPr>
            </w:pPr>
            <w:r w:rsidRPr="00257598">
              <w:rPr>
                <w:color w:val="003300"/>
                <w:sz w:val="18"/>
                <w:szCs w:val="16"/>
                <w:lang w:val="hr-HR"/>
              </w:rPr>
              <w:t>6 263</w:t>
            </w:r>
          </w:p>
        </w:tc>
        <w:tc>
          <w:tcPr>
            <w:tcW w:w="909" w:type="dxa"/>
            <w:shd w:val="clear" w:color="auto" w:fill="auto"/>
            <w:vAlign w:val="center"/>
          </w:tcPr>
          <w:p w14:paraId="2EEB2887" w14:textId="1A8D416B" w:rsidR="00C25609" w:rsidRPr="00257598" w:rsidRDefault="00434CE2" w:rsidP="00967F23">
            <w:pPr>
              <w:pStyle w:val="teksttablice"/>
              <w:spacing w:line="216" w:lineRule="auto"/>
              <w:jc w:val="center"/>
              <w:rPr>
                <w:color w:val="003300"/>
                <w:sz w:val="18"/>
                <w:szCs w:val="16"/>
                <w:lang w:val="hr-HR"/>
              </w:rPr>
            </w:pPr>
            <w:r w:rsidRPr="00257598">
              <w:rPr>
                <w:color w:val="003300"/>
                <w:sz w:val="18"/>
                <w:szCs w:val="16"/>
                <w:lang w:val="hr-HR"/>
              </w:rPr>
              <w:t>101 530</w:t>
            </w:r>
          </w:p>
        </w:tc>
        <w:tc>
          <w:tcPr>
            <w:tcW w:w="992" w:type="dxa"/>
            <w:vAlign w:val="center"/>
          </w:tcPr>
          <w:p w14:paraId="0C1479D4" w14:textId="77777777" w:rsidR="00C25609" w:rsidRPr="00257598" w:rsidRDefault="00C25609" w:rsidP="00967F23">
            <w:pPr>
              <w:pStyle w:val="teksttablice"/>
              <w:spacing w:line="216" w:lineRule="auto"/>
              <w:jc w:val="center"/>
              <w:rPr>
                <w:color w:val="003300"/>
                <w:sz w:val="18"/>
                <w:szCs w:val="16"/>
              </w:rPr>
            </w:pPr>
          </w:p>
        </w:tc>
        <w:tc>
          <w:tcPr>
            <w:tcW w:w="991" w:type="dxa"/>
            <w:tcBorders>
              <w:right w:val="single" w:sz="12" w:space="0" w:color="003300"/>
            </w:tcBorders>
            <w:vAlign w:val="center"/>
          </w:tcPr>
          <w:p w14:paraId="6E2264E2" w14:textId="77777777" w:rsidR="00C25609" w:rsidRPr="00257598" w:rsidRDefault="00C25609" w:rsidP="00967F23">
            <w:pPr>
              <w:pStyle w:val="teksttablice"/>
              <w:spacing w:line="216" w:lineRule="auto"/>
              <w:jc w:val="center"/>
              <w:rPr>
                <w:color w:val="003300"/>
                <w:sz w:val="18"/>
                <w:szCs w:val="16"/>
              </w:rPr>
            </w:pPr>
          </w:p>
        </w:tc>
        <w:tc>
          <w:tcPr>
            <w:tcW w:w="936" w:type="dxa"/>
            <w:tcBorders>
              <w:left w:val="single" w:sz="12" w:space="0" w:color="003300"/>
            </w:tcBorders>
            <w:shd w:val="clear" w:color="auto" w:fill="auto"/>
            <w:vAlign w:val="center"/>
          </w:tcPr>
          <w:p w14:paraId="0E7E8356" w14:textId="6A44D814" w:rsidR="00C25609" w:rsidRPr="00257598" w:rsidRDefault="00C25609" w:rsidP="00967F23">
            <w:pPr>
              <w:pStyle w:val="teksttablice"/>
              <w:spacing w:line="216" w:lineRule="auto"/>
              <w:jc w:val="center"/>
              <w:rPr>
                <w:color w:val="003300"/>
                <w:sz w:val="18"/>
                <w:szCs w:val="16"/>
                <w:lang w:val="hr-HR"/>
              </w:rPr>
            </w:pPr>
            <w:r w:rsidRPr="00257598">
              <w:rPr>
                <w:color w:val="003300"/>
                <w:sz w:val="18"/>
                <w:szCs w:val="16"/>
                <w:lang w:val="hr-HR"/>
              </w:rPr>
              <w:t>10 897</w:t>
            </w:r>
          </w:p>
        </w:tc>
        <w:tc>
          <w:tcPr>
            <w:tcW w:w="1003" w:type="dxa"/>
            <w:shd w:val="clear" w:color="auto" w:fill="auto"/>
            <w:vAlign w:val="center"/>
          </w:tcPr>
          <w:p w14:paraId="268127E0" w14:textId="11BDB76E" w:rsidR="00C25609" w:rsidRPr="00257598" w:rsidRDefault="00434CE2" w:rsidP="00967F23">
            <w:pPr>
              <w:pStyle w:val="teksttablice"/>
              <w:spacing w:line="216" w:lineRule="auto"/>
              <w:ind w:right="4"/>
              <w:jc w:val="center"/>
              <w:rPr>
                <w:color w:val="003300"/>
                <w:sz w:val="18"/>
                <w:szCs w:val="16"/>
                <w:lang w:val="hr-HR"/>
              </w:rPr>
            </w:pPr>
            <w:r w:rsidRPr="00257598">
              <w:rPr>
                <w:color w:val="003300"/>
                <w:sz w:val="18"/>
                <w:szCs w:val="16"/>
                <w:lang w:val="hr-HR"/>
              </w:rPr>
              <w:t>6 508</w:t>
            </w:r>
          </w:p>
        </w:tc>
        <w:tc>
          <w:tcPr>
            <w:tcW w:w="983" w:type="dxa"/>
            <w:vAlign w:val="center"/>
          </w:tcPr>
          <w:p w14:paraId="453FAA31" w14:textId="77777777" w:rsidR="00C25609" w:rsidRPr="00257598" w:rsidRDefault="00C25609" w:rsidP="00967F23">
            <w:pPr>
              <w:pStyle w:val="teksttablice"/>
              <w:spacing w:line="216" w:lineRule="auto"/>
              <w:jc w:val="center"/>
              <w:rPr>
                <w:color w:val="003300"/>
                <w:sz w:val="18"/>
                <w:szCs w:val="16"/>
              </w:rPr>
            </w:pPr>
          </w:p>
        </w:tc>
        <w:tc>
          <w:tcPr>
            <w:tcW w:w="990" w:type="dxa"/>
            <w:vAlign w:val="center"/>
          </w:tcPr>
          <w:p w14:paraId="4DF5E1A7" w14:textId="77777777" w:rsidR="00C25609" w:rsidRPr="00257598" w:rsidRDefault="00C25609" w:rsidP="00967F23">
            <w:pPr>
              <w:pStyle w:val="teksttablice"/>
              <w:tabs>
                <w:tab w:val="left" w:pos="701"/>
              </w:tabs>
              <w:spacing w:line="216" w:lineRule="auto"/>
              <w:ind w:right="142"/>
              <w:jc w:val="center"/>
              <w:rPr>
                <w:color w:val="003300"/>
                <w:sz w:val="18"/>
                <w:szCs w:val="16"/>
              </w:rPr>
            </w:pPr>
          </w:p>
        </w:tc>
      </w:tr>
    </w:tbl>
    <w:p w14:paraId="6010A8E4" w14:textId="1A243CC6" w:rsidR="00F86715" w:rsidRPr="00077766" w:rsidRDefault="007E3961" w:rsidP="00077766">
      <w:pPr>
        <w:pStyle w:val="Naslovtablice"/>
      </w:pPr>
      <w:r w:rsidRPr="001D32AE">
        <w:t>Izvor</w:t>
      </w:r>
      <w:r w:rsidR="00257598">
        <w:t>i</w:t>
      </w:r>
      <w:r w:rsidRPr="001D32AE">
        <w:t>:</w:t>
      </w:r>
      <w:r w:rsidRPr="001D32AE">
        <w:rPr>
          <w:spacing w:val="-9"/>
        </w:rPr>
        <w:t xml:space="preserve"> </w:t>
      </w:r>
      <w:hyperlink r:id="rId39">
        <w:r w:rsidRPr="001D32AE">
          <w:t>www.dsz.hr</w:t>
        </w:r>
      </w:hyperlink>
      <w:r w:rsidR="005969E1">
        <w:t>; FINA</w:t>
      </w:r>
    </w:p>
    <w:p w14:paraId="6693881F" w14:textId="154824D5" w:rsidR="0000150A" w:rsidRPr="001D32AE" w:rsidRDefault="009B3577" w:rsidP="00EC41EC">
      <w:pPr>
        <w:pStyle w:val="Naslov3"/>
        <w:spacing w:after="120"/>
      </w:pPr>
      <w:bookmarkStart w:id="70" w:name="_Toc106744616"/>
      <w:r>
        <w:lastRenderedPageBreak/>
        <w:t>5</w:t>
      </w:r>
      <w:r w:rsidR="0000150A" w:rsidRPr="001D32AE">
        <w:t>.3.5</w:t>
      </w:r>
      <w:r w:rsidR="0000150A" w:rsidRPr="001D32AE">
        <w:tab/>
        <w:t>Strana ulaganja</w:t>
      </w:r>
      <w:bookmarkEnd w:id="70"/>
      <w:r w:rsidR="0000150A" w:rsidRPr="001D32AE">
        <w:t xml:space="preserve">  </w:t>
      </w:r>
    </w:p>
    <w:p w14:paraId="44D9ED18" w14:textId="77777777" w:rsidR="0069326B" w:rsidRPr="00EC41EC" w:rsidRDefault="0069326B" w:rsidP="00077766">
      <w:pPr>
        <w:spacing w:line="276" w:lineRule="auto"/>
        <w:jc w:val="both"/>
        <w:rPr>
          <w:sz w:val="22"/>
          <w:szCs w:val="22"/>
        </w:rPr>
      </w:pPr>
      <w:r w:rsidRPr="00EC41EC">
        <w:rPr>
          <w:sz w:val="22"/>
          <w:szCs w:val="22"/>
        </w:rPr>
        <w:t xml:space="preserve">Potencijalni izvor poboljšanja znanja i rasta odnosno konkurentnosti su izravna strana ulaganja. Ona potiču stvaranje novih radnih mjesta, poboljšanje upravljanja i napredak tehnologije. Problem je koncentracija izravnih stranih ulaganja u razvijena područja jer ulagači daju prednost području gdje postoji dovoljno razvijena osnovna infrastruktura i kvalificirana radna snaga. Strana ulaganja su jedna od osnovnih pretpostavki daljnjeg razvoja Osječko-baranjske županije jer postojeći gospodarski subjekti nemaju dovoljnu financijsku snagu za daljnji razvoj. U tom smislu Županija može osigurati određene preduvjete u vidu institucionalne potpore (npr. </w:t>
      </w:r>
      <w:r w:rsidR="0024196E" w:rsidRPr="00EC41EC">
        <w:rPr>
          <w:sz w:val="22"/>
          <w:szCs w:val="22"/>
        </w:rPr>
        <w:t>A</w:t>
      </w:r>
      <w:r w:rsidRPr="00EC41EC">
        <w:rPr>
          <w:sz w:val="22"/>
          <w:szCs w:val="22"/>
        </w:rPr>
        <w:t>gencije koje će izvršavati potrebne administrativne poslove od predlaganja lokacije do osiguravanja potrebne dokumentacije za izgradnju, opremanje poduzetničkih zona i educirana radna snaga).</w:t>
      </w:r>
    </w:p>
    <w:p w14:paraId="776997C5" w14:textId="6A720654" w:rsidR="00523CDE" w:rsidRPr="001D32AE" w:rsidRDefault="009B3577" w:rsidP="00EC41EC">
      <w:pPr>
        <w:pStyle w:val="Naslov3"/>
        <w:spacing w:after="120"/>
      </w:pPr>
      <w:bookmarkStart w:id="71" w:name="_Toc106744617"/>
      <w:r>
        <w:t>5</w:t>
      </w:r>
      <w:r w:rsidR="0000150A" w:rsidRPr="001D32AE">
        <w:t>.3.6</w:t>
      </w:r>
      <w:r w:rsidR="0000150A" w:rsidRPr="001D32AE">
        <w:tab/>
      </w:r>
      <w:r w:rsidR="003E4373">
        <w:t>Gospodarske</w:t>
      </w:r>
      <w:r w:rsidR="0000150A" w:rsidRPr="001D32AE">
        <w:t xml:space="preserve"> zone</w:t>
      </w:r>
      <w:bookmarkEnd w:id="71"/>
      <w:r w:rsidR="0000150A" w:rsidRPr="001D32AE">
        <w:t xml:space="preserve"> </w:t>
      </w:r>
    </w:p>
    <w:p w14:paraId="3F982B62" w14:textId="4A7CE0EA" w:rsidR="00C26036" w:rsidRDefault="00C26036" w:rsidP="00077766">
      <w:pPr>
        <w:spacing w:line="276" w:lineRule="auto"/>
        <w:jc w:val="both"/>
        <w:rPr>
          <w:sz w:val="22"/>
          <w:szCs w:val="22"/>
          <w:shd w:val="clear" w:color="auto" w:fill="FFFFFF"/>
        </w:rPr>
      </w:pPr>
      <w:r w:rsidRPr="00C26036">
        <w:rPr>
          <w:sz w:val="22"/>
          <w:szCs w:val="22"/>
          <w:shd w:val="clear" w:color="auto" w:fill="FFFFFF"/>
        </w:rPr>
        <w:t>Razvijenost područja i gospodarska struktura determinirana je geografskim i reljefnim osobitostima kraja, stoga gospodarsku osnovu čini poljoprivreda i razvijena prehrambena industrija.</w:t>
      </w:r>
      <w:r>
        <w:rPr>
          <w:sz w:val="22"/>
          <w:szCs w:val="22"/>
          <w:shd w:val="clear" w:color="auto" w:fill="FFFFFF"/>
        </w:rPr>
        <w:t xml:space="preserve"> </w:t>
      </w:r>
      <w:r w:rsidRPr="00C26036">
        <w:rPr>
          <w:sz w:val="22"/>
          <w:szCs w:val="22"/>
          <w:shd w:val="clear" w:color="auto" w:fill="FFFFFF"/>
        </w:rPr>
        <w:t xml:space="preserve">Sve veći gospodarski značaj imaju </w:t>
      </w:r>
      <w:r>
        <w:rPr>
          <w:sz w:val="22"/>
          <w:szCs w:val="22"/>
          <w:shd w:val="clear" w:color="auto" w:fill="FFFFFF"/>
        </w:rPr>
        <w:t xml:space="preserve">i </w:t>
      </w:r>
      <w:r w:rsidRPr="00C26036">
        <w:rPr>
          <w:sz w:val="22"/>
          <w:szCs w:val="22"/>
          <w:shd w:val="clear" w:color="auto" w:fill="FFFFFF"/>
        </w:rPr>
        <w:t>djelatnosti građevinarstva, obrtništva, trgovine i dr</w:t>
      </w:r>
      <w:r>
        <w:rPr>
          <w:sz w:val="22"/>
          <w:szCs w:val="22"/>
          <w:shd w:val="clear" w:color="auto" w:fill="FFFFFF"/>
        </w:rPr>
        <w:t>uge.</w:t>
      </w:r>
    </w:p>
    <w:p w14:paraId="591FE599" w14:textId="237AF866" w:rsidR="0055234C" w:rsidRDefault="00F8470C" w:rsidP="00077766">
      <w:pPr>
        <w:spacing w:line="276" w:lineRule="auto"/>
        <w:jc w:val="both"/>
        <w:rPr>
          <w:sz w:val="22"/>
          <w:szCs w:val="22"/>
          <w:shd w:val="clear" w:color="auto" w:fill="FFFFFF"/>
        </w:rPr>
      </w:pPr>
      <w:r w:rsidRPr="00F8470C">
        <w:rPr>
          <w:sz w:val="22"/>
          <w:szCs w:val="22"/>
          <w:shd w:val="clear" w:color="auto" w:fill="FFFFFF"/>
        </w:rPr>
        <w:t xml:space="preserve">Prema </w:t>
      </w:r>
      <w:r>
        <w:rPr>
          <w:sz w:val="22"/>
          <w:szCs w:val="22"/>
          <w:shd w:val="clear" w:color="auto" w:fill="FFFFFF"/>
        </w:rPr>
        <w:t>prostornom planu uređenja općine Čepin koji je trenutno na snazi</w:t>
      </w:r>
      <w:r w:rsidR="0055234C">
        <w:rPr>
          <w:sz w:val="22"/>
          <w:szCs w:val="22"/>
          <w:shd w:val="clear" w:color="auto" w:fill="FFFFFF"/>
        </w:rPr>
        <w:t>, utvrđene gospodarske zone na području općine Čepin su:</w:t>
      </w:r>
    </w:p>
    <w:p w14:paraId="63E5DA79" w14:textId="6E9F843E" w:rsidR="00EF5E5F" w:rsidRDefault="0055234C" w:rsidP="000236EC">
      <w:pPr>
        <w:pStyle w:val="Odlomakpopisa"/>
        <w:numPr>
          <w:ilvl w:val="0"/>
          <w:numId w:val="28"/>
        </w:numPr>
        <w:spacing w:line="276" w:lineRule="auto"/>
        <w:rPr>
          <w:sz w:val="22"/>
          <w:szCs w:val="22"/>
          <w:shd w:val="clear" w:color="auto" w:fill="FFFFFF"/>
        </w:rPr>
      </w:pPr>
      <w:r w:rsidRPr="009254BA">
        <w:rPr>
          <w:color w:val="003300"/>
          <w:sz w:val="22"/>
          <w:szCs w:val="22"/>
          <w:shd w:val="clear" w:color="auto" w:fill="FFFFFF"/>
        </w:rPr>
        <w:t>izvan naselja</w:t>
      </w:r>
      <w:r w:rsidRPr="0055234C">
        <w:rPr>
          <w:sz w:val="22"/>
          <w:szCs w:val="22"/>
          <w:shd w:val="clear" w:color="auto" w:fill="FFFFFF"/>
        </w:rPr>
        <w:t xml:space="preserve"> </w:t>
      </w:r>
      <w:r>
        <w:rPr>
          <w:sz w:val="22"/>
          <w:szCs w:val="22"/>
          <w:shd w:val="clear" w:color="auto" w:fill="FFFFFF"/>
        </w:rPr>
        <w:t>– Gospodarska zona „Mala Branjevina“ i Gospodarska zona „Lug“</w:t>
      </w:r>
    </w:p>
    <w:p w14:paraId="78A123D3" w14:textId="632AA422" w:rsidR="0055234C" w:rsidRDefault="0055234C" w:rsidP="000236EC">
      <w:pPr>
        <w:pStyle w:val="Odlomakpopisa"/>
        <w:numPr>
          <w:ilvl w:val="0"/>
          <w:numId w:val="28"/>
        </w:numPr>
        <w:spacing w:line="276" w:lineRule="auto"/>
        <w:rPr>
          <w:sz w:val="22"/>
          <w:szCs w:val="22"/>
          <w:shd w:val="clear" w:color="auto" w:fill="FFFFFF"/>
        </w:rPr>
      </w:pPr>
      <w:r w:rsidRPr="009254BA">
        <w:rPr>
          <w:color w:val="003300"/>
          <w:sz w:val="22"/>
          <w:szCs w:val="22"/>
          <w:shd w:val="clear" w:color="auto" w:fill="FFFFFF"/>
        </w:rPr>
        <w:t>u naselju Čepin</w:t>
      </w:r>
      <w:r>
        <w:rPr>
          <w:sz w:val="22"/>
          <w:szCs w:val="22"/>
          <w:shd w:val="clear" w:color="auto" w:fill="FFFFFF"/>
        </w:rPr>
        <w:t xml:space="preserve"> – Gospodarska zona „Čepin“, </w:t>
      </w:r>
      <w:r w:rsidR="00E44F87">
        <w:rPr>
          <w:sz w:val="22"/>
          <w:szCs w:val="22"/>
          <w:shd w:val="clear" w:color="auto" w:fill="FFFFFF"/>
        </w:rPr>
        <w:t>„</w:t>
      </w:r>
      <w:r w:rsidRPr="0055234C">
        <w:rPr>
          <w:sz w:val="22"/>
          <w:szCs w:val="22"/>
          <w:shd w:val="clear" w:color="auto" w:fill="FFFFFF"/>
        </w:rPr>
        <w:t>Zona gospodarske namjene na prostoru Tvornice ulja Čepin</w:t>
      </w:r>
      <w:r w:rsidR="00E44F87">
        <w:rPr>
          <w:sz w:val="22"/>
          <w:szCs w:val="22"/>
          <w:shd w:val="clear" w:color="auto" w:fill="FFFFFF"/>
        </w:rPr>
        <w:t>“</w:t>
      </w:r>
      <w:r>
        <w:rPr>
          <w:sz w:val="22"/>
          <w:szCs w:val="22"/>
          <w:shd w:val="clear" w:color="auto" w:fill="FFFFFF"/>
        </w:rPr>
        <w:t xml:space="preserve"> te Gospodarska zona „Ovčara“</w:t>
      </w:r>
    </w:p>
    <w:p w14:paraId="1DF326E4" w14:textId="463EDF44" w:rsidR="0055234C" w:rsidRDefault="001408C7" w:rsidP="000236EC">
      <w:pPr>
        <w:pStyle w:val="Odlomakpopisa"/>
        <w:numPr>
          <w:ilvl w:val="0"/>
          <w:numId w:val="28"/>
        </w:numPr>
        <w:spacing w:line="276" w:lineRule="auto"/>
        <w:rPr>
          <w:sz w:val="22"/>
          <w:szCs w:val="22"/>
          <w:shd w:val="clear" w:color="auto" w:fill="FFFFFF"/>
        </w:rPr>
      </w:pPr>
      <w:r w:rsidRPr="009254BA">
        <w:rPr>
          <w:color w:val="003300"/>
          <w:sz w:val="22"/>
          <w:szCs w:val="22"/>
          <w:shd w:val="clear" w:color="auto" w:fill="FFFFFF"/>
        </w:rPr>
        <w:t xml:space="preserve">u naselju </w:t>
      </w:r>
      <w:proofErr w:type="spellStart"/>
      <w:r w:rsidRPr="009254BA">
        <w:rPr>
          <w:color w:val="003300"/>
          <w:sz w:val="22"/>
          <w:szCs w:val="22"/>
          <w:shd w:val="clear" w:color="auto" w:fill="FFFFFF"/>
        </w:rPr>
        <w:t>Beketinci</w:t>
      </w:r>
      <w:proofErr w:type="spellEnd"/>
      <w:r>
        <w:rPr>
          <w:sz w:val="22"/>
          <w:szCs w:val="22"/>
          <w:shd w:val="clear" w:color="auto" w:fill="FFFFFF"/>
        </w:rPr>
        <w:t xml:space="preserve"> – </w:t>
      </w:r>
      <w:r w:rsidR="00E44F87">
        <w:rPr>
          <w:sz w:val="22"/>
          <w:szCs w:val="22"/>
          <w:shd w:val="clear" w:color="auto" w:fill="FFFFFF"/>
        </w:rPr>
        <w:t>„</w:t>
      </w:r>
      <w:r>
        <w:rPr>
          <w:sz w:val="22"/>
          <w:szCs w:val="22"/>
          <w:shd w:val="clear" w:color="auto" w:fill="FFFFFF"/>
        </w:rPr>
        <w:t>Zona gospodarske namjene</w:t>
      </w:r>
      <w:r w:rsidR="00E44F87">
        <w:rPr>
          <w:sz w:val="22"/>
          <w:szCs w:val="22"/>
          <w:shd w:val="clear" w:color="auto" w:fill="FFFFFF"/>
        </w:rPr>
        <w:t>“</w:t>
      </w:r>
      <w:r>
        <w:rPr>
          <w:sz w:val="22"/>
          <w:szCs w:val="22"/>
          <w:shd w:val="clear" w:color="auto" w:fill="FFFFFF"/>
        </w:rPr>
        <w:t xml:space="preserve"> te </w:t>
      </w:r>
      <w:r w:rsidR="00E44F87">
        <w:rPr>
          <w:sz w:val="22"/>
          <w:szCs w:val="22"/>
          <w:shd w:val="clear" w:color="auto" w:fill="FFFFFF"/>
        </w:rPr>
        <w:t>„</w:t>
      </w:r>
      <w:r>
        <w:rPr>
          <w:sz w:val="22"/>
          <w:szCs w:val="22"/>
          <w:shd w:val="clear" w:color="auto" w:fill="FFFFFF"/>
        </w:rPr>
        <w:t>Zona gospodarske namjene-poljoprivredne</w:t>
      </w:r>
      <w:r w:rsidR="00E44F87">
        <w:rPr>
          <w:sz w:val="22"/>
          <w:szCs w:val="22"/>
          <w:shd w:val="clear" w:color="auto" w:fill="FFFFFF"/>
        </w:rPr>
        <w:t>“</w:t>
      </w:r>
      <w:r>
        <w:rPr>
          <w:sz w:val="22"/>
          <w:szCs w:val="22"/>
          <w:shd w:val="clear" w:color="auto" w:fill="FFFFFF"/>
        </w:rPr>
        <w:t>.</w:t>
      </w:r>
    </w:p>
    <w:p w14:paraId="69FD4A93" w14:textId="7E0F4C93" w:rsidR="0063284E" w:rsidRDefault="0063284E" w:rsidP="00077766">
      <w:pPr>
        <w:spacing w:after="60" w:line="276" w:lineRule="auto"/>
        <w:jc w:val="both"/>
        <w:rPr>
          <w:sz w:val="22"/>
          <w:szCs w:val="22"/>
          <w:shd w:val="clear" w:color="auto" w:fill="FFFFFF"/>
        </w:rPr>
      </w:pPr>
      <w:r w:rsidRPr="0063284E">
        <w:rPr>
          <w:sz w:val="22"/>
          <w:szCs w:val="22"/>
          <w:shd w:val="clear" w:color="auto" w:fill="FFFFFF"/>
        </w:rPr>
        <w:t xml:space="preserve">U Gospodarskoj zoni </w:t>
      </w:r>
      <w:r w:rsidRPr="009254BA">
        <w:rPr>
          <w:i/>
          <w:iCs/>
          <w:color w:val="003300"/>
          <w:sz w:val="22"/>
          <w:szCs w:val="22"/>
          <w:shd w:val="clear" w:color="auto" w:fill="FFFFFF"/>
        </w:rPr>
        <w:t>''Mala Branjevina''</w:t>
      </w:r>
      <w:r w:rsidRPr="0063284E">
        <w:rPr>
          <w:sz w:val="22"/>
          <w:szCs w:val="22"/>
          <w:shd w:val="clear" w:color="auto" w:fill="FFFFFF"/>
        </w:rPr>
        <w:t xml:space="preserve"> dozvoljena je gradnja proizvodnih, poslovnih, poljoprivrednih i infrastrukturnih građevina te postrojenja za proizvodnju električne i/ili toplinske energije.</w:t>
      </w:r>
      <w:r>
        <w:rPr>
          <w:sz w:val="22"/>
          <w:szCs w:val="22"/>
          <w:shd w:val="clear" w:color="auto" w:fill="FFFFFF"/>
        </w:rPr>
        <w:t xml:space="preserve"> Također</w:t>
      </w:r>
      <w:r w:rsidRPr="0063284E">
        <w:rPr>
          <w:sz w:val="22"/>
          <w:szCs w:val="22"/>
          <w:shd w:val="clear" w:color="auto" w:fill="FFFFFF"/>
        </w:rPr>
        <w:t xml:space="preserve"> je dozvoljena gradnja građevina mješovite namjene, sukladno</w:t>
      </w:r>
      <w:r>
        <w:rPr>
          <w:sz w:val="22"/>
          <w:szCs w:val="22"/>
          <w:shd w:val="clear" w:color="auto" w:fill="FFFFFF"/>
        </w:rPr>
        <w:t xml:space="preserve"> prethodno navedenim</w:t>
      </w:r>
      <w:r w:rsidRPr="0063284E">
        <w:rPr>
          <w:sz w:val="22"/>
          <w:szCs w:val="22"/>
          <w:shd w:val="clear" w:color="auto" w:fill="FFFFFF"/>
        </w:rPr>
        <w:t xml:space="preserve"> funkcijama i djelatnostima</w:t>
      </w:r>
      <w:r>
        <w:rPr>
          <w:sz w:val="22"/>
          <w:szCs w:val="22"/>
          <w:shd w:val="clear" w:color="auto" w:fill="FFFFFF"/>
        </w:rPr>
        <w:t>.</w:t>
      </w:r>
    </w:p>
    <w:p w14:paraId="111CAE9F" w14:textId="00C079E2" w:rsidR="001408C7" w:rsidRDefault="0063284E" w:rsidP="00077766">
      <w:pPr>
        <w:spacing w:after="60" w:line="276" w:lineRule="auto"/>
        <w:jc w:val="both"/>
        <w:rPr>
          <w:sz w:val="22"/>
          <w:szCs w:val="22"/>
          <w:shd w:val="clear" w:color="auto" w:fill="FFFFFF"/>
        </w:rPr>
      </w:pPr>
      <w:r w:rsidRPr="0063284E">
        <w:rPr>
          <w:sz w:val="22"/>
          <w:szCs w:val="22"/>
          <w:shd w:val="clear" w:color="auto" w:fill="FFFFFF"/>
        </w:rPr>
        <w:t xml:space="preserve">U Gospodarskoj zoni </w:t>
      </w:r>
      <w:r w:rsidRPr="009254BA">
        <w:rPr>
          <w:i/>
          <w:iCs/>
          <w:color w:val="003300"/>
          <w:sz w:val="22"/>
          <w:szCs w:val="22"/>
          <w:shd w:val="clear" w:color="auto" w:fill="FFFFFF"/>
        </w:rPr>
        <w:t>''Lug''</w:t>
      </w:r>
      <w:r w:rsidRPr="0063284E">
        <w:rPr>
          <w:sz w:val="22"/>
          <w:szCs w:val="22"/>
          <w:shd w:val="clear" w:color="auto" w:fill="FFFFFF"/>
        </w:rPr>
        <w:t xml:space="preserve"> dozvoljena je gradnja proizvodnih, poslovnih, ugostiteljsko-turističkih,</w:t>
      </w:r>
      <w:r>
        <w:rPr>
          <w:sz w:val="22"/>
          <w:szCs w:val="22"/>
          <w:shd w:val="clear" w:color="auto" w:fill="FFFFFF"/>
        </w:rPr>
        <w:t xml:space="preserve"> </w:t>
      </w:r>
      <w:r w:rsidRPr="0063284E">
        <w:rPr>
          <w:sz w:val="22"/>
          <w:szCs w:val="22"/>
          <w:shd w:val="clear" w:color="auto" w:fill="FFFFFF"/>
        </w:rPr>
        <w:t>poljoprivrednih i infrastrukturnih građevina te postrojenja za proizvodnju električne i/ili toplinske energije. Također je dozvoljena gradnja građevina mješovite namjene.</w:t>
      </w:r>
    </w:p>
    <w:p w14:paraId="2E465045" w14:textId="15B8C2B0" w:rsidR="009254BA" w:rsidRDefault="00A67B3A" w:rsidP="00077766">
      <w:pPr>
        <w:spacing w:after="60" w:line="276" w:lineRule="auto"/>
        <w:jc w:val="both"/>
        <w:rPr>
          <w:sz w:val="22"/>
          <w:szCs w:val="22"/>
          <w:shd w:val="clear" w:color="auto" w:fill="FFFFFF"/>
        </w:rPr>
      </w:pPr>
      <w:r>
        <w:rPr>
          <w:sz w:val="22"/>
          <w:szCs w:val="22"/>
          <w:shd w:val="clear" w:color="auto" w:fill="FFFFFF"/>
        </w:rPr>
        <w:t>U G</w:t>
      </w:r>
      <w:r w:rsidR="009254BA" w:rsidRPr="009254BA">
        <w:rPr>
          <w:sz w:val="22"/>
          <w:szCs w:val="22"/>
          <w:shd w:val="clear" w:color="auto" w:fill="FFFFFF"/>
        </w:rPr>
        <w:t xml:space="preserve">ospodarskoj zoni </w:t>
      </w:r>
      <w:r w:rsidR="009254BA" w:rsidRPr="004B087B">
        <w:rPr>
          <w:i/>
          <w:iCs/>
          <w:color w:val="003300"/>
          <w:sz w:val="22"/>
          <w:szCs w:val="22"/>
          <w:shd w:val="clear" w:color="auto" w:fill="FFFFFF"/>
        </w:rPr>
        <w:t>„Čepin“</w:t>
      </w:r>
      <w:r w:rsidR="009254BA" w:rsidRPr="009254BA">
        <w:rPr>
          <w:sz w:val="22"/>
          <w:szCs w:val="22"/>
          <w:shd w:val="clear" w:color="auto" w:fill="FFFFFF"/>
        </w:rPr>
        <w:t xml:space="preserve"> mogu se graditi sljedeće građevine gospodarskih djelatnosti: proizvodne, poslovne, ugostiteljsko-turističke i komunalno-servisne građevine za gospodarenje otpadom.</w:t>
      </w:r>
    </w:p>
    <w:p w14:paraId="5A978D28" w14:textId="6C11895D" w:rsidR="004B087B" w:rsidRDefault="004B087B" w:rsidP="00077766">
      <w:pPr>
        <w:spacing w:after="60" w:line="276" w:lineRule="auto"/>
        <w:jc w:val="both"/>
        <w:rPr>
          <w:sz w:val="22"/>
          <w:szCs w:val="22"/>
          <w:shd w:val="clear" w:color="auto" w:fill="FFFFFF"/>
        </w:rPr>
      </w:pPr>
      <w:r w:rsidRPr="004B087B">
        <w:rPr>
          <w:sz w:val="22"/>
          <w:szCs w:val="22"/>
          <w:shd w:val="clear" w:color="auto" w:fill="FFFFFF"/>
        </w:rPr>
        <w:t xml:space="preserve">U </w:t>
      </w:r>
      <w:r w:rsidRPr="004B087B">
        <w:rPr>
          <w:i/>
          <w:iCs/>
          <w:color w:val="003300"/>
          <w:sz w:val="22"/>
          <w:szCs w:val="22"/>
          <w:shd w:val="clear" w:color="auto" w:fill="FFFFFF"/>
        </w:rPr>
        <w:t>„Zoni gospodarske namjene na prostoru Tvornice ulja Čepin“</w:t>
      </w:r>
      <w:r w:rsidRPr="004B087B">
        <w:rPr>
          <w:sz w:val="22"/>
          <w:szCs w:val="22"/>
          <w:shd w:val="clear" w:color="auto" w:fill="FFFFFF"/>
        </w:rPr>
        <w:t xml:space="preserve"> mogu se graditi sljedeće građevine gospodarskih djelatnosti: proizvodne, poslovne i poljoprivredne.</w:t>
      </w:r>
    </w:p>
    <w:p w14:paraId="77CFB429" w14:textId="7D44E3CB" w:rsidR="00A67B3A" w:rsidRDefault="00A67B3A" w:rsidP="00077766">
      <w:pPr>
        <w:spacing w:after="60" w:line="276" w:lineRule="auto"/>
        <w:jc w:val="both"/>
        <w:rPr>
          <w:sz w:val="22"/>
          <w:szCs w:val="22"/>
          <w:shd w:val="clear" w:color="auto" w:fill="FFFFFF"/>
        </w:rPr>
      </w:pPr>
      <w:r w:rsidRPr="004B087B">
        <w:rPr>
          <w:sz w:val="22"/>
          <w:szCs w:val="22"/>
          <w:shd w:val="clear" w:color="auto" w:fill="FFFFFF"/>
        </w:rPr>
        <w:t xml:space="preserve">U Gospodarskoj zoni </w:t>
      </w:r>
      <w:r w:rsidRPr="004B087B">
        <w:rPr>
          <w:i/>
          <w:iCs/>
          <w:color w:val="003300"/>
          <w:sz w:val="22"/>
          <w:szCs w:val="22"/>
          <w:shd w:val="clear" w:color="auto" w:fill="FFFFFF"/>
        </w:rPr>
        <w:t>„Ovčara“</w:t>
      </w:r>
      <w:r w:rsidRPr="004B087B">
        <w:rPr>
          <w:sz w:val="22"/>
          <w:szCs w:val="22"/>
          <w:shd w:val="clear" w:color="auto" w:fill="FFFFFF"/>
        </w:rPr>
        <w:t xml:space="preserve"> moguća je gradnja sljedećih građevina gospodarskih djelatnosti:</w:t>
      </w:r>
      <w:r>
        <w:rPr>
          <w:sz w:val="22"/>
          <w:szCs w:val="22"/>
          <w:shd w:val="clear" w:color="auto" w:fill="FFFFFF"/>
        </w:rPr>
        <w:t xml:space="preserve"> </w:t>
      </w:r>
      <w:r w:rsidRPr="004B087B">
        <w:rPr>
          <w:sz w:val="22"/>
          <w:szCs w:val="22"/>
          <w:shd w:val="clear" w:color="auto" w:fill="FFFFFF"/>
        </w:rPr>
        <w:t>proizvodne, poslovne, ugostiteljsko-turističke i poljoprivredne građevine</w:t>
      </w:r>
      <w:r>
        <w:rPr>
          <w:sz w:val="22"/>
          <w:szCs w:val="22"/>
          <w:shd w:val="clear" w:color="auto" w:fill="FFFFFF"/>
        </w:rPr>
        <w:t>.</w:t>
      </w:r>
    </w:p>
    <w:p w14:paraId="1E2E3EFD" w14:textId="1EED6E32" w:rsidR="004B087B" w:rsidRDefault="004B087B" w:rsidP="00077766">
      <w:pPr>
        <w:spacing w:after="60" w:line="276" w:lineRule="auto"/>
        <w:jc w:val="both"/>
        <w:rPr>
          <w:sz w:val="22"/>
          <w:szCs w:val="22"/>
          <w:shd w:val="clear" w:color="auto" w:fill="FFFFFF"/>
        </w:rPr>
      </w:pPr>
      <w:r w:rsidRPr="004B087B">
        <w:rPr>
          <w:sz w:val="22"/>
          <w:szCs w:val="22"/>
          <w:shd w:val="clear" w:color="auto" w:fill="FFFFFF"/>
        </w:rPr>
        <w:t xml:space="preserve">U </w:t>
      </w:r>
      <w:r w:rsidRPr="004B087B">
        <w:rPr>
          <w:i/>
          <w:iCs/>
          <w:color w:val="003300"/>
          <w:sz w:val="22"/>
          <w:szCs w:val="22"/>
          <w:shd w:val="clear" w:color="auto" w:fill="FFFFFF"/>
        </w:rPr>
        <w:t xml:space="preserve">„Zoni gospodarske namjene unutar građevinskog područja naselja </w:t>
      </w:r>
      <w:proofErr w:type="spellStart"/>
      <w:r w:rsidRPr="004B087B">
        <w:rPr>
          <w:i/>
          <w:iCs/>
          <w:color w:val="003300"/>
          <w:sz w:val="22"/>
          <w:szCs w:val="22"/>
          <w:shd w:val="clear" w:color="auto" w:fill="FFFFFF"/>
        </w:rPr>
        <w:t>Beketinci</w:t>
      </w:r>
      <w:proofErr w:type="spellEnd"/>
      <w:r w:rsidRPr="004B087B">
        <w:rPr>
          <w:i/>
          <w:iCs/>
          <w:color w:val="003300"/>
          <w:sz w:val="22"/>
          <w:szCs w:val="22"/>
          <w:shd w:val="clear" w:color="auto" w:fill="FFFFFF"/>
        </w:rPr>
        <w:t>“</w:t>
      </w:r>
      <w:r w:rsidRPr="004B087B">
        <w:rPr>
          <w:sz w:val="22"/>
          <w:szCs w:val="22"/>
          <w:shd w:val="clear" w:color="auto" w:fill="FFFFFF"/>
        </w:rPr>
        <w:t xml:space="preserve"> moguća je gradnja građevina za gospodarenje otpadom (samo za skupljanje, obradu i odvoz otpada) te proizvodnih i poslovnih građevina.</w:t>
      </w:r>
    </w:p>
    <w:p w14:paraId="6D749DB2" w14:textId="68F15DB9" w:rsidR="005B1451" w:rsidRDefault="004B087B" w:rsidP="00077766">
      <w:pPr>
        <w:spacing w:after="360" w:line="276" w:lineRule="auto"/>
        <w:jc w:val="both"/>
        <w:rPr>
          <w:sz w:val="22"/>
          <w:szCs w:val="22"/>
          <w:shd w:val="clear" w:color="auto" w:fill="FFFFFF"/>
        </w:rPr>
      </w:pPr>
      <w:r w:rsidRPr="004B087B">
        <w:rPr>
          <w:sz w:val="22"/>
          <w:szCs w:val="22"/>
          <w:shd w:val="clear" w:color="auto" w:fill="FFFFFF"/>
        </w:rPr>
        <w:t xml:space="preserve">U </w:t>
      </w:r>
      <w:r w:rsidRPr="004B087B">
        <w:rPr>
          <w:i/>
          <w:iCs/>
          <w:color w:val="003300"/>
          <w:sz w:val="22"/>
          <w:szCs w:val="22"/>
          <w:shd w:val="clear" w:color="auto" w:fill="FFFFFF"/>
        </w:rPr>
        <w:t xml:space="preserve">„Zoni gospodarske namjene-poljoprivredne unutar građevinskog područja naselja </w:t>
      </w:r>
      <w:proofErr w:type="spellStart"/>
      <w:r w:rsidRPr="004B087B">
        <w:rPr>
          <w:i/>
          <w:iCs/>
          <w:color w:val="003300"/>
          <w:sz w:val="22"/>
          <w:szCs w:val="22"/>
          <w:shd w:val="clear" w:color="auto" w:fill="FFFFFF"/>
        </w:rPr>
        <w:t>Beketinci</w:t>
      </w:r>
      <w:proofErr w:type="spellEnd"/>
      <w:r w:rsidRPr="004B087B">
        <w:rPr>
          <w:i/>
          <w:iCs/>
          <w:color w:val="003300"/>
          <w:sz w:val="22"/>
          <w:szCs w:val="22"/>
          <w:shd w:val="clear" w:color="auto" w:fill="FFFFFF"/>
        </w:rPr>
        <w:t>“</w:t>
      </w:r>
      <w:r w:rsidRPr="004B087B">
        <w:rPr>
          <w:sz w:val="22"/>
          <w:szCs w:val="22"/>
          <w:shd w:val="clear" w:color="auto" w:fill="FFFFFF"/>
        </w:rPr>
        <w:t xml:space="preserve"> mogu se graditi sljedeće građevine gospodarskih djelatnosti: proizvodne, poslovne i poljoprivredne.</w:t>
      </w:r>
    </w:p>
    <w:p w14:paraId="47D51DD8" w14:textId="77777777" w:rsidR="008F6F2F" w:rsidRDefault="009E041C" w:rsidP="00077766">
      <w:pPr>
        <w:spacing w:after="60" w:line="276" w:lineRule="auto"/>
        <w:jc w:val="both"/>
        <w:rPr>
          <w:sz w:val="22"/>
          <w:szCs w:val="22"/>
          <w:shd w:val="clear" w:color="auto" w:fill="FFFFFF"/>
        </w:rPr>
      </w:pPr>
      <w:r>
        <w:rPr>
          <w:sz w:val="22"/>
          <w:szCs w:val="22"/>
          <w:shd w:val="clear" w:color="auto" w:fill="FFFFFF"/>
        </w:rPr>
        <w:lastRenderedPageBreak/>
        <w:t xml:space="preserve">U razdoblju od lipnja 2019. do listopada 2021. godine provodio se projekt </w:t>
      </w:r>
      <w:r w:rsidR="00C26036">
        <w:rPr>
          <w:b/>
          <w:bCs/>
          <w:i/>
          <w:iCs/>
          <w:color w:val="2A4F1C" w:themeColor="accent1" w:themeShade="80"/>
          <w:sz w:val="22"/>
          <w:szCs w:val="22"/>
          <w:shd w:val="clear" w:color="auto" w:fill="FFFFFF"/>
        </w:rPr>
        <w:t>I</w:t>
      </w:r>
      <w:r w:rsidRPr="009E041C">
        <w:rPr>
          <w:b/>
          <w:bCs/>
          <w:i/>
          <w:iCs/>
          <w:color w:val="2A4F1C" w:themeColor="accent1" w:themeShade="80"/>
          <w:sz w:val="22"/>
          <w:szCs w:val="22"/>
          <w:shd w:val="clear" w:color="auto" w:fill="FFFFFF"/>
        </w:rPr>
        <w:t xml:space="preserve">zgradnje prometne i komunalne infrastrukture </w:t>
      </w:r>
      <w:r w:rsidR="0058174E">
        <w:rPr>
          <w:b/>
          <w:bCs/>
          <w:i/>
          <w:iCs/>
          <w:color w:val="2A4F1C" w:themeColor="accent1" w:themeShade="80"/>
          <w:sz w:val="22"/>
          <w:szCs w:val="22"/>
          <w:shd w:val="clear" w:color="auto" w:fill="FFFFFF"/>
        </w:rPr>
        <w:t>G</w:t>
      </w:r>
      <w:r w:rsidRPr="009E041C">
        <w:rPr>
          <w:b/>
          <w:bCs/>
          <w:i/>
          <w:iCs/>
          <w:color w:val="2A4F1C" w:themeColor="accent1" w:themeShade="80"/>
          <w:sz w:val="22"/>
          <w:szCs w:val="22"/>
          <w:shd w:val="clear" w:color="auto" w:fill="FFFFFF"/>
        </w:rPr>
        <w:t>ospodarske zone Čepin</w:t>
      </w:r>
      <w:r w:rsidR="00C26036">
        <w:rPr>
          <w:sz w:val="22"/>
          <w:szCs w:val="22"/>
          <w:shd w:val="clear" w:color="auto" w:fill="FFFFFF"/>
        </w:rPr>
        <w:t xml:space="preserve">. Svrha projekta bila je </w:t>
      </w:r>
      <w:r w:rsidRPr="009E041C">
        <w:rPr>
          <w:sz w:val="22"/>
          <w:szCs w:val="22"/>
          <w:shd w:val="clear" w:color="auto" w:fill="FFFFFF"/>
        </w:rPr>
        <w:t>razvoj poduzetničke infrastrukture na području općine Čepin u cilju osiguranja kvalitetnog prostora za odvijanje i povećanje poslovne aktivnosti na predmetnom području.</w:t>
      </w:r>
      <w:r w:rsidR="00D63984">
        <w:rPr>
          <w:sz w:val="22"/>
          <w:szCs w:val="22"/>
          <w:shd w:val="clear" w:color="auto" w:fill="FFFFFF"/>
        </w:rPr>
        <w:t xml:space="preserve"> </w:t>
      </w:r>
      <w:r w:rsidR="00D63984" w:rsidRPr="00D63984">
        <w:rPr>
          <w:sz w:val="22"/>
          <w:szCs w:val="22"/>
          <w:shd w:val="clear" w:color="auto" w:fill="FFFFFF"/>
        </w:rPr>
        <w:t xml:space="preserve">Osnovni cilj </w:t>
      </w:r>
      <w:r w:rsidR="00D63984">
        <w:rPr>
          <w:sz w:val="22"/>
          <w:szCs w:val="22"/>
          <w:shd w:val="clear" w:color="auto" w:fill="FFFFFF"/>
        </w:rPr>
        <w:t xml:space="preserve">ovog </w:t>
      </w:r>
      <w:r w:rsidR="00D63984" w:rsidRPr="00D63984">
        <w:rPr>
          <w:sz w:val="22"/>
          <w:szCs w:val="22"/>
          <w:shd w:val="clear" w:color="auto" w:fill="FFFFFF"/>
        </w:rPr>
        <w:t>projekta</w:t>
      </w:r>
      <w:r w:rsidR="00D63984">
        <w:rPr>
          <w:sz w:val="22"/>
          <w:szCs w:val="22"/>
          <w:shd w:val="clear" w:color="auto" w:fill="FFFFFF"/>
        </w:rPr>
        <w:t xml:space="preserve"> bio</w:t>
      </w:r>
      <w:r w:rsidR="00D63984" w:rsidRPr="00D63984">
        <w:rPr>
          <w:sz w:val="22"/>
          <w:szCs w:val="22"/>
          <w:shd w:val="clear" w:color="auto" w:fill="FFFFFF"/>
        </w:rPr>
        <w:t xml:space="preserve"> je jačanje infrastrukturnih kapaciteta za povećanje poduzetničke aktivnosti i stvaranje preduvjeta za razvoj povoljne investicijske klime i ulaganja u svrhu povećanja konkurentnosti gospodarstva i zapošljavanja na području općine Čepin i O</w:t>
      </w:r>
      <w:r w:rsidR="00A418A8">
        <w:rPr>
          <w:sz w:val="22"/>
          <w:szCs w:val="22"/>
          <w:shd w:val="clear" w:color="auto" w:fill="FFFFFF"/>
        </w:rPr>
        <w:t>sječko-baranjske županije.</w:t>
      </w:r>
      <w:r w:rsidR="001D0517">
        <w:rPr>
          <w:sz w:val="22"/>
          <w:szCs w:val="22"/>
          <w:shd w:val="clear" w:color="auto" w:fill="FFFFFF"/>
        </w:rPr>
        <w:t xml:space="preserve"> </w:t>
      </w:r>
      <w:r w:rsidR="00A573BA">
        <w:rPr>
          <w:sz w:val="22"/>
          <w:szCs w:val="22"/>
          <w:shd w:val="clear" w:color="auto" w:fill="FFFFFF"/>
        </w:rPr>
        <w:t>Provedbom ovog projekta ojačani</w:t>
      </w:r>
      <w:r w:rsidR="00A573BA" w:rsidRPr="001D0517">
        <w:rPr>
          <w:sz w:val="22"/>
          <w:szCs w:val="22"/>
          <w:shd w:val="clear" w:color="auto" w:fill="FFFFFF"/>
        </w:rPr>
        <w:t xml:space="preserve"> s</w:t>
      </w:r>
      <w:r w:rsidR="00A573BA">
        <w:rPr>
          <w:sz w:val="22"/>
          <w:szCs w:val="22"/>
          <w:shd w:val="clear" w:color="auto" w:fill="FFFFFF"/>
        </w:rPr>
        <w:t>u</w:t>
      </w:r>
      <w:r w:rsidR="00A573BA" w:rsidRPr="001D0517">
        <w:rPr>
          <w:sz w:val="22"/>
          <w:szCs w:val="22"/>
          <w:shd w:val="clear" w:color="auto" w:fill="FFFFFF"/>
        </w:rPr>
        <w:t xml:space="preserve"> poduzetnički infrastrukturni kapaciteti na lokalnoj razini kao preduvjet ujednačenog rasta i razvoja regija na nacionalnoj</w:t>
      </w:r>
      <w:r w:rsidR="00A573BA">
        <w:rPr>
          <w:sz w:val="22"/>
          <w:szCs w:val="22"/>
          <w:shd w:val="clear" w:color="auto" w:fill="FFFFFF"/>
        </w:rPr>
        <w:t>,</w:t>
      </w:r>
      <w:r w:rsidR="00A573BA" w:rsidRPr="001D0517">
        <w:rPr>
          <w:sz w:val="22"/>
          <w:szCs w:val="22"/>
          <w:shd w:val="clear" w:color="auto" w:fill="FFFFFF"/>
        </w:rPr>
        <w:t xml:space="preserve"> ali i europskoj razini, čime se direktno doprinosi uspješnosti provedbe politike regionalnog razvoja.</w:t>
      </w:r>
    </w:p>
    <w:p w14:paraId="2343FCC8" w14:textId="39C4A405" w:rsidR="0058174E" w:rsidRDefault="0058174E" w:rsidP="00077766">
      <w:pPr>
        <w:spacing w:after="60" w:line="276" w:lineRule="auto"/>
        <w:jc w:val="both"/>
        <w:rPr>
          <w:sz w:val="22"/>
          <w:szCs w:val="22"/>
          <w:shd w:val="clear" w:color="auto" w:fill="FFFFFF"/>
        </w:rPr>
      </w:pPr>
      <w:r>
        <w:rPr>
          <w:sz w:val="22"/>
          <w:szCs w:val="22"/>
          <w:shd w:val="clear" w:color="auto" w:fill="FFFFFF"/>
        </w:rPr>
        <w:t xml:space="preserve">Ukupna vrijednost projekta Izgradnje prometne i komunalne infrastrukture Gospodarske zone Čepin je </w:t>
      </w:r>
      <w:r w:rsidRPr="0058174E">
        <w:rPr>
          <w:sz w:val="22"/>
          <w:szCs w:val="22"/>
          <w:shd w:val="clear" w:color="auto" w:fill="FFFFFF"/>
        </w:rPr>
        <w:t xml:space="preserve">13.346.130,48 </w:t>
      </w:r>
      <w:r>
        <w:rPr>
          <w:sz w:val="22"/>
          <w:szCs w:val="22"/>
          <w:shd w:val="clear" w:color="auto" w:fill="FFFFFF"/>
        </w:rPr>
        <w:t xml:space="preserve">kn, a projekt je sufinanciran </w:t>
      </w:r>
      <w:r w:rsidRPr="0058174E">
        <w:rPr>
          <w:sz w:val="22"/>
          <w:szCs w:val="22"/>
          <w:shd w:val="clear" w:color="auto" w:fill="FFFFFF"/>
        </w:rPr>
        <w:t>iz Europskih strukturnih i investicijskih fondova</w:t>
      </w:r>
      <w:r>
        <w:rPr>
          <w:sz w:val="22"/>
          <w:szCs w:val="22"/>
          <w:shd w:val="clear" w:color="auto" w:fill="FFFFFF"/>
        </w:rPr>
        <w:t xml:space="preserve"> potporom u iznosu od </w:t>
      </w:r>
      <w:r w:rsidRPr="0058174E">
        <w:rPr>
          <w:sz w:val="22"/>
          <w:szCs w:val="22"/>
          <w:shd w:val="clear" w:color="auto" w:fill="FFFFFF"/>
        </w:rPr>
        <w:t xml:space="preserve">7.129.013,78 </w:t>
      </w:r>
      <w:r>
        <w:rPr>
          <w:sz w:val="22"/>
          <w:szCs w:val="22"/>
          <w:shd w:val="clear" w:color="auto" w:fill="FFFFFF"/>
        </w:rPr>
        <w:t>kn (53,1%).</w:t>
      </w:r>
    </w:p>
    <w:p w14:paraId="2C12319F" w14:textId="4F0FD077" w:rsidR="005B1451" w:rsidRPr="00AA77AC" w:rsidRDefault="00FD10D8" w:rsidP="00077766">
      <w:pPr>
        <w:spacing w:after="240" w:line="276" w:lineRule="auto"/>
        <w:jc w:val="both"/>
        <w:rPr>
          <w:sz w:val="22"/>
          <w:szCs w:val="22"/>
          <w:shd w:val="clear" w:color="auto" w:fill="FFFFFF"/>
        </w:rPr>
      </w:pPr>
      <w:r>
        <w:rPr>
          <w:sz w:val="22"/>
          <w:szCs w:val="22"/>
          <w:shd w:val="clear" w:color="auto" w:fill="FFFFFF"/>
        </w:rPr>
        <w:t xml:space="preserve">Gospodarska zona „Čepin“ proteže se na </w:t>
      </w:r>
      <w:r w:rsidRPr="00FD10D8">
        <w:rPr>
          <w:sz w:val="22"/>
          <w:szCs w:val="22"/>
          <w:shd w:val="clear" w:color="auto" w:fill="FFFFFF"/>
        </w:rPr>
        <w:t>230000 m2 potpuno opremljenog građevinskog zemljišta</w:t>
      </w:r>
      <w:r>
        <w:rPr>
          <w:sz w:val="22"/>
          <w:szCs w:val="22"/>
          <w:shd w:val="clear" w:color="auto" w:fill="FFFFFF"/>
        </w:rPr>
        <w:t xml:space="preserve"> sa </w:t>
      </w:r>
      <w:r w:rsidRPr="00FD10D8">
        <w:rPr>
          <w:sz w:val="22"/>
          <w:szCs w:val="22"/>
          <w:shd w:val="clear" w:color="auto" w:fill="FFFFFF"/>
        </w:rPr>
        <w:t>190530 m2 ukupne površine za ostvarivanje projekata</w:t>
      </w:r>
      <w:r>
        <w:rPr>
          <w:sz w:val="22"/>
          <w:szCs w:val="22"/>
          <w:shd w:val="clear" w:color="auto" w:fill="FFFFFF"/>
        </w:rPr>
        <w:t xml:space="preserve">. </w:t>
      </w:r>
      <w:r w:rsidR="00FC6FCE">
        <w:rPr>
          <w:sz w:val="22"/>
          <w:szCs w:val="22"/>
          <w:shd w:val="clear" w:color="auto" w:fill="FFFFFF"/>
        </w:rPr>
        <w:t xml:space="preserve">Zona je opremljena uređenim prometnicama, komunalnom infrastrukturom (vodovod i odvodnja), energetskom infrastrukturom (javna rasvjeta, električni i plinski priključci), telefonskom i internetskom mrežom te organiziranim sakupljanjem otpada i </w:t>
      </w:r>
      <w:proofErr w:type="spellStart"/>
      <w:r w:rsidR="00FC6FCE">
        <w:rPr>
          <w:sz w:val="22"/>
          <w:szCs w:val="22"/>
          <w:shd w:val="clear" w:color="auto" w:fill="FFFFFF"/>
        </w:rPr>
        <w:t>reciklažnim</w:t>
      </w:r>
      <w:proofErr w:type="spellEnd"/>
      <w:r w:rsidR="00FC6FCE">
        <w:rPr>
          <w:sz w:val="22"/>
          <w:szCs w:val="22"/>
          <w:shd w:val="clear" w:color="auto" w:fill="FFFFFF"/>
        </w:rPr>
        <w:t xml:space="preserve"> dvorištem.</w:t>
      </w:r>
      <w:r w:rsidR="006E3CA3">
        <w:rPr>
          <w:sz w:val="22"/>
          <w:szCs w:val="22"/>
          <w:shd w:val="clear" w:color="auto" w:fill="FFFFFF"/>
        </w:rPr>
        <w:t xml:space="preserve"> Zona je namijenjena za proizvodne, trgovačke i skladišne sadržaje te uslužne sadržaje (servisi, ugostiteljske, poslovne i druge usluge). </w:t>
      </w:r>
      <w:r>
        <w:rPr>
          <w:sz w:val="22"/>
          <w:szCs w:val="22"/>
          <w:shd w:val="clear" w:color="auto" w:fill="FFFFFF"/>
        </w:rPr>
        <w:t>Investitori pri kupnji zemljišta mogu ostvariti pravo umanjene kupoprodajne cijene kroz potpore ovisne o broju novootvorenih i broju zadržanih postojećih radnih mjesta.</w:t>
      </w:r>
    </w:p>
    <w:p w14:paraId="25421F68" w14:textId="58304A8C" w:rsidR="0000150A" w:rsidRPr="001D32AE" w:rsidRDefault="00727B04" w:rsidP="00EC41EC">
      <w:pPr>
        <w:pStyle w:val="Naslov3"/>
        <w:spacing w:after="120"/>
      </w:pPr>
      <w:hyperlink w:anchor="_bookmark62" w:history="1">
        <w:bookmarkStart w:id="72" w:name="_Toc106744618"/>
        <w:r w:rsidR="009B3577">
          <w:t>5</w:t>
        </w:r>
        <w:r w:rsidR="0000150A" w:rsidRPr="001D32AE">
          <w:t>.3.7</w:t>
        </w:r>
        <w:r w:rsidR="0000150A" w:rsidRPr="001D32AE">
          <w:tab/>
          <w:t>Poljoprivreda</w:t>
        </w:r>
        <w:bookmarkEnd w:id="72"/>
        <w:r w:rsidR="0000150A" w:rsidRPr="001D32AE">
          <w:t xml:space="preserve"> </w:t>
        </w:r>
      </w:hyperlink>
    </w:p>
    <w:p w14:paraId="697C6211" w14:textId="77777777" w:rsidR="00615D6D" w:rsidRDefault="008F4976" w:rsidP="00077766">
      <w:pPr>
        <w:spacing w:line="276" w:lineRule="auto"/>
        <w:jc w:val="both"/>
        <w:rPr>
          <w:rFonts w:cs="Tahoma"/>
          <w:sz w:val="22"/>
          <w:szCs w:val="22"/>
        </w:rPr>
      </w:pPr>
      <w:r w:rsidRPr="00EC41EC">
        <w:rPr>
          <w:rFonts w:cs="Tahoma"/>
          <w:sz w:val="22"/>
          <w:szCs w:val="22"/>
        </w:rPr>
        <w:t>Poljoprivredne površine su obnovljivi prirodni resurs i kao takav predstavljaju prirodno bogatstvo, koje je stoga i od osobitog interesa za Državu.</w:t>
      </w:r>
      <w:r w:rsidR="00C23A1F" w:rsidRPr="00EC41EC">
        <w:rPr>
          <w:rFonts w:cs="Tahoma"/>
          <w:sz w:val="22"/>
          <w:szCs w:val="22"/>
        </w:rPr>
        <w:t xml:space="preserve"> </w:t>
      </w:r>
    </w:p>
    <w:p w14:paraId="5CB5527B" w14:textId="2F2E96AA" w:rsidR="008F07F5" w:rsidRPr="00615D6D" w:rsidRDefault="00615D6D" w:rsidP="00077766">
      <w:pPr>
        <w:spacing w:line="276" w:lineRule="auto"/>
        <w:jc w:val="both"/>
        <w:rPr>
          <w:rFonts w:cs="Tahoma"/>
          <w:sz w:val="22"/>
          <w:szCs w:val="22"/>
        </w:rPr>
      </w:pPr>
      <w:r>
        <w:rPr>
          <w:rFonts w:cs="Tahoma"/>
          <w:sz w:val="22"/>
          <w:szCs w:val="22"/>
        </w:rPr>
        <w:t xml:space="preserve">Prema posljednjim dostupnim podacima </w:t>
      </w:r>
      <w:r w:rsidR="00DE5DCD">
        <w:rPr>
          <w:rFonts w:cs="Tahoma"/>
          <w:sz w:val="22"/>
          <w:szCs w:val="22"/>
        </w:rPr>
        <w:t xml:space="preserve">Državne geodetske uprave, </w:t>
      </w:r>
      <w:r>
        <w:rPr>
          <w:rFonts w:cs="Tahoma"/>
          <w:sz w:val="22"/>
          <w:szCs w:val="22"/>
        </w:rPr>
        <w:t>p</w:t>
      </w:r>
      <w:r w:rsidR="008F4976" w:rsidRPr="00EC41EC">
        <w:rPr>
          <w:rFonts w:cs="Tahoma"/>
          <w:sz w:val="22"/>
          <w:szCs w:val="22"/>
        </w:rPr>
        <w:t>oljoprivredne površine na području općine Čepin zastupljene su sa 9.499 ha, što čini 79,1% ukupnog teritorija Općine. Obradive površine čine ukupno 9.313 ha, a što je 77,6% ukupnog teritorija Općine. Obradive površine čine 98% ukupnih poljoprivrednih površina Općine.</w:t>
      </w:r>
    </w:p>
    <w:p w14:paraId="70AAE9A0" w14:textId="71EA458D" w:rsidR="008F4976" w:rsidRPr="00615D6D" w:rsidRDefault="008F4976" w:rsidP="00077766">
      <w:pPr>
        <w:spacing w:after="240" w:line="276" w:lineRule="auto"/>
        <w:jc w:val="both"/>
        <w:rPr>
          <w:rFonts w:cs="Tahoma"/>
          <w:sz w:val="22"/>
          <w:szCs w:val="22"/>
        </w:rPr>
      </w:pPr>
      <w:r w:rsidRPr="00EC41EC">
        <w:rPr>
          <w:rFonts w:cs="Tahoma"/>
          <w:sz w:val="22"/>
          <w:szCs w:val="22"/>
        </w:rPr>
        <w:t>U strukturi obradivih površina 99,7% čine oranice, a ostalih 0,3% obradivih površina otpada na voćnjake (0,2%) i livade (0,1%). U okviru ostalih poljoprivrednih površina na području općine Čepin, 186 ha je pod pašnjacima, a što čini 2% ukupnih poljoprivrednih površina.</w:t>
      </w:r>
      <w:r w:rsidR="00615D6D">
        <w:rPr>
          <w:rFonts w:cs="Tahoma"/>
          <w:sz w:val="22"/>
          <w:szCs w:val="22"/>
        </w:rPr>
        <w:t xml:space="preserve"> </w:t>
      </w:r>
      <w:r w:rsidRPr="00EC41EC">
        <w:rPr>
          <w:rFonts w:cs="Tahoma"/>
          <w:sz w:val="22"/>
          <w:szCs w:val="22"/>
        </w:rPr>
        <w:t>Ukupne poljoprivredne površine općine Čepin čine udio od 3,6% ukupnih poljoprivrednih površina Županije.</w:t>
      </w:r>
    </w:p>
    <w:p w14:paraId="1AFD8BC9" w14:textId="76FD9FE8" w:rsidR="00E209C7" w:rsidRPr="00E209C7" w:rsidRDefault="00E209C7" w:rsidP="00E209C7">
      <w:pPr>
        <w:pStyle w:val="Opisslike"/>
        <w:keepNext/>
        <w:jc w:val="center"/>
        <w:rPr>
          <w:b w:val="0"/>
          <w:bCs w:val="0"/>
        </w:rPr>
      </w:pPr>
      <w:bookmarkStart w:id="73" w:name="_Toc106741013"/>
      <w:r w:rsidRPr="00E209C7">
        <w:rPr>
          <w:b w:val="0"/>
          <w:bCs w:val="0"/>
        </w:rPr>
        <w:t xml:space="preserve">Tablica </w:t>
      </w:r>
      <w:r w:rsidRPr="00E209C7">
        <w:rPr>
          <w:b w:val="0"/>
          <w:bCs w:val="0"/>
        </w:rPr>
        <w:fldChar w:fldCharType="begin"/>
      </w:r>
      <w:r w:rsidRPr="00E209C7">
        <w:rPr>
          <w:b w:val="0"/>
          <w:bCs w:val="0"/>
        </w:rPr>
        <w:instrText xml:space="preserve"> SEQ Tablica \* ARABIC </w:instrText>
      </w:r>
      <w:r w:rsidRPr="00E209C7">
        <w:rPr>
          <w:b w:val="0"/>
          <w:bCs w:val="0"/>
        </w:rPr>
        <w:fldChar w:fldCharType="separate"/>
      </w:r>
      <w:r w:rsidR="00A47422">
        <w:rPr>
          <w:b w:val="0"/>
          <w:bCs w:val="0"/>
          <w:noProof/>
        </w:rPr>
        <w:t>26</w:t>
      </w:r>
      <w:r w:rsidRPr="00E209C7">
        <w:rPr>
          <w:b w:val="0"/>
          <w:bCs w:val="0"/>
        </w:rPr>
        <w:fldChar w:fldCharType="end"/>
      </w:r>
      <w:r w:rsidRPr="00E209C7">
        <w:rPr>
          <w:b w:val="0"/>
          <w:bCs w:val="0"/>
        </w:rPr>
        <w:t>. Struktura zemljišta po kategorijama korištenja na području općine Čepin</w:t>
      </w:r>
      <w:bookmarkEnd w:id="73"/>
    </w:p>
    <w:tbl>
      <w:tblPr>
        <w:tblW w:w="6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17"/>
        <w:gridCol w:w="932"/>
        <w:gridCol w:w="833"/>
        <w:gridCol w:w="837"/>
      </w:tblGrid>
      <w:tr w:rsidR="00DE5DCD" w:rsidRPr="00DE5DCD" w14:paraId="00FC6B18" w14:textId="77777777" w:rsidTr="00E209C7">
        <w:trPr>
          <w:trHeight w:val="340"/>
          <w:jc w:val="center"/>
        </w:trPr>
        <w:tc>
          <w:tcPr>
            <w:tcW w:w="2977" w:type="dxa"/>
            <w:shd w:val="clear" w:color="auto" w:fill="8AB833" w:themeFill="accent2"/>
            <w:vAlign w:val="center"/>
            <w:hideMark/>
          </w:tcPr>
          <w:p w14:paraId="4F8FF727" w14:textId="77777777" w:rsidR="00E524E3" w:rsidRPr="00DE5DCD" w:rsidRDefault="00E524E3" w:rsidP="00615D6D">
            <w:pPr>
              <w:pStyle w:val="teksttablice"/>
              <w:spacing w:after="0" w:line="216" w:lineRule="auto"/>
              <w:jc w:val="center"/>
              <w:rPr>
                <w:b/>
                <w:color w:val="003300"/>
                <w:lang w:eastAsia="hr-HR"/>
              </w:rPr>
            </w:pPr>
            <w:r w:rsidRPr="00DE5DCD">
              <w:rPr>
                <w:b/>
                <w:color w:val="003300"/>
                <w:lang w:eastAsia="hr-HR"/>
              </w:rPr>
              <w:t>Struktura površina</w:t>
            </w:r>
          </w:p>
        </w:tc>
        <w:tc>
          <w:tcPr>
            <w:tcW w:w="1417" w:type="dxa"/>
            <w:shd w:val="clear" w:color="auto" w:fill="8AB833" w:themeFill="accent2"/>
            <w:vAlign w:val="center"/>
            <w:hideMark/>
          </w:tcPr>
          <w:p w14:paraId="451D0F91" w14:textId="6A7C1F85" w:rsidR="00E524E3" w:rsidRPr="00DE5DCD" w:rsidRDefault="00E524E3" w:rsidP="00615D6D">
            <w:pPr>
              <w:pStyle w:val="teksttablice"/>
              <w:spacing w:after="0" w:line="216" w:lineRule="auto"/>
              <w:jc w:val="center"/>
              <w:rPr>
                <w:b/>
                <w:color w:val="003300"/>
                <w:lang w:eastAsia="hr-HR"/>
              </w:rPr>
            </w:pPr>
            <w:r w:rsidRPr="00DE5DCD">
              <w:rPr>
                <w:b/>
                <w:color w:val="003300"/>
                <w:lang w:eastAsia="hr-HR"/>
              </w:rPr>
              <w:t>Ukupno</w:t>
            </w:r>
            <w:r w:rsidR="00615D6D" w:rsidRPr="00DE5DCD">
              <w:rPr>
                <w:b/>
                <w:color w:val="003300"/>
                <w:lang w:eastAsia="hr-HR"/>
              </w:rPr>
              <w:t xml:space="preserve"> </w:t>
            </w:r>
            <w:r w:rsidRPr="00DE5DCD">
              <w:rPr>
                <w:bCs w:val="0"/>
                <w:color w:val="003300"/>
                <w:lang w:eastAsia="hr-HR"/>
              </w:rPr>
              <w:t>(ha)</w:t>
            </w:r>
          </w:p>
        </w:tc>
        <w:tc>
          <w:tcPr>
            <w:tcW w:w="2602" w:type="dxa"/>
            <w:gridSpan w:val="3"/>
            <w:shd w:val="clear" w:color="auto" w:fill="8AB833" w:themeFill="accent2"/>
            <w:vAlign w:val="center"/>
            <w:hideMark/>
          </w:tcPr>
          <w:p w14:paraId="06EB03C6" w14:textId="77777777" w:rsidR="00E524E3" w:rsidRPr="00DE5DCD" w:rsidRDefault="00E524E3" w:rsidP="00615D6D">
            <w:pPr>
              <w:pStyle w:val="teksttablice"/>
              <w:spacing w:after="0" w:line="216" w:lineRule="auto"/>
              <w:jc w:val="center"/>
              <w:rPr>
                <w:b/>
                <w:color w:val="003300"/>
                <w:lang w:eastAsia="hr-HR"/>
              </w:rPr>
            </w:pPr>
            <w:r w:rsidRPr="00DE5DCD">
              <w:rPr>
                <w:b/>
                <w:color w:val="003300"/>
                <w:lang w:eastAsia="hr-HR"/>
              </w:rPr>
              <w:t>Udio u površini (%)</w:t>
            </w:r>
          </w:p>
        </w:tc>
      </w:tr>
      <w:tr w:rsidR="00DE5DCD" w:rsidRPr="00DE5DCD" w14:paraId="2B62004E" w14:textId="77777777" w:rsidTr="00E209C7">
        <w:trPr>
          <w:trHeight w:val="284"/>
          <w:jc w:val="center"/>
        </w:trPr>
        <w:tc>
          <w:tcPr>
            <w:tcW w:w="2977" w:type="dxa"/>
            <w:shd w:val="clear" w:color="auto" w:fill="BADB7D" w:themeFill="accent2" w:themeFillTint="99"/>
            <w:vAlign w:val="center"/>
            <w:hideMark/>
          </w:tcPr>
          <w:p w14:paraId="6EA538FB"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Oranice</w:t>
            </w:r>
          </w:p>
        </w:tc>
        <w:tc>
          <w:tcPr>
            <w:tcW w:w="1417" w:type="dxa"/>
            <w:shd w:val="clear" w:color="auto" w:fill="auto"/>
            <w:vAlign w:val="center"/>
            <w:hideMark/>
          </w:tcPr>
          <w:p w14:paraId="5387D70A" w14:textId="77777777" w:rsidR="00DF0F0B" w:rsidRPr="00DE5DCD" w:rsidRDefault="00DF0F0B" w:rsidP="00615D6D">
            <w:pPr>
              <w:pStyle w:val="teksttablice"/>
              <w:spacing w:after="0" w:line="18" w:lineRule="atLeast"/>
              <w:jc w:val="right"/>
              <w:rPr>
                <w:lang w:eastAsia="hr-HR"/>
              </w:rPr>
            </w:pPr>
            <w:r w:rsidRPr="00DE5DCD">
              <w:rPr>
                <w:lang w:eastAsia="hr-HR"/>
              </w:rPr>
              <w:t>9.284</w:t>
            </w:r>
          </w:p>
        </w:tc>
        <w:tc>
          <w:tcPr>
            <w:tcW w:w="932" w:type="dxa"/>
            <w:shd w:val="clear" w:color="auto" w:fill="auto"/>
            <w:vAlign w:val="center"/>
            <w:hideMark/>
          </w:tcPr>
          <w:p w14:paraId="1D51888E" w14:textId="77777777" w:rsidR="00DF0F0B" w:rsidRPr="00DE5DCD" w:rsidRDefault="00DF0F0B" w:rsidP="00615D6D">
            <w:pPr>
              <w:pStyle w:val="teksttablice"/>
              <w:spacing w:after="0" w:line="18" w:lineRule="atLeast"/>
              <w:jc w:val="right"/>
              <w:rPr>
                <w:lang w:eastAsia="hr-HR"/>
              </w:rPr>
            </w:pPr>
            <w:r w:rsidRPr="00DE5DCD">
              <w:rPr>
                <w:lang w:eastAsia="hr-HR"/>
              </w:rPr>
              <w:t>99,7</w:t>
            </w:r>
          </w:p>
        </w:tc>
        <w:tc>
          <w:tcPr>
            <w:tcW w:w="833" w:type="dxa"/>
            <w:shd w:val="clear" w:color="auto" w:fill="auto"/>
            <w:vAlign w:val="center"/>
            <w:hideMark/>
          </w:tcPr>
          <w:p w14:paraId="5BF074F8" w14:textId="77777777" w:rsidR="00DF0F0B" w:rsidRPr="00DE5DCD" w:rsidRDefault="00DF0F0B" w:rsidP="00615D6D">
            <w:pPr>
              <w:pStyle w:val="teksttablice"/>
              <w:spacing w:after="0" w:line="18" w:lineRule="atLeast"/>
              <w:jc w:val="right"/>
              <w:rPr>
                <w:lang w:eastAsia="hr-HR"/>
              </w:rPr>
            </w:pPr>
            <w:r w:rsidRPr="00DE5DCD">
              <w:rPr>
                <w:lang w:eastAsia="hr-HR"/>
              </w:rPr>
              <w:t>97,7</w:t>
            </w:r>
          </w:p>
        </w:tc>
        <w:tc>
          <w:tcPr>
            <w:tcW w:w="837" w:type="dxa"/>
            <w:shd w:val="clear" w:color="auto" w:fill="auto"/>
            <w:vAlign w:val="center"/>
            <w:hideMark/>
          </w:tcPr>
          <w:p w14:paraId="32C42F94" w14:textId="77777777" w:rsidR="00DF0F0B" w:rsidRPr="00DE5DCD" w:rsidRDefault="00DF0F0B" w:rsidP="00615D6D">
            <w:pPr>
              <w:pStyle w:val="teksttablice"/>
              <w:spacing w:after="0" w:line="18" w:lineRule="atLeast"/>
              <w:jc w:val="right"/>
              <w:rPr>
                <w:lang w:eastAsia="hr-HR"/>
              </w:rPr>
            </w:pPr>
            <w:r w:rsidRPr="00DE5DCD">
              <w:rPr>
                <w:lang w:eastAsia="hr-HR"/>
              </w:rPr>
              <w:t>77,4</w:t>
            </w:r>
          </w:p>
        </w:tc>
      </w:tr>
      <w:tr w:rsidR="00DE5DCD" w:rsidRPr="00DE5DCD" w14:paraId="34D3C741" w14:textId="77777777" w:rsidTr="00E209C7">
        <w:trPr>
          <w:trHeight w:val="284"/>
          <w:jc w:val="center"/>
        </w:trPr>
        <w:tc>
          <w:tcPr>
            <w:tcW w:w="2977" w:type="dxa"/>
            <w:shd w:val="clear" w:color="auto" w:fill="BADB7D" w:themeFill="accent2" w:themeFillTint="99"/>
            <w:vAlign w:val="center"/>
            <w:hideMark/>
          </w:tcPr>
          <w:p w14:paraId="69B28B5F"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Voćnjaci</w:t>
            </w:r>
          </w:p>
        </w:tc>
        <w:tc>
          <w:tcPr>
            <w:tcW w:w="1417" w:type="dxa"/>
            <w:shd w:val="clear" w:color="auto" w:fill="auto"/>
            <w:vAlign w:val="center"/>
            <w:hideMark/>
          </w:tcPr>
          <w:p w14:paraId="0199AFF4" w14:textId="77777777" w:rsidR="00DF0F0B" w:rsidRPr="00DE5DCD" w:rsidRDefault="00DF0F0B" w:rsidP="00615D6D">
            <w:pPr>
              <w:pStyle w:val="teksttablice"/>
              <w:spacing w:after="0" w:line="18" w:lineRule="atLeast"/>
              <w:jc w:val="right"/>
              <w:rPr>
                <w:lang w:eastAsia="hr-HR"/>
              </w:rPr>
            </w:pPr>
            <w:r w:rsidRPr="00DE5DCD">
              <w:rPr>
                <w:lang w:eastAsia="hr-HR"/>
              </w:rPr>
              <w:t>18</w:t>
            </w:r>
          </w:p>
        </w:tc>
        <w:tc>
          <w:tcPr>
            <w:tcW w:w="932" w:type="dxa"/>
            <w:shd w:val="clear" w:color="auto" w:fill="auto"/>
            <w:vAlign w:val="center"/>
            <w:hideMark/>
          </w:tcPr>
          <w:p w14:paraId="7FFFE174" w14:textId="77777777" w:rsidR="00DF0F0B" w:rsidRPr="00DE5DCD" w:rsidRDefault="00DF0F0B" w:rsidP="00615D6D">
            <w:pPr>
              <w:pStyle w:val="teksttablice"/>
              <w:spacing w:after="0" w:line="18" w:lineRule="atLeast"/>
              <w:jc w:val="right"/>
              <w:rPr>
                <w:lang w:eastAsia="hr-HR"/>
              </w:rPr>
            </w:pPr>
            <w:r w:rsidRPr="00DE5DCD">
              <w:rPr>
                <w:lang w:eastAsia="hr-HR"/>
              </w:rPr>
              <w:t>0,2</w:t>
            </w:r>
          </w:p>
        </w:tc>
        <w:tc>
          <w:tcPr>
            <w:tcW w:w="833" w:type="dxa"/>
            <w:shd w:val="clear" w:color="auto" w:fill="auto"/>
            <w:vAlign w:val="center"/>
            <w:hideMark/>
          </w:tcPr>
          <w:p w14:paraId="167919BA" w14:textId="77777777" w:rsidR="00DF0F0B" w:rsidRPr="00DE5DCD" w:rsidRDefault="00DF0F0B" w:rsidP="00615D6D">
            <w:pPr>
              <w:pStyle w:val="teksttablice"/>
              <w:spacing w:after="0" w:line="18" w:lineRule="atLeast"/>
              <w:jc w:val="right"/>
              <w:rPr>
                <w:lang w:eastAsia="hr-HR"/>
              </w:rPr>
            </w:pPr>
            <w:r w:rsidRPr="00DE5DCD">
              <w:rPr>
                <w:lang w:eastAsia="hr-HR"/>
              </w:rPr>
              <w:t>0,2</w:t>
            </w:r>
          </w:p>
        </w:tc>
        <w:tc>
          <w:tcPr>
            <w:tcW w:w="837" w:type="dxa"/>
            <w:shd w:val="clear" w:color="auto" w:fill="auto"/>
            <w:vAlign w:val="center"/>
            <w:hideMark/>
          </w:tcPr>
          <w:p w14:paraId="3EDCB9E1" w14:textId="77777777" w:rsidR="00DF0F0B" w:rsidRPr="00DE5DCD" w:rsidRDefault="00DF0F0B" w:rsidP="00615D6D">
            <w:pPr>
              <w:pStyle w:val="teksttablice"/>
              <w:spacing w:after="0" w:line="18" w:lineRule="atLeast"/>
              <w:jc w:val="right"/>
              <w:rPr>
                <w:lang w:eastAsia="hr-HR"/>
              </w:rPr>
            </w:pPr>
            <w:r w:rsidRPr="00DE5DCD">
              <w:rPr>
                <w:lang w:eastAsia="hr-HR"/>
              </w:rPr>
              <w:t>0,1</w:t>
            </w:r>
          </w:p>
        </w:tc>
      </w:tr>
      <w:tr w:rsidR="00DE5DCD" w:rsidRPr="00DE5DCD" w14:paraId="54786E16" w14:textId="77777777" w:rsidTr="00E209C7">
        <w:trPr>
          <w:trHeight w:val="284"/>
          <w:jc w:val="center"/>
        </w:trPr>
        <w:tc>
          <w:tcPr>
            <w:tcW w:w="2977" w:type="dxa"/>
            <w:shd w:val="clear" w:color="auto" w:fill="BADB7D" w:themeFill="accent2" w:themeFillTint="99"/>
            <w:vAlign w:val="center"/>
            <w:hideMark/>
          </w:tcPr>
          <w:p w14:paraId="3B8FCC46"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Vinogradi</w:t>
            </w:r>
          </w:p>
        </w:tc>
        <w:tc>
          <w:tcPr>
            <w:tcW w:w="1417" w:type="dxa"/>
            <w:shd w:val="clear" w:color="auto" w:fill="auto"/>
            <w:vAlign w:val="center"/>
            <w:hideMark/>
          </w:tcPr>
          <w:p w14:paraId="169C7419" w14:textId="77777777" w:rsidR="00DF0F0B" w:rsidRPr="00DE5DCD" w:rsidRDefault="00DF0F0B" w:rsidP="00615D6D">
            <w:pPr>
              <w:pStyle w:val="teksttablice"/>
              <w:spacing w:after="0" w:line="18" w:lineRule="atLeast"/>
              <w:jc w:val="right"/>
              <w:rPr>
                <w:lang w:eastAsia="hr-HR"/>
              </w:rPr>
            </w:pPr>
            <w:r w:rsidRPr="00DE5DCD">
              <w:rPr>
                <w:lang w:eastAsia="hr-HR"/>
              </w:rPr>
              <w:t>2</w:t>
            </w:r>
          </w:p>
        </w:tc>
        <w:tc>
          <w:tcPr>
            <w:tcW w:w="932" w:type="dxa"/>
            <w:shd w:val="clear" w:color="auto" w:fill="auto"/>
            <w:vAlign w:val="center"/>
            <w:hideMark/>
          </w:tcPr>
          <w:p w14:paraId="0B1E8E52" w14:textId="77777777" w:rsidR="00DF0F0B" w:rsidRPr="00DE5DCD" w:rsidRDefault="00DF0F0B" w:rsidP="00615D6D">
            <w:pPr>
              <w:pStyle w:val="teksttablice"/>
              <w:spacing w:after="0" w:line="18" w:lineRule="atLeast"/>
              <w:jc w:val="right"/>
              <w:rPr>
                <w:lang w:eastAsia="hr-HR"/>
              </w:rPr>
            </w:pPr>
            <w:r w:rsidRPr="00DE5DCD">
              <w:rPr>
                <w:lang w:eastAsia="hr-HR"/>
              </w:rPr>
              <w:t>0</w:t>
            </w:r>
          </w:p>
        </w:tc>
        <w:tc>
          <w:tcPr>
            <w:tcW w:w="833" w:type="dxa"/>
            <w:shd w:val="clear" w:color="auto" w:fill="auto"/>
            <w:vAlign w:val="center"/>
            <w:hideMark/>
          </w:tcPr>
          <w:p w14:paraId="2E468BD9" w14:textId="77777777" w:rsidR="00DF0F0B" w:rsidRPr="00DE5DCD" w:rsidRDefault="00DF0F0B" w:rsidP="00615D6D">
            <w:pPr>
              <w:pStyle w:val="teksttablice"/>
              <w:spacing w:after="0" w:line="18" w:lineRule="atLeast"/>
              <w:jc w:val="right"/>
              <w:rPr>
                <w:lang w:eastAsia="hr-HR"/>
              </w:rPr>
            </w:pPr>
            <w:r w:rsidRPr="00DE5DCD">
              <w:rPr>
                <w:lang w:eastAsia="hr-HR"/>
              </w:rPr>
              <w:t>0</w:t>
            </w:r>
          </w:p>
        </w:tc>
        <w:tc>
          <w:tcPr>
            <w:tcW w:w="837" w:type="dxa"/>
            <w:shd w:val="clear" w:color="auto" w:fill="auto"/>
            <w:vAlign w:val="center"/>
            <w:hideMark/>
          </w:tcPr>
          <w:p w14:paraId="636FD62D" w14:textId="77777777" w:rsidR="00DF0F0B" w:rsidRPr="00DE5DCD" w:rsidRDefault="00DF0F0B" w:rsidP="00615D6D">
            <w:pPr>
              <w:pStyle w:val="teksttablice"/>
              <w:spacing w:after="0" w:line="18" w:lineRule="atLeast"/>
              <w:jc w:val="right"/>
              <w:rPr>
                <w:lang w:eastAsia="hr-HR"/>
              </w:rPr>
            </w:pPr>
            <w:r w:rsidRPr="00DE5DCD">
              <w:rPr>
                <w:lang w:eastAsia="hr-HR"/>
              </w:rPr>
              <w:t>0</w:t>
            </w:r>
          </w:p>
        </w:tc>
      </w:tr>
      <w:tr w:rsidR="00DE5DCD" w:rsidRPr="00DE5DCD" w14:paraId="1765E435" w14:textId="77777777" w:rsidTr="00E209C7">
        <w:trPr>
          <w:trHeight w:val="284"/>
          <w:jc w:val="center"/>
        </w:trPr>
        <w:tc>
          <w:tcPr>
            <w:tcW w:w="2977" w:type="dxa"/>
            <w:shd w:val="clear" w:color="auto" w:fill="BADB7D" w:themeFill="accent2" w:themeFillTint="99"/>
            <w:vAlign w:val="center"/>
            <w:hideMark/>
          </w:tcPr>
          <w:p w14:paraId="2B2437DB"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Livade</w:t>
            </w:r>
          </w:p>
        </w:tc>
        <w:tc>
          <w:tcPr>
            <w:tcW w:w="1417" w:type="dxa"/>
            <w:shd w:val="clear" w:color="auto" w:fill="auto"/>
            <w:vAlign w:val="center"/>
            <w:hideMark/>
          </w:tcPr>
          <w:p w14:paraId="277F9BAF" w14:textId="77777777" w:rsidR="00DF0F0B" w:rsidRPr="00DE5DCD" w:rsidRDefault="00DF0F0B" w:rsidP="00615D6D">
            <w:pPr>
              <w:pStyle w:val="teksttablice"/>
              <w:spacing w:after="0" w:line="18" w:lineRule="atLeast"/>
              <w:jc w:val="right"/>
              <w:rPr>
                <w:lang w:eastAsia="hr-HR"/>
              </w:rPr>
            </w:pPr>
            <w:r w:rsidRPr="00DE5DCD">
              <w:rPr>
                <w:lang w:eastAsia="hr-HR"/>
              </w:rPr>
              <w:t>9</w:t>
            </w:r>
          </w:p>
        </w:tc>
        <w:tc>
          <w:tcPr>
            <w:tcW w:w="932" w:type="dxa"/>
            <w:shd w:val="clear" w:color="auto" w:fill="auto"/>
            <w:vAlign w:val="center"/>
            <w:hideMark/>
          </w:tcPr>
          <w:p w14:paraId="65845B38" w14:textId="77777777" w:rsidR="00DF0F0B" w:rsidRPr="00DE5DCD" w:rsidRDefault="00DF0F0B" w:rsidP="00615D6D">
            <w:pPr>
              <w:pStyle w:val="teksttablice"/>
              <w:spacing w:after="0" w:line="18" w:lineRule="atLeast"/>
              <w:jc w:val="right"/>
              <w:rPr>
                <w:lang w:eastAsia="hr-HR"/>
              </w:rPr>
            </w:pPr>
            <w:r w:rsidRPr="00DE5DCD">
              <w:rPr>
                <w:lang w:eastAsia="hr-HR"/>
              </w:rPr>
              <w:t>0,1</w:t>
            </w:r>
          </w:p>
        </w:tc>
        <w:tc>
          <w:tcPr>
            <w:tcW w:w="833" w:type="dxa"/>
            <w:shd w:val="clear" w:color="auto" w:fill="auto"/>
            <w:vAlign w:val="center"/>
            <w:hideMark/>
          </w:tcPr>
          <w:p w14:paraId="21AC5A99" w14:textId="77777777" w:rsidR="00DF0F0B" w:rsidRPr="00DE5DCD" w:rsidRDefault="00DF0F0B" w:rsidP="00615D6D">
            <w:pPr>
              <w:pStyle w:val="teksttablice"/>
              <w:spacing w:after="0" w:line="18" w:lineRule="atLeast"/>
              <w:jc w:val="right"/>
              <w:rPr>
                <w:lang w:eastAsia="hr-HR"/>
              </w:rPr>
            </w:pPr>
            <w:r w:rsidRPr="00DE5DCD">
              <w:rPr>
                <w:lang w:eastAsia="hr-HR"/>
              </w:rPr>
              <w:t>0,1</w:t>
            </w:r>
          </w:p>
        </w:tc>
        <w:tc>
          <w:tcPr>
            <w:tcW w:w="837" w:type="dxa"/>
            <w:shd w:val="clear" w:color="auto" w:fill="auto"/>
            <w:vAlign w:val="center"/>
            <w:hideMark/>
          </w:tcPr>
          <w:p w14:paraId="6C1C5E98" w14:textId="77777777" w:rsidR="00DF0F0B" w:rsidRPr="00DE5DCD" w:rsidRDefault="00DF0F0B" w:rsidP="00615D6D">
            <w:pPr>
              <w:pStyle w:val="teksttablice"/>
              <w:spacing w:after="0" w:line="18" w:lineRule="atLeast"/>
              <w:jc w:val="right"/>
              <w:rPr>
                <w:lang w:eastAsia="hr-HR"/>
              </w:rPr>
            </w:pPr>
            <w:r w:rsidRPr="00DE5DCD">
              <w:rPr>
                <w:lang w:eastAsia="hr-HR"/>
              </w:rPr>
              <w:t>0,1</w:t>
            </w:r>
          </w:p>
        </w:tc>
      </w:tr>
      <w:tr w:rsidR="00DE5DCD" w:rsidRPr="00DE5DCD" w14:paraId="0BD2A4CC" w14:textId="77777777" w:rsidTr="00E209C7">
        <w:trPr>
          <w:trHeight w:val="284"/>
          <w:jc w:val="center"/>
        </w:trPr>
        <w:tc>
          <w:tcPr>
            <w:tcW w:w="2977" w:type="dxa"/>
            <w:shd w:val="clear" w:color="auto" w:fill="BADB7D" w:themeFill="accent2" w:themeFillTint="99"/>
            <w:vAlign w:val="center"/>
            <w:hideMark/>
          </w:tcPr>
          <w:p w14:paraId="3AF089D0"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Ukupno obradive površine</w:t>
            </w:r>
          </w:p>
        </w:tc>
        <w:tc>
          <w:tcPr>
            <w:tcW w:w="1417" w:type="dxa"/>
            <w:shd w:val="clear" w:color="auto" w:fill="E8F3D3" w:themeFill="accent2" w:themeFillTint="33"/>
            <w:vAlign w:val="center"/>
            <w:hideMark/>
          </w:tcPr>
          <w:p w14:paraId="38E3D21F" w14:textId="77777777" w:rsidR="00DF0F0B" w:rsidRPr="00DE5DCD" w:rsidRDefault="00DF0F0B" w:rsidP="00615D6D">
            <w:pPr>
              <w:pStyle w:val="teksttablice"/>
              <w:spacing w:after="0" w:line="18" w:lineRule="atLeast"/>
              <w:jc w:val="right"/>
              <w:rPr>
                <w:lang w:eastAsia="hr-HR"/>
              </w:rPr>
            </w:pPr>
            <w:r w:rsidRPr="00DE5DCD">
              <w:rPr>
                <w:lang w:eastAsia="hr-HR"/>
              </w:rPr>
              <w:t>9.313</w:t>
            </w:r>
          </w:p>
        </w:tc>
        <w:tc>
          <w:tcPr>
            <w:tcW w:w="932" w:type="dxa"/>
            <w:shd w:val="clear" w:color="auto" w:fill="E8F3D3" w:themeFill="accent2" w:themeFillTint="33"/>
            <w:vAlign w:val="center"/>
            <w:hideMark/>
          </w:tcPr>
          <w:p w14:paraId="1700B5C6" w14:textId="77777777" w:rsidR="00DF0F0B" w:rsidRPr="00DE5DCD" w:rsidRDefault="00DF0F0B" w:rsidP="00615D6D">
            <w:pPr>
              <w:pStyle w:val="teksttablice"/>
              <w:spacing w:after="0" w:line="18" w:lineRule="atLeast"/>
              <w:jc w:val="right"/>
              <w:rPr>
                <w:lang w:eastAsia="hr-HR"/>
              </w:rPr>
            </w:pPr>
            <w:r w:rsidRPr="00DE5DCD">
              <w:rPr>
                <w:lang w:eastAsia="hr-HR"/>
              </w:rPr>
              <w:t>100</w:t>
            </w:r>
          </w:p>
        </w:tc>
        <w:tc>
          <w:tcPr>
            <w:tcW w:w="833" w:type="dxa"/>
            <w:shd w:val="clear" w:color="auto" w:fill="E8F3D3" w:themeFill="accent2" w:themeFillTint="33"/>
            <w:vAlign w:val="center"/>
            <w:hideMark/>
          </w:tcPr>
          <w:p w14:paraId="114A1D7D" w14:textId="77777777" w:rsidR="00DF0F0B" w:rsidRPr="00DE5DCD" w:rsidRDefault="00DF0F0B" w:rsidP="00615D6D">
            <w:pPr>
              <w:pStyle w:val="teksttablice"/>
              <w:spacing w:after="0" w:line="18" w:lineRule="atLeast"/>
              <w:jc w:val="right"/>
              <w:rPr>
                <w:lang w:eastAsia="hr-HR"/>
              </w:rPr>
            </w:pPr>
            <w:r w:rsidRPr="00DE5DCD">
              <w:rPr>
                <w:lang w:eastAsia="hr-HR"/>
              </w:rPr>
              <w:t>98</w:t>
            </w:r>
          </w:p>
        </w:tc>
        <w:tc>
          <w:tcPr>
            <w:tcW w:w="837" w:type="dxa"/>
            <w:shd w:val="clear" w:color="auto" w:fill="E8F3D3" w:themeFill="accent2" w:themeFillTint="33"/>
            <w:vAlign w:val="center"/>
            <w:hideMark/>
          </w:tcPr>
          <w:p w14:paraId="6359EC7F" w14:textId="77777777" w:rsidR="00DF0F0B" w:rsidRPr="00DE5DCD" w:rsidRDefault="00DF0F0B" w:rsidP="00615D6D">
            <w:pPr>
              <w:pStyle w:val="teksttablice"/>
              <w:spacing w:after="0" w:line="18" w:lineRule="atLeast"/>
              <w:jc w:val="right"/>
              <w:rPr>
                <w:lang w:eastAsia="hr-HR"/>
              </w:rPr>
            </w:pPr>
            <w:r w:rsidRPr="00DE5DCD">
              <w:rPr>
                <w:lang w:eastAsia="hr-HR"/>
              </w:rPr>
              <w:t>77,6</w:t>
            </w:r>
          </w:p>
        </w:tc>
      </w:tr>
      <w:tr w:rsidR="00DE5DCD" w:rsidRPr="00DE5DCD" w14:paraId="7F01E3B6" w14:textId="77777777" w:rsidTr="00E209C7">
        <w:trPr>
          <w:trHeight w:val="284"/>
          <w:jc w:val="center"/>
        </w:trPr>
        <w:tc>
          <w:tcPr>
            <w:tcW w:w="2977" w:type="dxa"/>
            <w:shd w:val="clear" w:color="auto" w:fill="BADB7D" w:themeFill="accent2" w:themeFillTint="99"/>
            <w:vAlign w:val="center"/>
            <w:hideMark/>
          </w:tcPr>
          <w:p w14:paraId="2B08E5BA"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Pašnjaci</w:t>
            </w:r>
          </w:p>
        </w:tc>
        <w:tc>
          <w:tcPr>
            <w:tcW w:w="1417" w:type="dxa"/>
            <w:shd w:val="clear" w:color="auto" w:fill="auto"/>
            <w:vAlign w:val="center"/>
            <w:hideMark/>
          </w:tcPr>
          <w:p w14:paraId="0F61CC37" w14:textId="77777777" w:rsidR="00DF0F0B" w:rsidRPr="00DE5DCD" w:rsidRDefault="00DF0F0B" w:rsidP="00615D6D">
            <w:pPr>
              <w:pStyle w:val="teksttablice"/>
              <w:spacing w:after="0" w:line="18" w:lineRule="atLeast"/>
              <w:jc w:val="right"/>
              <w:rPr>
                <w:lang w:eastAsia="hr-HR"/>
              </w:rPr>
            </w:pPr>
            <w:r w:rsidRPr="00DE5DCD">
              <w:rPr>
                <w:lang w:eastAsia="hr-HR"/>
              </w:rPr>
              <w:t>186</w:t>
            </w:r>
          </w:p>
        </w:tc>
        <w:tc>
          <w:tcPr>
            <w:tcW w:w="932" w:type="dxa"/>
            <w:shd w:val="clear" w:color="auto" w:fill="auto"/>
            <w:vAlign w:val="center"/>
            <w:hideMark/>
          </w:tcPr>
          <w:p w14:paraId="35E423F0" w14:textId="77777777" w:rsidR="00DF0F0B" w:rsidRPr="00DE5DCD" w:rsidRDefault="00DF0F0B" w:rsidP="00615D6D">
            <w:pPr>
              <w:pStyle w:val="teksttablice"/>
              <w:spacing w:after="0" w:line="18" w:lineRule="atLeast"/>
              <w:jc w:val="right"/>
              <w:rPr>
                <w:sz w:val="16"/>
                <w:szCs w:val="16"/>
                <w:lang w:eastAsia="hr-HR"/>
              </w:rPr>
            </w:pPr>
            <w:r w:rsidRPr="00DE5DCD">
              <w:rPr>
                <w:sz w:val="16"/>
                <w:szCs w:val="16"/>
                <w:lang w:eastAsia="hr-HR"/>
              </w:rPr>
              <w:t> </w:t>
            </w:r>
          </w:p>
        </w:tc>
        <w:tc>
          <w:tcPr>
            <w:tcW w:w="833" w:type="dxa"/>
            <w:shd w:val="clear" w:color="auto" w:fill="auto"/>
            <w:vAlign w:val="center"/>
            <w:hideMark/>
          </w:tcPr>
          <w:p w14:paraId="0C436C62" w14:textId="77777777" w:rsidR="00DF0F0B" w:rsidRPr="00DE5DCD" w:rsidRDefault="00DF0F0B" w:rsidP="00615D6D">
            <w:pPr>
              <w:pStyle w:val="teksttablice"/>
              <w:spacing w:after="0" w:line="18" w:lineRule="atLeast"/>
              <w:jc w:val="right"/>
              <w:rPr>
                <w:lang w:eastAsia="hr-HR"/>
              </w:rPr>
            </w:pPr>
            <w:r w:rsidRPr="00DE5DCD">
              <w:rPr>
                <w:lang w:eastAsia="hr-HR"/>
              </w:rPr>
              <w:t>2</w:t>
            </w:r>
          </w:p>
        </w:tc>
        <w:tc>
          <w:tcPr>
            <w:tcW w:w="837" w:type="dxa"/>
            <w:shd w:val="clear" w:color="auto" w:fill="auto"/>
            <w:vAlign w:val="center"/>
            <w:hideMark/>
          </w:tcPr>
          <w:p w14:paraId="11A195F0" w14:textId="77777777" w:rsidR="00DF0F0B" w:rsidRPr="00DE5DCD" w:rsidRDefault="00DF0F0B" w:rsidP="00615D6D">
            <w:pPr>
              <w:pStyle w:val="teksttablice"/>
              <w:spacing w:after="0" w:line="18" w:lineRule="atLeast"/>
              <w:jc w:val="right"/>
              <w:rPr>
                <w:lang w:eastAsia="hr-HR"/>
              </w:rPr>
            </w:pPr>
            <w:r w:rsidRPr="00DE5DCD">
              <w:rPr>
                <w:lang w:eastAsia="hr-HR"/>
              </w:rPr>
              <w:t>1,5</w:t>
            </w:r>
          </w:p>
        </w:tc>
      </w:tr>
      <w:tr w:rsidR="00DE5DCD" w:rsidRPr="00DE5DCD" w14:paraId="07FEA896" w14:textId="77777777" w:rsidTr="00E209C7">
        <w:trPr>
          <w:trHeight w:val="284"/>
          <w:jc w:val="center"/>
        </w:trPr>
        <w:tc>
          <w:tcPr>
            <w:tcW w:w="2977" w:type="dxa"/>
            <w:shd w:val="clear" w:color="auto" w:fill="BADB7D" w:themeFill="accent2" w:themeFillTint="99"/>
            <w:vAlign w:val="center"/>
            <w:hideMark/>
          </w:tcPr>
          <w:p w14:paraId="0689C0EB"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Ribnjaci</w:t>
            </w:r>
          </w:p>
        </w:tc>
        <w:tc>
          <w:tcPr>
            <w:tcW w:w="1417" w:type="dxa"/>
            <w:shd w:val="clear" w:color="auto" w:fill="auto"/>
            <w:vAlign w:val="center"/>
            <w:hideMark/>
          </w:tcPr>
          <w:p w14:paraId="6DBABE53" w14:textId="77777777" w:rsidR="00DF0F0B" w:rsidRPr="00DE5DCD" w:rsidRDefault="00DF0F0B" w:rsidP="00615D6D">
            <w:pPr>
              <w:pStyle w:val="teksttablice"/>
              <w:spacing w:after="0" w:line="18" w:lineRule="atLeast"/>
              <w:jc w:val="right"/>
              <w:rPr>
                <w:lang w:eastAsia="hr-HR"/>
              </w:rPr>
            </w:pPr>
            <w:r w:rsidRPr="00DE5DCD">
              <w:rPr>
                <w:lang w:eastAsia="hr-HR"/>
              </w:rPr>
              <w:t>-</w:t>
            </w:r>
          </w:p>
        </w:tc>
        <w:tc>
          <w:tcPr>
            <w:tcW w:w="932" w:type="dxa"/>
            <w:shd w:val="clear" w:color="auto" w:fill="auto"/>
            <w:vAlign w:val="center"/>
            <w:hideMark/>
          </w:tcPr>
          <w:p w14:paraId="302476E1" w14:textId="77777777" w:rsidR="00DF0F0B" w:rsidRPr="00DE5DCD" w:rsidRDefault="00DF0F0B" w:rsidP="00615D6D">
            <w:pPr>
              <w:pStyle w:val="teksttablice"/>
              <w:spacing w:after="0" w:line="18" w:lineRule="atLeast"/>
              <w:jc w:val="right"/>
              <w:rPr>
                <w:szCs w:val="21"/>
                <w:lang w:eastAsia="hr-HR"/>
              </w:rPr>
            </w:pPr>
            <w:r w:rsidRPr="00DE5DCD">
              <w:rPr>
                <w:szCs w:val="21"/>
                <w:lang w:eastAsia="hr-HR"/>
              </w:rPr>
              <w:t> </w:t>
            </w:r>
          </w:p>
        </w:tc>
        <w:tc>
          <w:tcPr>
            <w:tcW w:w="833" w:type="dxa"/>
            <w:shd w:val="clear" w:color="auto" w:fill="auto"/>
            <w:vAlign w:val="center"/>
            <w:hideMark/>
          </w:tcPr>
          <w:p w14:paraId="01F171FB" w14:textId="77777777" w:rsidR="00DF0F0B" w:rsidRPr="00DE5DCD" w:rsidRDefault="00DF0F0B" w:rsidP="00615D6D">
            <w:pPr>
              <w:pStyle w:val="teksttablice"/>
              <w:spacing w:after="0" w:line="18" w:lineRule="atLeast"/>
              <w:jc w:val="right"/>
              <w:rPr>
                <w:lang w:eastAsia="hr-HR"/>
              </w:rPr>
            </w:pPr>
            <w:r w:rsidRPr="00DE5DCD">
              <w:rPr>
                <w:lang w:eastAsia="hr-HR"/>
              </w:rPr>
              <w:t>-</w:t>
            </w:r>
          </w:p>
        </w:tc>
        <w:tc>
          <w:tcPr>
            <w:tcW w:w="837" w:type="dxa"/>
            <w:shd w:val="clear" w:color="auto" w:fill="auto"/>
            <w:vAlign w:val="center"/>
            <w:hideMark/>
          </w:tcPr>
          <w:p w14:paraId="26AE4E4D" w14:textId="77777777" w:rsidR="00DF0F0B" w:rsidRPr="00DE5DCD" w:rsidRDefault="00DF0F0B" w:rsidP="00615D6D">
            <w:pPr>
              <w:pStyle w:val="teksttablice"/>
              <w:spacing w:after="0" w:line="18" w:lineRule="atLeast"/>
              <w:jc w:val="right"/>
              <w:rPr>
                <w:lang w:eastAsia="hr-HR"/>
              </w:rPr>
            </w:pPr>
            <w:r w:rsidRPr="00DE5DCD">
              <w:rPr>
                <w:lang w:eastAsia="hr-HR"/>
              </w:rPr>
              <w:t>-</w:t>
            </w:r>
          </w:p>
        </w:tc>
      </w:tr>
      <w:tr w:rsidR="00DE5DCD" w:rsidRPr="00DE5DCD" w14:paraId="71B9C64F" w14:textId="77777777" w:rsidTr="00E209C7">
        <w:trPr>
          <w:trHeight w:val="284"/>
          <w:jc w:val="center"/>
        </w:trPr>
        <w:tc>
          <w:tcPr>
            <w:tcW w:w="2977" w:type="dxa"/>
            <w:shd w:val="clear" w:color="auto" w:fill="BADB7D" w:themeFill="accent2" w:themeFillTint="99"/>
            <w:vAlign w:val="center"/>
            <w:hideMark/>
          </w:tcPr>
          <w:p w14:paraId="4F9626FB"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Ukupne poljoprivredne površine</w:t>
            </w:r>
          </w:p>
        </w:tc>
        <w:tc>
          <w:tcPr>
            <w:tcW w:w="1417" w:type="dxa"/>
            <w:shd w:val="clear" w:color="auto" w:fill="E8F3D3" w:themeFill="accent2" w:themeFillTint="33"/>
            <w:vAlign w:val="center"/>
            <w:hideMark/>
          </w:tcPr>
          <w:p w14:paraId="4E6256A1" w14:textId="77777777" w:rsidR="00DF0F0B" w:rsidRPr="00DE5DCD" w:rsidRDefault="00DF0F0B" w:rsidP="00615D6D">
            <w:pPr>
              <w:pStyle w:val="teksttablice"/>
              <w:spacing w:after="0" w:line="18" w:lineRule="atLeast"/>
              <w:jc w:val="right"/>
              <w:rPr>
                <w:lang w:eastAsia="hr-HR"/>
              </w:rPr>
            </w:pPr>
            <w:r w:rsidRPr="00DE5DCD">
              <w:rPr>
                <w:lang w:eastAsia="hr-HR"/>
              </w:rPr>
              <w:t>9.499</w:t>
            </w:r>
          </w:p>
        </w:tc>
        <w:tc>
          <w:tcPr>
            <w:tcW w:w="932" w:type="dxa"/>
            <w:shd w:val="clear" w:color="auto" w:fill="E8F3D3" w:themeFill="accent2" w:themeFillTint="33"/>
            <w:vAlign w:val="center"/>
            <w:hideMark/>
          </w:tcPr>
          <w:p w14:paraId="2DA24A76" w14:textId="77777777" w:rsidR="00DF0F0B" w:rsidRPr="00DE5DCD" w:rsidRDefault="00DF0F0B" w:rsidP="00615D6D">
            <w:pPr>
              <w:pStyle w:val="teksttablice"/>
              <w:spacing w:after="0" w:line="18" w:lineRule="atLeast"/>
              <w:jc w:val="right"/>
              <w:rPr>
                <w:sz w:val="19"/>
                <w:szCs w:val="19"/>
                <w:lang w:eastAsia="hr-HR"/>
              </w:rPr>
            </w:pPr>
            <w:r w:rsidRPr="00DE5DCD">
              <w:rPr>
                <w:sz w:val="19"/>
                <w:szCs w:val="19"/>
                <w:lang w:eastAsia="hr-HR"/>
              </w:rPr>
              <w:t> </w:t>
            </w:r>
          </w:p>
        </w:tc>
        <w:tc>
          <w:tcPr>
            <w:tcW w:w="833" w:type="dxa"/>
            <w:shd w:val="clear" w:color="auto" w:fill="E8F3D3" w:themeFill="accent2" w:themeFillTint="33"/>
            <w:vAlign w:val="center"/>
            <w:hideMark/>
          </w:tcPr>
          <w:p w14:paraId="460F60E4" w14:textId="77777777" w:rsidR="00DF0F0B" w:rsidRPr="00DE5DCD" w:rsidRDefault="00DF0F0B" w:rsidP="00615D6D">
            <w:pPr>
              <w:pStyle w:val="teksttablice"/>
              <w:spacing w:after="0" w:line="18" w:lineRule="atLeast"/>
              <w:jc w:val="right"/>
              <w:rPr>
                <w:lang w:eastAsia="hr-HR"/>
              </w:rPr>
            </w:pPr>
            <w:r w:rsidRPr="00DE5DCD">
              <w:rPr>
                <w:lang w:eastAsia="hr-HR"/>
              </w:rPr>
              <w:t>100</w:t>
            </w:r>
          </w:p>
        </w:tc>
        <w:tc>
          <w:tcPr>
            <w:tcW w:w="837" w:type="dxa"/>
            <w:shd w:val="clear" w:color="auto" w:fill="E8F3D3" w:themeFill="accent2" w:themeFillTint="33"/>
            <w:vAlign w:val="center"/>
            <w:hideMark/>
          </w:tcPr>
          <w:p w14:paraId="5704E45E" w14:textId="77777777" w:rsidR="00DF0F0B" w:rsidRPr="00DE5DCD" w:rsidRDefault="00DF0F0B" w:rsidP="00615D6D">
            <w:pPr>
              <w:pStyle w:val="teksttablice"/>
              <w:spacing w:after="0" w:line="18" w:lineRule="atLeast"/>
              <w:jc w:val="right"/>
              <w:rPr>
                <w:lang w:eastAsia="hr-HR"/>
              </w:rPr>
            </w:pPr>
            <w:r w:rsidRPr="00DE5DCD">
              <w:rPr>
                <w:lang w:eastAsia="hr-HR"/>
              </w:rPr>
              <w:t>79,1</w:t>
            </w:r>
          </w:p>
        </w:tc>
      </w:tr>
      <w:tr w:rsidR="00DE5DCD" w:rsidRPr="00DE5DCD" w14:paraId="16162851" w14:textId="77777777" w:rsidTr="00E209C7">
        <w:trPr>
          <w:trHeight w:val="284"/>
          <w:jc w:val="center"/>
        </w:trPr>
        <w:tc>
          <w:tcPr>
            <w:tcW w:w="2977" w:type="dxa"/>
            <w:shd w:val="clear" w:color="auto" w:fill="BADB7D" w:themeFill="accent2" w:themeFillTint="99"/>
            <w:vAlign w:val="center"/>
            <w:hideMark/>
          </w:tcPr>
          <w:p w14:paraId="7EF9AE92"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Trstici i bare</w:t>
            </w:r>
          </w:p>
        </w:tc>
        <w:tc>
          <w:tcPr>
            <w:tcW w:w="1417" w:type="dxa"/>
            <w:shd w:val="clear" w:color="auto" w:fill="auto"/>
            <w:vAlign w:val="center"/>
            <w:hideMark/>
          </w:tcPr>
          <w:p w14:paraId="4BAB0A34" w14:textId="77777777" w:rsidR="00DF0F0B" w:rsidRPr="00DE5DCD" w:rsidRDefault="00DF0F0B" w:rsidP="00615D6D">
            <w:pPr>
              <w:pStyle w:val="teksttablice"/>
              <w:spacing w:after="0" w:line="18" w:lineRule="atLeast"/>
              <w:jc w:val="right"/>
              <w:rPr>
                <w:lang w:eastAsia="hr-HR"/>
              </w:rPr>
            </w:pPr>
            <w:r w:rsidRPr="00DE5DCD">
              <w:rPr>
                <w:lang w:eastAsia="hr-HR"/>
              </w:rPr>
              <w:t>5</w:t>
            </w:r>
          </w:p>
        </w:tc>
        <w:tc>
          <w:tcPr>
            <w:tcW w:w="932" w:type="dxa"/>
            <w:shd w:val="clear" w:color="auto" w:fill="auto"/>
            <w:vAlign w:val="center"/>
            <w:hideMark/>
          </w:tcPr>
          <w:p w14:paraId="7BB34DC5" w14:textId="77777777" w:rsidR="00DF0F0B" w:rsidRPr="00DE5DCD" w:rsidRDefault="00DF0F0B" w:rsidP="00615D6D">
            <w:pPr>
              <w:pStyle w:val="teksttablice"/>
              <w:spacing w:after="0" w:line="18" w:lineRule="atLeast"/>
              <w:jc w:val="right"/>
              <w:rPr>
                <w:sz w:val="17"/>
                <w:szCs w:val="17"/>
                <w:lang w:eastAsia="hr-HR"/>
              </w:rPr>
            </w:pPr>
            <w:r w:rsidRPr="00DE5DCD">
              <w:rPr>
                <w:sz w:val="17"/>
                <w:szCs w:val="17"/>
                <w:lang w:eastAsia="hr-HR"/>
              </w:rPr>
              <w:t> </w:t>
            </w:r>
          </w:p>
        </w:tc>
        <w:tc>
          <w:tcPr>
            <w:tcW w:w="833" w:type="dxa"/>
            <w:shd w:val="clear" w:color="auto" w:fill="auto"/>
            <w:vAlign w:val="center"/>
            <w:hideMark/>
          </w:tcPr>
          <w:p w14:paraId="28BB7973" w14:textId="77777777" w:rsidR="00DF0F0B" w:rsidRPr="00DE5DCD" w:rsidRDefault="00DF0F0B" w:rsidP="00615D6D">
            <w:pPr>
              <w:pStyle w:val="teksttablice"/>
              <w:spacing w:after="0" w:line="18" w:lineRule="atLeast"/>
              <w:jc w:val="right"/>
              <w:rPr>
                <w:sz w:val="17"/>
                <w:szCs w:val="17"/>
                <w:lang w:eastAsia="hr-HR"/>
              </w:rPr>
            </w:pPr>
            <w:r w:rsidRPr="00DE5DCD">
              <w:rPr>
                <w:sz w:val="17"/>
                <w:szCs w:val="17"/>
                <w:lang w:eastAsia="hr-HR"/>
              </w:rPr>
              <w:t> </w:t>
            </w:r>
          </w:p>
        </w:tc>
        <w:tc>
          <w:tcPr>
            <w:tcW w:w="837" w:type="dxa"/>
            <w:shd w:val="clear" w:color="auto" w:fill="auto"/>
            <w:vAlign w:val="center"/>
            <w:hideMark/>
          </w:tcPr>
          <w:p w14:paraId="3B2F066C" w14:textId="77777777" w:rsidR="00DF0F0B" w:rsidRPr="00DE5DCD" w:rsidRDefault="00DF0F0B" w:rsidP="00615D6D">
            <w:pPr>
              <w:pStyle w:val="teksttablice"/>
              <w:spacing w:after="0" w:line="18" w:lineRule="atLeast"/>
              <w:jc w:val="right"/>
              <w:rPr>
                <w:lang w:eastAsia="hr-HR"/>
              </w:rPr>
            </w:pPr>
            <w:r w:rsidRPr="00DE5DCD">
              <w:rPr>
                <w:lang w:eastAsia="hr-HR"/>
              </w:rPr>
              <w:t>0</w:t>
            </w:r>
          </w:p>
        </w:tc>
      </w:tr>
      <w:tr w:rsidR="00DE5DCD" w:rsidRPr="00DE5DCD" w14:paraId="6AA4FAAC" w14:textId="77777777" w:rsidTr="00E209C7">
        <w:trPr>
          <w:trHeight w:val="284"/>
          <w:jc w:val="center"/>
        </w:trPr>
        <w:tc>
          <w:tcPr>
            <w:tcW w:w="2977" w:type="dxa"/>
            <w:shd w:val="clear" w:color="auto" w:fill="BADB7D" w:themeFill="accent2" w:themeFillTint="99"/>
            <w:vAlign w:val="center"/>
            <w:hideMark/>
          </w:tcPr>
          <w:p w14:paraId="6B155F0D"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lastRenderedPageBreak/>
              <w:t>Šume</w:t>
            </w:r>
          </w:p>
        </w:tc>
        <w:tc>
          <w:tcPr>
            <w:tcW w:w="1417" w:type="dxa"/>
            <w:shd w:val="clear" w:color="auto" w:fill="auto"/>
            <w:vAlign w:val="center"/>
            <w:hideMark/>
          </w:tcPr>
          <w:p w14:paraId="2DEC5555" w14:textId="77777777" w:rsidR="00DF0F0B" w:rsidRPr="00DE5DCD" w:rsidRDefault="00DF0F0B" w:rsidP="00615D6D">
            <w:pPr>
              <w:pStyle w:val="teksttablice"/>
              <w:spacing w:after="0" w:line="18" w:lineRule="atLeast"/>
              <w:jc w:val="right"/>
              <w:rPr>
                <w:lang w:eastAsia="hr-HR"/>
              </w:rPr>
            </w:pPr>
            <w:r w:rsidRPr="00DE5DCD">
              <w:rPr>
                <w:lang w:eastAsia="hr-HR"/>
              </w:rPr>
              <w:t>1.239</w:t>
            </w:r>
          </w:p>
        </w:tc>
        <w:tc>
          <w:tcPr>
            <w:tcW w:w="932" w:type="dxa"/>
            <w:shd w:val="clear" w:color="auto" w:fill="auto"/>
            <w:vAlign w:val="center"/>
            <w:hideMark/>
          </w:tcPr>
          <w:p w14:paraId="5E926F06" w14:textId="77777777" w:rsidR="00DF0F0B" w:rsidRPr="00DE5DCD" w:rsidRDefault="00DF0F0B" w:rsidP="00615D6D">
            <w:pPr>
              <w:pStyle w:val="teksttablice"/>
              <w:spacing w:after="0" w:line="18" w:lineRule="atLeast"/>
              <w:jc w:val="right"/>
              <w:rPr>
                <w:lang w:eastAsia="hr-HR"/>
              </w:rPr>
            </w:pPr>
            <w:r w:rsidRPr="00DE5DCD">
              <w:rPr>
                <w:lang w:eastAsia="hr-HR"/>
              </w:rPr>
              <w:t> </w:t>
            </w:r>
          </w:p>
        </w:tc>
        <w:tc>
          <w:tcPr>
            <w:tcW w:w="833" w:type="dxa"/>
            <w:shd w:val="clear" w:color="auto" w:fill="auto"/>
            <w:vAlign w:val="center"/>
            <w:hideMark/>
          </w:tcPr>
          <w:p w14:paraId="32BA2E85" w14:textId="77777777" w:rsidR="00DF0F0B" w:rsidRPr="00DE5DCD" w:rsidRDefault="00DF0F0B" w:rsidP="00615D6D">
            <w:pPr>
              <w:pStyle w:val="teksttablice"/>
              <w:spacing w:after="0" w:line="18" w:lineRule="atLeast"/>
              <w:jc w:val="right"/>
              <w:rPr>
                <w:lang w:eastAsia="hr-HR"/>
              </w:rPr>
            </w:pPr>
            <w:r w:rsidRPr="00DE5DCD">
              <w:rPr>
                <w:lang w:eastAsia="hr-HR"/>
              </w:rPr>
              <w:t> </w:t>
            </w:r>
          </w:p>
        </w:tc>
        <w:tc>
          <w:tcPr>
            <w:tcW w:w="837" w:type="dxa"/>
            <w:shd w:val="clear" w:color="auto" w:fill="auto"/>
            <w:vAlign w:val="center"/>
            <w:hideMark/>
          </w:tcPr>
          <w:p w14:paraId="2B976907" w14:textId="77777777" w:rsidR="00DF0F0B" w:rsidRPr="00DE5DCD" w:rsidRDefault="00DF0F0B" w:rsidP="00615D6D">
            <w:pPr>
              <w:pStyle w:val="teksttablice"/>
              <w:spacing w:after="0" w:line="18" w:lineRule="atLeast"/>
              <w:jc w:val="right"/>
              <w:rPr>
                <w:lang w:eastAsia="hr-HR"/>
              </w:rPr>
            </w:pPr>
            <w:r w:rsidRPr="00DE5DCD">
              <w:rPr>
                <w:lang w:eastAsia="hr-HR"/>
              </w:rPr>
              <w:t>10,3</w:t>
            </w:r>
          </w:p>
        </w:tc>
      </w:tr>
      <w:tr w:rsidR="00DE5DCD" w:rsidRPr="00DE5DCD" w14:paraId="7A07625E" w14:textId="77777777" w:rsidTr="00E209C7">
        <w:trPr>
          <w:trHeight w:val="284"/>
          <w:jc w:val="center"/>
        </w:trPr>
        <w:tc>
          <w:tcPr>
            <w:tcW w:w="2977" w:type="dxa"/>
            <w:shd w:val="clear" w:color="auto" w:fill="BADB7D" w:themeFill="accent2" w:themeFillTint="99"/>
            <w:vAlign w:val="center"/>
            <w:hideMark/>
          </w:tcPr>
          <w:p w14:paraId="56317D1D"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Neplodno tlo</w:t>
            </w:r>
          </w:p>
        </w:tc>
        <w:tc>
          <w:tcPr>
            <w:tcW w:w="1417" w:type="dxa"/>
            <w:shd w:val="clear" w:color="auto" w:fill="auto"/>
            <w:vAlign w:val="center"/>
            <w:hideMark/>
          </w:tcPr>
          <w:p w14:paraId="43999934" w14:textId="77777777" w:rsidR="00DF0F0B" w:rsidRPr="00DE5DCD" w:rsidRDefault="00DF0F0B" w:rsidP="00615D6D">
            <w:pPr>
              <w:pStyle w:val="teksttablice"/>
              <w:spacing w:after="0" w:line="18" w:lineRule="atLeast"/>
              <w:jc w:val="right"/>
              <w:rPr>
                <w:lang w:eastAsia="hr-HR"/>
              </w:rPr>
            </w:pPr>
            <w:r w:rsidRPr="00DE5DCD">
              <w:rPr>
                <w:lang w:eastAsia="hr-HR"/>
              </w:rPr>
              <w:t>1.259</w:t>
            </w:r>
          </w:p>
        </w:tc>
        <w:tc>
          <w:tcPr>
            <w:tcW w:w="932" w:type="dxa"/>
            <w:shd w:val="clear" w:color="auto" w:fill="auto"/>
            <w:vAlign w:val="center"/>
            <w:hideMark/>
          </w:tcPr>
          <w:p w14:paraId="7697274B" w14:textId="77777777" w:rsidR="00DF0F0B" w:rsidRPr="00DE5DCD" w:rsidRDefault="00DF0F0B" w:rsidP="00615D6D">
            <w:pPr>
              <w:pStyle w:val="teksttablice"/>
              <w:spacing w:after="0" w:line="18" w:lineRule="atLeast"/>
              <w:jc w:val="right"/>
              <w:rPr>
                <w:szCs w:val="21"/>
                <w:lang w:eastAsia="hr-HR"/>
              </w:rPr>
            </w:pPr>
            <w:r w:rsidRPr="00DE5DCD">
              <w:rPr>
                <w:szCs w:val="21"/>
                <w:lang w:eastAsia="hr-HR"/>
              </w:rPr>
              <w:t> </w:t>
            </w:r>
          </w:p>
        </w:tc>
        <w:tc>
          <w:tcPr>
            <w:tcW w:w="833" w:type="dxa"/>
            <w:shd w:val="clear" w:color="auto" w:fill="auto"/>
            <w:vAlign w:val="center"/>
            <w:hideMark/>
          </w:tcPr>
          <w:p w14:paraId="1FCB6C6C" w14:textId="77777777" w:rsidR="00DF0F0B" w:rsidRPr="00DE5DCD" w:rsidRDefault="00DF0F0B" w:rsidP="00615D6D">
            <w:pPr>
              <w:pStyle w:val="teksttablice"/>
              <w:spacing w:after="0" w:line="18" w:lineRule="atLeast"/>
              <w:jc w:val="right"/>
              <w:rPr>
                <w:szCs w:val="21"/>
                <w:lang w:eastAsia="hr-HR"/>
              </w:rPr>
            </w:pPr>
            <w:r w:rsidRPr="00DE5DCD">
              <w:rPr>
                <w:szCs w:val="21"/>
                <w:lang w:eastAsia="hr-HR"/>
              </w:rPr>
              <w:t> </w:t>
            </w:r>
          </w:p>
        </w:tc>
        <w:tc>
          <w:tcPr>
            <w:tcW w:w="837" w:type="dxa"/>
            <w:shd w:val="clear" w:color="auto" w:fill="auto"/>
            <w:vAlign w:val="center"/>
            <w:hideMark/>
          </w:tcPr>
          <w:p w14:paraId="5A0B2E98" w14:textId="77777777" w:rsidR="00DF0F0B" w:rsidRPr="00DE5DCD" w:rsidRDefault="00DF0F0B" w:rsidP="00615D6D">
            <w:pPr>
              <w:pStyle w:val="teksttablice"/>
              <w:spacing w:after="0" w:line="18" w:lineRule="atLeast"/>
              <w:jc w:val="right"/>
              <w:rPr>
                <w:lang w:eastAsia="hr-HR"/>
              </w:rPr>
            </w:pPr>
            <w:r w:rsidRPr="00DE5DCD">
              <w:rPr>
                <w:lang w:eastAsia="hr-HR"/>
              </w:rPr>
              <w:t>10,6</w:t>
            </w:r>
          </w:p>
        </w:tc>
      </w:tr>
      <w:tr w:rsidR="00DE5DCD" w:rsidRPr="00DE5DCD" w14:paraId="5BEFE767" w14:textId="77777777" w:rsidTr="00E209C7">
        <w:trPr>
          <w:trHeight w:val="284"/>
          <w:jc w:val="center"/>
        </w:trPr>
        <w:tc>
          <w:tcPr>
            <w:tcW w:w="2977" w:type="dxa"/>
            <w:shd w:val="clear" w:color="auto" w:fill="BADB7D" w:themeFill="accent2" w:themeFillTint="99"/>
            <w:vAlign w:val="center"/>
            <w:hideMark/>
          </w:tcPr>
          <w:p w14:paraId="0855B899" w14:textId="77777777" w:rsidR="00DF0F0B" w:rsidRPr="00DE5DCD" w:rsidRDefault="00DF0F0B" w:rsidP="00615D6D">
            <w:pPr>
              <w:pStyle w:val="teksttablice"/>
              <w:spacing w:after="0" w:line="18" w:lineRule="atLeast"/>
              <w:rPr>
                <w:color w:val="003300"/>
                <w:lang w:eastAsia="hr-HR"/>
              </w:rPr>
            </w:pPr>
            <w:r w:rsidRPr="00DE5DCD">
              <w:rPr>
                <w:color w:val="003300"/>
                <w:lang w:eastAsia="hr-HR"/>
              </w:rPr>
              <w:t>Ukupna površina Općine</w:t>
            </w:r>
          </w:p>
        </w:tc>
        <w:tc>
          <w:tcPr>
            <w:tcW w:w="1417" w:type="dxa"/>
            <w:shd w:val="clear" w:color="auto" w:fill="E8F3D3" w:themeFill="accent2" w:themeFillTint="33"/>
            <w:vAlign w:val="center"/>
            <w:hideMark/>
          </w:tcPr>
          <w:p w14:paraId="5B977037" w14:textId="77777777" w:rsidR="00DF0F0B" w:rsidRPr="00DE5DCD" w:rsidRDefault="00DF0F0B" w:rsidP="00615D6D">
            <w:pPr>
              <w:pStyle w:val="teksttablice"/>
              <w:spacing w:after="0" w:line="18" w:lineRule="atLeast"/>
              <w:jc w:val="right"/>
              <w:rPr>
                <w:lang w:eastAsia="hr-HR"/>
              </w:rPr>
            </w:pPr>
            <w:r w:rsidRPr="00DE5DCD">
              <w:rPr>
                <w:lang w:eastAsia="hr-HR"/>
              </w:rPr>
              <w:t>12.002</w:t>
            </w:r>
          </w:p>
        </w:tc>
        <w:tc>
          <w:tcPr>
            <w:tcW w:w="932" w:type="dxa"/>
            <w:shd w:val="clear" w:color="auto" w:fill="E8F3D3" w:themeFill="accent2" w:themeFillTint="33"/>
            <w:vAlign w:val="center"/>
            <w:hideMark/>
          </w:tcPr>
          <w:p w14:paraId="5BB8D561" w14:textId="77777777" w:rsidR="00DF0F0B" w:rsidRPr="00DE5DCD" w:rsidRDefault="00DF0F0B" w:rsidP="00615D6D">
            <w:pPr>
              <w:pStyle w:val="teksttablice"/>
              <w:spacing w:after="0" w:line="18" w:lineRule="atLeast"/>
              <w:jc w:val="right"/>
              <w:rPr>
                <w:sz w:val="19"/>
                <w:szCs w:val="19"/>
                <w:lang w:eastAsia="hr-HR"/>
              </w:rPr>
            </w:pPr>
            <w:r w:rsidRPr="00DE5DCD">
              <w:rPr>
                <w:sz w:val="19"/>
                <w:szCs w:val="19"/>
                <w:lang w:eastAsia="hr-HR"/>
              </w:rPr>
              <w:t> </w:t>
            </w:r>
          </w:p>
        </w:tc>
        <w:tc>
          <w:tcPr>
            <w:tcW w:w="833" w:type="dxa"/>
            <w:shd w:val="clear" w:color="auto" w:fill="E8F3D3" w:themeFill="accent2" w:themeFillTint="33"/>
            <w:vAlign w:val="center"/>
            <w:hideMark/>
          </w:tcPr>
          <w:p w14:paraId="5CDEDD8D" w14:textId="77777777" w:rsidR="00DF0F0B" w:rsidRPr="00DE5DCD" w:rsidRDefault="00DF0F0B" w:rsidP="00615D6D">
            <w:pPr>
              <w:pStyle w:val="teksttablice"/>
              <w:spacing w:after="0" w:line="18" w:lineRule="atLeast"/>
              <w:jc w:val="right"/>
              <w:rPr>
                <w:sz w:val="19"/>
                <w:szCs w:val="19"/>
                <w:lang w:eastAsia="hr-HR"/>
              </w:rPr>
            </w:pPr>
            <w:r w:rsidRPr="00DE5DCD">
              <w:rPr>
                <w:sz w:val="19"/>
                <w:szCs w:val="19"/>
                <w:lang w:eastAsia="hr-HR"/>
              </w:rPr>
              <w:t> </w:t>
            </w:r>
          </w:p>
        </w:tc>
        <w:tc>
          <w:tcPr>
            <w:tcW w:w="837" w:type="dxa"/>
            <w:shd w:val="clear" w:color="auto" w:fill="E8F3D3" w:themeFill="accent2" w:themeFillTint="33"/>
            <w:vAlign w:val="center"/>
            <w:hideMark/>
          </w:tcPr>
          <w:p w14:paraId="6CE658F7" w14:textId="77777777" w:rsidR="00DF0F0B" w:rsidRPr="00DE5DCD" w:rsidRDefault="00DF0F0B" w:rsidP="00615D6D">
            <w:pPr>
              <w:pStyle w:val="teksttablice"/>
              <w:spacing w:after="0" w:line="18" w:lineRule="atLeast"/>
              <w:jc w:val="right"/>
              <w:rPr>
                <w:lang w:eastAsia="hr-HR"/>
              </w:rPr>
            </w:pPr>
            <w:r w:rsidRPr="00DE5DCD">
              <w:rPr>
                <w:lang w:eastAsia="hr-HR"/>
              </w:rPr>
              <w:t>100</w:t>
            </w:r>
          </w:p>
        </w:tc>
      </w:tr>
    </w:tbl>
    <w:p w14:paraId="0623F2EC" w14:textId="4BA4C189" w:rsidR="008F4976" w:rsidRDefault="008F4976" w:rsidP="0018042B">
      <w:pPr>
        <w:pStyle w:val="Naslovtablice"/>
        <w:spacing w:after="240"/>
        <w:rPr>
          <w:sz w:val="16"/>
          <w:szCs w:val="20"/>
        </w:rPr>
      </w:pPr>
      <w:r w:rsidRPr="00E209C7">
        <w:rPr>
          <w:bCs/>
          <w:sz w:val="16"/>
          <w:szCs w:val="20"/>
        </w:rPr>
        <w:t xml:space="preserve">Izvor podataka: </w:t>
      </w:r>
      <w:r w:rsidRPr="00E209C7">
        <w:rPr>
          <w:sz w:val="16"/>
          <w:szCs w:val="20"/>
        </w:rPr>
        <w:t>Ured državne uprave u Osječko-baranjskoj županiji-Služba za gospodarstvo-Odsjek</w:t>
      </w:r>
      <w:r w:rsidRPr="00E209C7">
        <w:rPr>
          <w:bCs/>
          <w:sz w:val="16"/>
          <w:szCs w:val="20"/>
        </w:rPr>
        <w:t xml:space="preserve"> </w:t>
      </w:r>
      <w:r w:rsidRPr="00E209C7">
        <w:rPr>
          <w:sz w:val="16"/>
          <w:szCs w:val="20"/>
        </w:rPr>
        <w:t>za statistiku-Podaci državne geodetske uprave, Područnog ureda Osijek, 2001. god.</w:t>
      </w:r>
    </w:p>
    <w:p w14:paraId="0825089C" w14:textId="5CABD7EA" w:rsidR="000425C5" w:rsidRPr="00170128" w:rsidRDefault="00E452CB" w:rsidP="00077766">
      <w:pPr>
        <w:spacing w:after="240"/>
        <w:jc w:val="both"/>
        <w:rPr>
          <w:rFonts w:cs="Tahoma"/>
          <w:sz w:val="22"/>
          <w:szCs w:val="22"/>
        </w:rPr>
      </w:pPr>
      <w:r w:rsidRPr="00CE39BC">
        <w:rPr>
          <w:rFonts w:cs="Tahoma"/>
          <w:sz w:val="22"/>
          <w:szCs w:val="22"/>
        </w:rPr>
        <w:t>Šume se prostiru na 1 239 ha, što čini 10,3% od ukupne površine općine. Približan je postotak i neplodnog tla na cjelokupnom području općine.</w:t>
      </w:r>
    </w:p>
    <w:p w14:paraId="7EBD4B46" w14:textId="5896DA1E" w:rsidR="00E80FA3" w:rsidRPr="00E80FA3" w:rsidRDefault="00E80FA3" w:rsidP="00E80FA3">
      <w:pPr>
        <w:pStyle w:val="Opisslike"/>
        <w:keepNext/>
        <w:jc w:val="center"/>
        <w:rPr>
          <w:b w:val="0"/>
          <w:bCs w:val="0"/>
        </w:rPr>
      </w:pPr>
      <w:bookmarkStart w:id="74" w:name="_Toc106741014"/>
      <w:r w:rsidRPr="00E80FA3">
        <w:rPr>
          <w:b w:val="0"/>
          <w:bCs w:val="0"/>
        </w:rPr>
        <w:t xml:space="preserve">Tablica </w:t>
      </w:r>
      <w:r w:rsidRPr="00E80FA3">
        <w:rPr>
          <w:b w:val="0"/>
          <w:bCs w:val="0"/>
        </w:rPr>
        <w:fldChar w:fldCharType="begin"/>
      </w:r>
      <w:r w:rsidRPr="00E80FA3">
        <w:rPr>
          <w:b w:val="0"/>
          <w:bCs w:val="0"/>
        </w:rPr>
        <w:instrText xml:space="preserve"> SEQ Tablica \* ARABIC </w:instrText>
      </w:r>
      <w:r w:rsidRPr="00E80FA3">
        <w:rPr>
          <w:b w:val="0"/>
          <w:bCs w:val="0"/>
        </w:rPr>
        <w:fldChar w:fldCharType="separate"/>
      </w:r>
      <w:r w:rsidR="00A47422">
        <w:rPr>
          <w:b w:val="0"/>
          <w:bCs w:val="0"/>
          <w:noProof/>
        </w:rPr>
        <w:t>27</w:t>
      </w:r>
      <w:r w:rsidRPr="00E80FA3">
        <w:rPr>
          <w:b w:val="0"/>
          <w:bCs w:val="0"/>
        </w:rPr>
        <w:fldChar w:fldCharType="end"/>
      </w:r>
      <w:r w:rsidRPr="00E80FA3">
        <w:rPr>
          <w:b w:val="0"/>
          <w:bCs w:val="0"/>
        </w:rPr>
        <w:t>. Struktura zemljišta općine Čepin po kategorijama korištenja</w:t>
      </w:r>
      <w:bookmarkEnd w:id="74"/>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3"/>
        <w:gridCol w:w="530"/>
        <w:gridCol w:w="353"/>
        <w:gridCol w:w="353"/>
        <w:gridCol w:w="356"/>
        <w:gridCol w:w="884"/>
        <w:gridCol w:w="531"/>
        <w:gridCol w:w="530"/>
        <w:gridCol w:w="810"/>
        <w:gridCol w:w="605"/>
        <w:gridCol w:w="531"/>
        <w:gridCol w:w="353"/>
        <w:gridCol w:w="353"/>
        <w:gridCol w:w="531"/>
        <w:gridCol w:w="512"/>
        <w:gridCol w:w="901"/>
      </w:tblGrid>
      <w:tr w:rsidR="006B0C8E" w:rsidRPr="006B0C8E" w14:paraId="0657C648" w14:textId="77777777" w:rsidTr="00ED63EA">
        <w:trPr>
          <w:trHeight w:val="966"/>
          <w:jc w:val="center"/>
        </w:trPr>
        <w:tc>
          <w:tcPr>
            <w:tcW w:w="903" w:type="dxa"/>
            <w:vMerge w:val="restart"/>
            <w:tcBorders>
              <w:bottom w:val="single" w:sz="4" w:space="0" w:color="auto"/>
            </w:tcBorders>
            <w:shd w:val="clear" w:color="auto" w:fill="8AB833" w:themeFill="accent2"/>
            <w:vAlign w:val="center"/>
          </w:tcPr>
          <w:p w14:paraId="64F3718C" w14:textId="77777777" w:rsidR="003F72CA" w:rsidRPr="006B0C8E" w:rsidRDefault="006B0C8E" w:rsidP="00ED63EA">
            <w:pPr>
              <w:pStyle w:val="teksttablice"/>
              <w:spacing w:after="0" w:line="216" w:lineRule="auto"/>
              <w:jc w:val="center"/>
              <w:rPr>
                <w:b/>
                <w:bCs w:val="0"/>
                <w:color w:val="003300"/>
                <w:sz w:val="18"/>
              </w:rPr>
            </w:pPr>
            <w:r w:rsidRPr="006B0C8E">
              <w:rPr>
                <w:b/>
                <w:bCs w:val="0"/>
                <w:color w:val="003300"/>
                <w:sz w:val="18"/>
              </w:rPr>
              <w:t xml:space="preserve">Općina </w:t>
            </w:r>
          </w:p>
          <w:p w14:paraId="086C21FB" w14:textId="626FB4FA" w:rsidR="006B0C8E" w:rsidRPr="006B0C8E" w:rsidRDefault="006B0C8E" w:rsidP="00ED63EA">
            <w:pPr>
              <w:pStyle w:val="teksttablice"/>
              <w:spacing w:after="0" w:line="216" w:lineRule="auto"/>
              <w:jc w:val="center"/>
              <w:rPr>
                <w:color w:val="003300"/>
                <w:sz w:val="18"/>
              </w:rPr>
            </w:pPr>
            <w:r w:rsidRPr="006B0C8E">
              <w:rPr>
                <w:b/>
                <w:bCs w:val="0"/>
                <w:color w:val="003300"/>
                <w:sz w:val="18"/>
              </w:rPr>
              <w:t>Čepin</w:t>
            </w:r>
          </w:p>
        </w:tc>
        <w:tc>
          <w:tcPr>
            <w:tcW w:w="1592" w:type="dxa"/>
            <w:gridSpan w:val="4"/>
            <w:tcBorders>
              <w:bottom w:val="single" w:sz="4" w:space="0" w:color="auto"/>
            </w:tcBorders>
            <w:shd w:val="clear" w:color="auto" w:fill="8AB833" w:themeFill="accent2"/>
            <w:vAlign w:val="center"/>
          </w:tcPr>
          <w:p w14:paraId="37605DD8"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OBRADIVE POLJ.</w:t>
            </w:r>
          </w:p>
          <w:p w14:paraId="06FD0223"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POVRŠINE</w:t>
            </w:r>
          </w:p>
        </w:tc>
        <w:tc>
          <w:tcPr>
            <w:tcW w:w="884" w:type="dxa"/>
            <w:vMerge w:val="restart"/>
            <w:tcBorders>
              <w:bottom w:val="single" w:sz="4" w:space="0" w:color="auto"/>
            </w:tcBorders>
            <w:shd w:val="clear" w:color="auto" w:fill="8AB833" w:themeFill="accent2"/>
            <w:vAlign w:val="center"/>
          </w:tcPr>
          <w:p w14:paraId="3347A3F3"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UKUPNO</w:t>
            </w:r>
          </w:p>
          <w:p w14:paraId="5E6973B2"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OBRADIVA</w:t>
            </w:r>
          </w:p>
          <w:p w14:paraId="0E886C60"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POVRŠINA</w:t>
            </w:r>
          </w:p>
        </w:tc>
        <w:tc>
          <w:tcPr>
            <w:tcW w:w="1061" w:type="dxa"/>
            <w:gridSpan w:val="2"/>
            <w:tcBorders>
              <w:bottom w:val="single" w:sz="4" w:space="0" w:color="auto"/>
            </w:tcBorders>
            <w:shd w:val="clear" w:color="auto" w:fill="8AB833" w:themeFill="accent2"/>
            <w:vAlign w:val="center"/>
          </w:tcPr>
          <w:p w14:paraId="22B26A41"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OSTALE POLJ.</w:t>
            </w:r>
          </w:p>
          <w:p w14:paraId="31A30F1D"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POVRŠINE</w:t>
            </w:r>
          </w:p>
        </w:tc>
        <w:tc>
          <w:tcPr>
            <w:tcW w:w="810" w:type="dxa"/>
            <w:vMerge w:val="restart"/>
            <w:tcBorders>
              <w:bottom w:val="single" w:sz="4" w:space="0" w:color="auto"/>
            </w:tcBorders>
            <w:shd w:val="clear" w:color="auto" w:fill="8AB833" w:themeFill="accent2"/>
            <w:vAlign w:val="center"/>
          </w:tcPr>
          <w:p w14:paraId="57879AA9"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UKUPNO</w:t>
            </w:r>
          </w:p>
          <w:p w14:paraId="0845180B"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POLJOP.</w:t>
            </w:r>
          </w:p>
          <w:p w14:paraId="5DB81EE2"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POVRŠINE</w:t>
            </w:r>
          </w:p>
        </w:tc>
        <w:tc>
          <w:tcPr>
            <w:tcW w:w="1136" w:type="dxa"/>
            <w:gridSpan w:val="2"/>
            <w:tcBorders>
              <w:bottom w:val="single" w:sz="4" w:space="0" w:color="auto"/>
            </w:tcBorders>
            <w:shd w:val="clear" w:color="auto" w:fill="8AB833" w:themeFill="accent2"/>
            <w:vAlign w:val="center"/>
          </w:tcPr>
          <w:p w14:paraId="7B85A97A"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OSTALE</w:t>
            </w:r>
          </w:p>
          <w:p w14:paraId="51C3A44E"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POVRŠINE</w:t>
            </w:r>
          </w:p>
        </w:tc>
        <w:tc>
          <w:tcPr>
            <w:tcW w:w="1749" w:type="dxa"/>
            <w:gridSpan w:val="4"/>
            <w:tcBorders>
              <w:bottom w:val="single" w:sz="4" w:space="0" w:color="auto"/>
            </w:tcBorders>
            <w:shd w:val="clear" w:color="auto" w:fill="8AB833" w:themeFill="accent2"/>
            <w:vAlign w:val="center"/>
          </w:tcPr>
          <w:p w14:paraId="59832F42" w14:textId="77777777" w:rsidR="003F72CA" w:rsidRPr="006B0C8E" w:rsidRDefault="003F72CA" w:rsidP="00ED63EA">
            <w:pPr>
              <w:pStyle w:val="teksttablice"/>
              <w:spacing w:after="0" w:line="216" w:lineRule="auto"/>
              <w:jc w:val="center"/>
              <w:rPr>
                <w:color w:val="003300"/>
                <w:sz w:val="18"/>
                <w:szCs w:val="18"/>
              </w:rPr>
            </w:pPr>
            <w:r w:rsidRPr="006B0C8E">
              <w:rPr>
                <w:color w:val="003300"/>
                <w:sz w:val="18"/>
                <w:szCs w:val="18"/>
              </w:rPr>
              <w:t>NAPLODNO TLO</w:t>
            </w:r>
          </w:p>
        </w:tc>
        <w:tc>
          <w:tcPr>
            <w:tcW w:w="901" w:type="dxa"/>
            <w:vMerge w:val="restart"/>
            <w:tcBorders>
              <w:bottom w:val="single" w:sz="4" w:space="0" w:color="auto"/>
            </w:tcBorders>
            <w:shd w:val="clear" w:color="auto" w:fill="8AB833" w:themeFill="accent2"/>
            <w:vAlign w:val="center"/>
          </w:tcPr>
          <w:p w14:paraId="18B8D889" w14:textId="77777777" w:rsidR="003F72CA" w:rsidRPr="006B0C8E" w:rsidRDefault="003F72CA" w:rsidP="00ED63EA">
            <w:pPr>
              <w:pStyle w:val="teksttablice"/>
              <w:spacing w:after="0" w:line="216" w:lineRule="auto"/>
              <w:jc w:val="center"/>
              <w:rPr>
                <w:color w:val="003300"/>
                <w:sz w:val="20"/>
                <w:szCs w:val="22"/>
              </w:rPr>
            </w:pPr>
            <w:r w:rsidRPr="006B0C8E">
              <w:rPr>
                <w:color w:val="003300"/>
                <w:sz w:val="20"/>
                <w:szCs w:val="22"/>
              </w:rPr>
              <w:t>Ukupna površina</w:t>
            </w:r>
          </w:p>
        </w:tc>
      </w:tr>
      <w:tr w:rsidR="006B0C8E" w:rsidRPr="006B0C8E" w14:paraId="5835171E" w14:textId="77777777" w:rsidTr="00E80FA3">
        <w:trPr>
          <w:trHeight w:val="1270"/>
          <w:jc w:val="center"/>
        </w:trPr>
        <w:tc>
          <w:tcPr>
            <w:tcW w:w="903" w:type="dxa"/>
            <w:vMerge/>
            <w:tcBorders>
              <w:bottom w:val="single" w:sz="4" w:space="0" w:color="auto"/>
            </w:tcBorders>
            <w:shd w:val="clear" w:color="auto" w:fill="E5EBB0" w:themeFill="accent3" w:themeFillTint="66"/>
            <w:vAlign w:val="center"/>
          </w:tcPr>
          <w:p w14:paraId="705E68B5" w14:textId="77777777" w:rsidR="003F72CA" w:rsidRPr="006B0C8E" w:rsidRDefault="003F72CA" w:rsidP="0074772D">
            <w:pPr>
              <w:pStyle w:val="teksttablice"/>
              <w:jc w:val="center"/>
              <w:rPr>
                <w:color w:val="003300"/>
                <w:sz w:val="18"/>
              </w:rPr>
            </w:pPr>
          </w:p>
        </w:tc>
        <w:tc>
          <w:tcPr>
            <w:tcW w:w="530" w:type="dxa"/>
            <w:tcBorders>
              <w:bottom w:val="single" w:sz="4" w:space="0" w:color="auto"/>
            </w:tcBorders>
            <w:shd w:val="clear" w:color="auto" w:fill="BADB7D" w:themeFill="accent2" w:themeFillTint="99"/>
            <w:textDirection w:val="btLr"/>
            <w:vAlign w:val="center"/>
          </w:tcPr>
          <w:p w14:paraId="70E3DC91"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ORANICA</w:t>
            </w:r>
          </w:p>
        </w:tc>
        <w:tc>
          <w:tcPr>
            <w:tcW w:w="353" w:type="dxa"/>
            <w:tcBorders>
              <w:bottom w:val="single" w:sz="4" w:space="0" w:color="auto"/>
            </w:tcBorders>
            <w:shd w:val="clear" w:color="auto" w:fill="BADB7D" w:themeFill="accent2" w:themeFillTint="99"/>
            <w:textDirection w:val="btLr"/>
            <w:vAlign w:val="center"/>
          </w:tcPr>
          <w:p w14:paraId="70918768"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VOĆNJACI</w:t>
            </w:r>
          </w:p>
        </w:tc>
        <w:tc>
          <w:tcPr>
            <w:tcW w:w="353" w:type="dxa"/>
            <w:tcBorders>
              <w:bottom w:val="single" w:sz="4" w:space="0" w:color="auto"/>
            </w:tcBorders>
            <w:shd w:val="clear" w:color="auto" w:fill="BADB7D" w:themeFill="accent2" w:themeFillTint="99"/>
            <w:textDirection w:val="btLr"/>
            <w:vAlign w:val="center"/>
          </w:tcPr>
          <w:p w14:paraId="1A048DCE"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VINOGRADI</w:t>
            </w:r>
          </w:p>
        </w:tc>
        <w:tc>
          <w:tcPr>
            <w:tcW w:w="356" w:type="dxa"/>
            <w:tcBorders>
              <w:bottom w:val="single" w:sz="4" w:space="0" w:color="auto"/>
            </w:tcBorders>
            <w:shd w:val="clear" w:color="auto" w:fill="BADB7D" w:themeFill="accent2" w:themeFillTint="99"/>
            <w:textDirection w:val="btLr"/>
            <w:vAlign w:val="center"/>
          </w:tcPr>
          <w:p w14:paraId="3BC0D667"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LIVADE</w:t>
            </w:r>
          </w:p>
        </w:tc>
        <w:tc>
          <w:tcPr>
            <w:tcW w:w="884" w:type="dxa"/>
            <w:vMerge/>
            <w:tcBorders>
              <w:bottom w:val="single" w:sz="4" w:space="0" w:color="auto"/>
            </w:tcBorders>
            <w:shd w:val="clear" w:color="auto" w:fill="BADB7D" w:themeFill="accent2" w:themeFillTint="99"/>
            <w:vAlign w:val="center"/>
          </w:tcPr>
          <w:p w14:paraId="6FEDFA97" w14:textId="77777777" w:rsidR="003F72CA" w:rsidRPr="006B0C8E" w:rsidRDefault="003F72CA" w:rsidP="00ED63EA">
            <w:pPr>
              <w:pStyle w:val="teksttablice"/>
              <w:spacing w:after="0" w:line="18" w:lineRule="atLeast"/>
              <w:jc w:val="center"/>
              <w:rPr>
                <w:color w:val="003300"/>
                <w:sz w:val="18"/>
                <w:szCs w:val="18"/>
              </w:rPr>
            </w:pPr>
          </w:p>
        </w:tc>
        <w:tc>
          <w:tcPr>
            <w:tcW w:w="531" w:type="dxa"/>
            <w:tcBorders>
              <w:bottom w:val="single" w:sz="4" w:space="0" w:color="auto"/>
            </w:tcBorders>
            <w:shd w:val="clear" w:color="auto" w:fill="BADB7D" w:themeFill="accent2" w:themeFillTint="99"/>
            <w:textDirection w:val="btLr"/>
            <w:vAlign w:val="center"/>
          </w:tcPr>
          <w:p w14:paraId="17B37682"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PAŠNJACI</w:t>
            </w:r>
          </w:p>
        </w:tc>
        <w:tc>
          <w:tcPr>
            <w:tcW w:w="530" w:type="dxa"/>
            <w:tcBorders>
              <w:bottom w:val="single" w:sz="4" w:space="0" w:color="auto"/>
            </w:tcBorders>
            <w:shd w:val="clear" w:color="auto" w:fill="BADB7D" w:themeFill="accent2" w:themeFillTint="99"/>
            <w:textDirection w:val="btLr"/>
            <w:vAlign w:val="center"/>
          </w:tcPr>
          <w:p w14:paraId="5AD6123F"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RIBNJACI</w:t>
            </w:r>
          </w:p>
        </w:tc>
        <w:tc>
          <w:tcPr>
            <w:tcW w:w="810" w:type="dxa"/>
            <w:vMerge/>
            <w:tcBorders>
              <w:bottom w:val="single" w:sz="4" w:space="0" w:color="auto"/>
            </w:tcBorders>
            <w:shd w:val="clear" w:color="auto" w:fill="BADB7D" w:themeFill="accent2" w:themeFillTint="99"/>
            <w:vAlign w:val="center"/>
          </w:tcPr>
          <w:p w14:paraId="6186DD7E" w14:textId="77777777" w:rsidR="003F72CA" w:rsidRPr="006B0C8E" w:rsidRDefault="003F72CA" w:rsidP="00ED63EA">
            <w:pPr>
              <w:pStyle w:val="teksttablice"/>
              <w:spacing w:after="0" w:line="18" w:lineRule="atLeast"/>
              <w:jc w:val="center"/>
              <w:rPr>
                <w:color w:val="003300"/>
                <w:sz w:val="18"/>
                <w:szCs w:val="18"/>
              </w:rPr>
            </w:pPr>
          </w:p>
        </w:tc>
        <w:tc>
          <w:tcPr>
            <w:tcW w:w="605" w:type="dxa"/>
            <w:tcBorders>
              <w:bottom w:val="single" w:sz="4" w:space="0" w:color="auto"/>
            </w:tcBorders>
            <w:shd w:val="clear" w:color="auto" w:fill="BADB7D" w:themeFill="accent2" w:themeFillTint="99"/>
            <w:textDirection w:val="btLr"/>
            <w:vAlign w:val="center"/>
          </w:tcPr>
          <w:p w14:paraId="0DEC061D"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TRST. I</w:t>
            </w:r>
          </w:p>
          <w:p w14:paraId="32B34A1F"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MOČVARE</w:t>
            </w:r>
          </w:p>
        </w:tc>
        <w:tc>
          <w:tcPr>
            <w:tcW w:w="531" w:type="dxa"/>
            <w:tcBorders>
              <w:bottom w:val="single" w:sz="4" w:space="0" w:color="auto"/>
            </w:tcBorders>
            <w:shd w:val="clear" w:color="auto" w:fill="BADB7D" w:themeFill="accent2" w:themeFillTint="99"/>
            <w:textDirection w:val="btLr"/>
            <w:vAlign w:val="center"/>
          </w:tcPr>
          <w:p w14:paraId="232F5AF5"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ŠUME</w:t>
            </w:r>
          </w:p>
        </w:tc>
        <w:tc>
          <w:tcPr>
            <w:tcW w:w="353" w:type="dxa"/>
            <w:tcBorders>
              <w:bottom w:val="single" w:sz="4" w:space="0" w:color="auto"/>
            </w:tcBorders>
            <w:shd w:val="clear" w:color="auto" w:fill="BADB7D" w:themeFill="accent2" w:themeFillTint="99"/>
            <w:textDirection w:val="btLr"/>
            <w:vAlign w:val="center"/>
          </w:tcPr>
          <w:p w14:paraId="6AC13EB8"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VODOTOCI</w:t>
            </w:r>
          </w:p>
        </w:tc>
        <w:tc>
          <w:tcPr>
            <w:tcW w:w="353" w:type="dxa"/>
            <w:tcBorders>
              <w:bottom w:val="single" w:sz="4" w:space="0" w:color="auto"/>
            </w:tcBorders>
            <w:shd w:val="clear" w:color="auto" w:fill="BADB7D" w:themeFill="accent2" w:themeFillTint="99"/>
            <w:textDirection w:val="btLr"/>
            <w:vAlign w:val="center"/>
          </w:tcPr>
          <w:p w14:paraId="12901142" w14:textId="77777777"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KANALI</w:t>
            </w:r>
          </w:p>
        </w:tc>
        <w:tc>
          <w:tcPr>
            <w:tcW w:w="531" w:type="dxa"/>
            <w:tcBorders>
              <w:bottom w:val="single" w:sz="4" w:space="0" w:color="auto"/>
            </w:tcBorders>
            <w:shd w:val="clear" w:color="auto" w:fill="BADB7D" w:themeFill="accent2" w:themeFillTint="99"/>
            <w:textDirection w:val="btLr"/>
            <w:vAlign w:val="center"/>
          </w:tcPr>
          <w:p w14:paraId="3BF2C07B" w14:textId="6112D500"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OSTALO</w:t>
            </w:r>
            <w:r w:rsidR="00ED63EA" w:rsidRPr="006B0C8E">
              <w:rPr>
                <w:color w:val="003300"/>
                <w:sz w:val="18"/>
                <w:szCs w:val="18"/>
              </w:rPr>
              <w:t xml:space="preserve"> </w:t>
            </w:r>
            <w:r w:rsidRPr="006B0C8E">
              <w:rPr>
                <w:color w:val="003300"/>
                <w:sz w:val="18"/>
                <w:szCs w:val="18"/>
              </w:rPr>
              <w:t>NEPLODNO</w:t>
            </w:r>
            <w:r w:rsidR="00ED63EA" w:rsidRPr="006B0C8E">
              <w:rPr>
                <w:color w:val="003300"/>
                <w:sz w:val="18"/>
                <w:szCs w:val="18"/>
              </w:rPr>
              <w:t xml:space="preserve"> </w:t>
            </w:r>
            <w:r w:rsidRPr="006B0C8E">
              <w:rPr>
                <w:color w:val="003300"/>
                <w:sz w:val="18"/>
                <w:szCs w:val="18"/>
              </w:rPr>
              <w:t>TLO</w:t>
            </w:r>
          </w:p>
        </w:tc>
        <w:tc>
          <w:tcPr>
            <w:tcW w:w="512" w:type="dxa"/>
            <w:tcBorders>
              <w:bottom w:val="single" w:sz="4" w:space="0" w:color="auto"/>
            </w:tcBorders>
            <w:shd w:val="clear" w:color="auto" w:fill="BADB7D" w:themeFill="accent2" w:themeFillTint="99"/>
            <w:textDirection w:val="btLr"/>
            <w:vAlign w:val="center"/>
          </w:tcPr>
          <w:p w14:paraId="6ACF0EAA" w14:textId="65EEE2A9" w:rsidR="003F72CA" w:rsidRPr="006B0C8E" w:rsidRDefault="003F72CA" w:rsidP="00ED63EA">
            <w:pPr>
              <w:pStyle w:val="teksttablice"/>
              <w:spacing w:after="0" w:line="18" w:lineRule="atLeast"/>
              <w:jc w:val="center"/>
              <w:rPr>
                <w:color w:val="003300"/>
                <w:sz w:val="18"/>
                <w:szCs w:val="18"/>
              </w:rPr>
            </w:pPr>
            <w:r w:rsidRPr="006B0C8E">
              <w:rPr>
                <w:color w:val="003300"/>
                <w:sz w:val="18"/>
                <w:szCs w:val="18"/>
              </w:rPr>
              <w:t>UKUPNO</w:t>
            </w:r>
            <w:r w:rsidR="000425C5" w:rsidRPr="006B0C8E">
              <w:rPr>
                <w:color w:val="003300"/>
                <w:sz w:val="18"/>
                <w:szCs w:val="18"/>
              </w:rPr>
              <w:t xml:space="preserve"> </w:t>
            </w:r>
            <w:r w:rsidRPr="006B0C8E">
              <w:rPr>
                <w:color w:val="003300"/>
                <w:sz w:val="18"/>
                <w:szCs w:val="18"/>
              </w:rPr>
              <w:t>NEPLODNO</w:t>
            </w:r>
            <w:r w:rsidR="000425C5" w:rsidRPr="006B0C8E">
              <w:rPr>
                <w:color w:val="003300"/>
                <w:sz w:val="18"/>
                <w:szCs w:val="18"/>
              </w:rPr>
              <w:t xml:space="preserve"> </w:t>
            </w:r>
            <w:r w:rsidRPr="006B0C8E">
              <w:rPr>
                <w:color w:val="003300"/>
                <w:sz w:val="18"/>
                <w:szCs w:val="18"/>
              </w:rPr>
              <w:t>TLO</w:t>
            </w:r>
          </w:p>
        </w:tc>
        <w:tc>
          <w:tcPr>
            <w:tcW w:w="901" w:type="dxa"/>
            <w:vMerge/>
            <w:tcBorders>
              <w:bottom w:val="single" w:sz="4" w:space="0" w:color="auto"/>
            </w:tcBorders>
            <w:shd w:val="clear" w:color="auto" w:fill="E5EBB0" w:themeFill="accent3" w:themeFillTint="66"/>
            <w:textDirection w:val="btLr"/>
            <w:vAlign w:val="center"/>
          </w:tcPr>
          <w:p w14:paraId="247283C0" w14:textId="77777777" w:rsidR="003F72CA" w:rsidRPr="006B0C8E" w:rsidRDefault="003F72CA" w:rsidP="0074772D">
            <w:pPr>
              <w:pStyle w:val="teksttablice"/>
              <w:jc w:val="center"/>
              <w:rPr>
                <w:color w:val="003300"/>
                <w:sz w:val="18"/>
              </w:rPr>
            </w:pPr>
          </w:p>
        </w:tc>
      </w:tr>
      <w:tr w:rsidR="006B0C8E" w:rsidRPr="006B0C8E" w14:paraId="2B3C9FD3" w14:textId="77777777" w:rsidTr="006B0C8E">
        <w:trPr>
          <w:trHeight w:val="351"/>
          <w:jc w:val="center"/>
        </w:trPr>
        <w:tc>
          <w:tcPr>
            <w:tcW w:w="903" w:type="dxa"/>
            <w:shd w:val="clear" w:color="auto" w:fill="BADB7D" w:themeFill="accent2" w:themeFillTint="99"/>
            <w:vAlign w:val="center"/>
          </w:tcPr>
          <w:p w14:paraId="533B5A3D" w14:textId="74874A4C" w:rsidR="003F72CA" w:rsidRPr="006B0C8E" w:rsidRDefault="003F72CA" w:rsidP="00ED63EA">
            <w:pPr>
              <w:pStyle w:val="teksttablice"/>
              <w:spacing w:after="0" w:line="216" w:lineRule="auto"/>
              <w:jc w:val="center"/>
              <w:rPr>
                <w:color w:val="003300"/>
                <w:sz w:val="18"/>
              </w:rPr>
            </w:pPr>
            <w:r w:rsidRPr="006B0C8E">
              <w:rPr>
                <w:color w:val="003300"/>
                <w:sz w:val="18"/>
              </w:rPr>
              <w:t>UKUPNO</w:t>
            </w:r>
            <w:r w:rsidR="00167D73">
              <w:rPr>
                <w:color w:val="003300"/>
                <w:sz w:val="18"/>
              </w:rPr>
              <w:t xml:space="preserve"> (ha)</w:t>
            </w:r>
          </w:p>
        </w:tc>
        <w:tc>
          <w:tcPr>
            <w:tcW w:w="530" w:type="dxa"/>
            <w:vAlign w:val="center"/>
          </w:tcPr>
          <w:p w14:paraId="2701B5C5" w14:textId="77777777" w:rsidR="003F72CA" w:rsidRPr="006B0C8E" w:rsidRDefault="003F72CA" w:rsidP="00ED63EA">
            <w:pPr>
              <w:pStyle w:val="teksttablice"/>
              <w:spacing w:after="0" w:line="216" w:lineRule="auto"/>
              <w:jc w:val="center"/>
              <w:rPr>
                <w:sz w:val="18"/>
              </w:rPr>
            </w:pPr>
            <w:r w:rsidRPr="006B0C8E">
              <w:rPr>
                <w:sz w:val="18"/>
              </w:rPr>
              <w:t>9.284</w:t>
            </w:r>
          </w:p>
        </w:tc>
        <w:tc>
          <w:tcPr>
            <w:tcW w:w="353" w:type="dxa"/>
            <w:vAlign w:val="center"/>
          </w:tcPr>
          <w:p w14:paraId="07A717B8" w14:textId="77777777" w:rsidR="003F72CA" w:rsidRPr="006B0C8E" w:rsidRDefault="003F72CA" w:rsidP="00ED63EA">
            <w:pPr>
              <w:pStyle w:val="teksttablice"/>
              <w:spacing w:after="0" w:line="216" w:lineRule="auto"/>
              <w:jc w:val="center"/>
              <w:rPr>
                <w:sz w:val="18"/>
              </w:rPr>
            </w:pPr>
            <w:r w:rsidRPr="006B0C8E">
              <w:rPr>
                <w:sz w:val="18"/>
              </w:rPr>
              <w:t>18</w:t>
            </w:r>
          </w:p>
        </w:tc>
        <w:tc>
          <w:tcPr>
            <w:tcW w:w="353" w:type="dxa"/>
            <w:vAlign w:val="center"/>
          </w:tcPr>
          <w:p w14:paraId="30459675" w14:textId="77777777" w:rsidR="003F72CA" w:rsidRPr="006B0C8E" w:rsidRDefault="003F72CA" w:rsidP="00ED63EA">
            <w:pPr>
              <w:pStyle w:val="teksttablice"/>
              <w:spacing w:after="0" w:line="216" w:lineRule="auto"/>
              <w:jc w:val="center"/>
              <w:rPr>
                <w:sz w:val="18"/>
              </w:rPr>
            </w:pPr>
            <w:r w:rsidRPr="006B0C8E">
              <w:rPr>
                <w:sz w:val="18"/>
              </w:rPr>
              <w:t>2</w:t>
            </w:r>
          </w:p>
        </w:tc>
        <w:tc>
          <w:tcPr>
            <w:tcW w:w="356" w:type="dxa"/>
            <w:vAlign w:val="center"/>
          </w:tcPr>
          <w:p w14:paraId="78A9CB36" w14:textId="77777777" w:rsidR="003F72CA" w:rsidRPr="006B0C8E" w:rsidRDefault="003F72CA" w:rsidP="00ED63EA">
            <w:pPr>
              <w:pStyle w:val="teksttablice"/>
              <w:spacing w:after="0" w:line="216" w:lineRule="auto"/>
              <w:jc w:val="center"/>
              <w:rPr>
                <w:sz w:val="18"/>
              </w:rPr>
            </w:pPr>
            <w:r w:rsidRPr="006B0C8E">
              <w:rPr>
                <w:sz w:val="18"/>
              </w:rPr>
              <w:t>9</w:t>
            </w:r>
          </w:p>
        </w:tc>
        <w:tc>
          <w:tcPr>
            <w:tcW w:w="884" w:type="dxa"/>
            <w:vAlign w:val="center"/>
          </w:tcPr>
          <w:p w14:paraId="24E5C61D" w14:textId="77777777" w:rsidR="003F72CA" w:rsidRPr="006B0C8E" w:rsidRDefault="003F72CA" w:rsidP="00ED63EA">
            <w:pPr>
              <w:pStyle w:val="teksttablice"/>
              <w:spacing w:after="0" w:line="216" w:lineRule="auto"/>
              <w:jc w:val="center"/>
              <w:rPr>
                <w:sz w:val="18"/>
              </w:rPr>
            </w:pPr>
            <w:r w:rsidRPr="006B0C8E">
              <w:rPr>
                <w:sz w:val="18"/>
              </w:rPr>
              <w:t>9.313</w:t>
            </w:r>
          </w:p>
        </w:tc>
        <w:tc>
          <w:tcPr>
            <w:tcW w:w="531" w:type="dxa"/>
            <w:vAlign w:val="center"/>
          </w:tcPr>
          <w:p w14:paraId="1DEE04CE" w14:textId="77777777" w:rsidR="003F72CA" w:rsidRPr="006B0C8E" w:rsidRDefault="003F72CA" w:rsidP="00ED63EA">
            <w:pPr>
              <w:pStyle w:val="teksttablice"/>
              <w:spacing w:after="0" w:line="216" w:lineRule="auto"/>
              <w:jc w:val="center"/>
              <w:rPr>
                <w:sz w:val="18"/>
              </w:rPr>
            </w:pPr>
            <w:r w:rsidRPr="006B0C8E">
              <w:rPr>
                <w:sz w:val="18"/>
              </w:rPr>
              <w:t>186</w:t>
            </w:r>
          </w:p>
        </w:tc>
        <w:tc>
          <w:tcPr>
            <w:tcW w:w="530" w:type="dxa"/>
            <w:vAlign w:val="center"/>
          </w:tcPr>
          <w:p w14:paraId="4F3B0423" w14:textId="77777777" w:rsidR="003F72CA" w:rsidRPr="006B0C8E" w:rsidRDefault="003F72CA" w:rsidP="00ED63EA">
            <w:pPr>
              <w:pStyle w:val="teksttablice"/>
              <w:spacing w:after="0" w:line="216" w:lineRule="auto"/>
              <w:jc w:val="center"/>
              <w:rPr>
                <w:sz w:val="18"/>
              </w:rPr>
            </w:pPr>
            <w:r w:rsidRPr="006B0C8E">
              <w:rPr>
                <w:sz w:val="18"/>
              </w:rPr>
              <w:t>-</w:t>
            </w:r>
          </w:p>
        </w:tc>
        <w:tc>
          <w:tcPr>
            <w:tcW w:w="810" w:type="dxa"/>
            <w:vAlign w:val="center"/>
          </w:tcPr>
          <w:p w14:paraId="261AA07D" w14:textId="77777777" w:rsidR="003F72CA" w:rsidRPr="006B0C8E" w:rsidRDefault="003F72CA" w:rsidP="00ED63EA">
            <w:pPr>
              <w:pStyle w:val="teksttablice"/>
              <w:spacing w:after="0" w:line="216" w:lineRule="auto"/>
              <w:jc w:val="center"/>
              <w:rPr>
                <w:sz w:val="18"/>
              </w:rPr>
            </w:pPr>
            <w:r w:rsidRPr="006B0C8E">
              <w:rPr>
                <w:sz w:val="18"/>
              </w:rPr>
              <w:t>9.499</w:t>
            </w:r>
          </w:p>
        </w:tc>
        <w:tc>
          <w:tcPr>
            <w:tcW w:w="605" w:type="dxa"/>
            <w:vAlign w:val="center"/>
          </w:tcPr>
          <w:p w14:paraId="668B92DB" w14:textId="77777777" w:rsidR="003F72CA" w:rsidRPr="006B0C8E" w:rsidRDefault="003F72CA" w:rsidP="00ED63EA">
            <w:pPr>
              <w:pStyle w:val="teksttablice"/>
              <w:spacing w:after="0" w:line="216" w:lineRule="auto"/>
              <w:jc w:val="center"/>
              <w:rPr>
                <w:sz w:val="18"/>
              </w:rPr>
            </w:pPr>
            <w:r w:rsidRPr="006B0C8E">
              <w:rPr>
                <w:sz w:val="18"/>
              </w:rPr>
              <w:t>5</w:t>
            </w:r>
          </w:p>
        </w:tc>
        <w:tc>
          <w:tcPr>
            <w:tcW w:w="531" w:type="dxa"/>
            <w:vAlign w:val="center"/>
          </w:tcPr>
          <w:p w14:paraId="138DC549" w14:textId="77777777" w:rsidR="003F72CA" w:rsidRPr="006B0C8E" w:rsidRDefault="003F72CA" w:rsidP="00ED63EA">
            <w:pPr>
              <w:pStyle w:val="teksttablice"/>
              <w:spacing w:after="0" w:line="216" w:lineRule="auto"/>
              <w:jc w:val="center"/>
              <w:rPr>
                <w:sz w:val="18"/>
              </w:rPr>
            </w:pPr>
            <w:r w:rsidRPr="006B0C8E">
              <w:rPr>
                <w:sz w:val="18"/>
              </w:rPr>
              <w:t>1.239</w:t>
            </w:r>
          </w:p>
        </w:tc>
        <w:tc>
          <w:tcPr>
            <w:tcW w:w="353" w:type="dxa"/>
            <w:vAlign w:val="center"/>
          </w:tcPr>
          <w:p w14:paraId="40D6404F" w14:textId="77777777" w:rsidR="003F72CA" w:rsidRPr="006B0C8E" w:rsidRDefault="003F72CA" w:rsidP="00ED63EA">
            <w:pPr>
              <w:pStyle w:val="teksttablice"/>
              <w:spacing w:after="0" w:line="216" w:lineRule="auto"/>
              <w:jc w:val="center"/>
              <w:rPr>
                <w:sz w:val="18"/>
              </w:rPr>
            </w:pPr>
            <w:r w:rsidRPr="006B0C8E">
              <w:rPr>
                <w:sz w:val="18"/>
              </w:rPr>
              <w:t>-</w:t>
            </w:r>
          </w:p>
        </w:tc>
        <w:tc>
          <w:tcPr>
            <w:tcW w:w="353" w:type="dxa"/>
            <w:vAlign w:val="center"/>
          </w:tcPr>
          <w:p w14:paraId="766DF8C7" w14:textId="77777777" w:rsidR="003F72CA" w:rsidRPr="006B0C8E" w:rsidRDefault="003F72CA" w:rsidP="00ED63EA">
            <w:pPr>
              <w:pStyle w:val="teksttablice"/>
              <w:spacing w:after="0" w:line="216" w:lineRule="auto"/>
              <w:jc w:val="center"/>
              <w:rPr>
                <w:sz w:val="18"/>
              </w:rPr>
            </w:pPr>
            <w:r w:rsidRPr="006B0C8E">
              <w:rPr>
                <w:sz w:val="18"/>
              </w:rPr>
              <w:t>-</w:t>
            </w:r>
          </w:p>
        </w:tc>
        <w:tc>
          <w:tcPr>
            <w:tcW w:w="531" w:type="dxa"/>
            <w:vAlign w:val="center"/>
          </w:tcPr>
          <w:p w14:paraId="73EDE193" w14:textId="77777777" w:rsidR="003F72CA" w:rsidRPr="006B0C8E" w:rsidRDefault="003F72CA" w:rsidP="00ED63EA">
            <w:pPr>
              <w:pStyle w:val="teksttablice"/>
              <w:spacing w:after="0" w:line="216" w:lineRule="auto"/>
              <w:jc w:val="center"/>
              <w:rPr>
                <w:sz w:val="18"/>
              </w:rPr>
            </w:pPr>
            <w:r w:rsidRPr="006B0C8E">
              <w:rPr>
                <w:sz w:val="18"/>
              </w:rPr>
              <w:t>-</w:t>
            </w:r>
          </w:p>
        </w:tc>
        <w:tc>
          <w:tcPr>
            <w:tcW w:w="512" w:type="dxa"/>
            <w:vAlign w:val="center"/>
          </w:tcPr>
          <w:p w14:paraId="07F3CB34" w14:textId="77777777" w:rsidR="003F72CA" w:rsidRPr="006B0C8E" w:rsidRDefault="003F72CA" w:rsidP="00ED63EA">
            <w:pPr>
              <w:pStyle w:val="teksttablice"/>
              <w:spacing w:after="0" w:line="216" w:lineRule="auto"/>
              <w:jc w:val="center"/>
              <w:rPr>
                <w:sz w:val="18"/>
              </w:rPr>
            </w:pPr>
            <w:r w:rsidRPr="006B0C8E">
              <w:rPr>
                <w:sz w:val="18"/>
              </w:rPr>
              <w:t>1.259</w:t>
            </w:r>
          </w:p>
        </w:tc>
        <w:tc>
          <w:tcPr>
            <w:tcW w:w="901" w:type="dxa"/>
            <w:vAlign w:val="center"/>
          </w:tcPr>
          <w:p w14:paraId="2EC734AD" w14:textId="0A03D4DC" w:rsidR="003F72CA" w:rsidRPr="006B0C8E" w:rsidRDefault="00DE5DCD" w:rsidP="00ED63EA">
            <w:pPr>
              <w:pStyle w:val="teksttablice"/>
              <w:spacing w:after="0" w:line="216" w:lineRule="auto"/>
              <w:jc w:val="center"/>
              <w:rPr>
                <w:sz w:val="18"/>
              </w:rPr>
            </w:pPr>
            <w:r w:rsidRPr="006B0C8E">
              <w:rPr>
                <w:sz w:val="18"/>
              </w:rPr>
              <w:t>12.002</w:t>
            </w:r>
          </w:p>
        </w:tc>
      </w:tr>
    </w:tbl>
    <w:p w14:paraId="4FCC265C" w14:textId="36766324" w:rsidR="008F4976" w:rsidRPr="001D32AE" w:rsidRDefault="00E524E3" w:rsidP="00600D29">
      <w:pPr>
        <w:pStyle w:val="Naslovtablice"/>
      </w:pPr>
      <w:r w:rsidRPr="001D32AE">
        <w:t>Izvor</w:t>
      </w:r>
      <w:r w:rsidR="00CE39BC">
        <w:t>:</w:t>
      </w:r>
      <w:r w:rsidRPr="001D32AE">
        <w:t xml:space="preserve"> PPUO Č</w:t>
      </w:r>
      <w:r w:rsidR="000425C5">
        <w:t>epin iz 2007.</w:t>
      </w:r>
    </w:p>
    <w:p w14:paraId="3346EA05" w14:textId="77777777" w:rsidR="0018042B" w:rsidRDefault="008F4976" w:rsidP="00077766">
      <w:pPr>
        <w:spacing w:after="60" w:line="240" w:lineRule="auto"/>
        <w:jc w:val="both"/>
        <w:rPr>
          <w:rFonts w:cs="Tahoma"/>
          <w:sz w:val="22"/>
          <w:szCs w:val="22"/>
        </w:rPr>
      </w:pPr>
      <w:r w:rsidRPr="00CE39BC">
        <w:rPr>
          <w:rFonts w:cs="Tahoma"/>
          <w:sz w:val="22"/>
          <w:szCs w:val="22"/>
        </w:rPr>
        <w:t>Poljoprivredne površine, kao vrijedan prirodni resurs, zauzimaju i najveći dio ukupnog prostora općine Čepin (79,1%), te je stoga opravdana potreba za racionalno i ekonomično korištenje takvog prirodnog resursa. Međutim, nije sve poljoprivredno zemljište jednako vrijedno i pogodno za obradu.</w:t>
      </w:r>
    </w:p>
    <w:p w14:paraId="65E886EA" w14:textId="426B8E82" w:rsidR="008F4976" w:rsidRPr="00CE39BC" w:rsidRDefault="008F4976" w:rsidP="00077766">
      <w:pPr>
        <w:spacing w:after="60" w:line="240" w:lineRule="auto"/>
        <w:jc w:val="both"/>
        <w:rPr>
          <w:rFonts w:cs="Tahoma"/>
          <w:sz w:val="28"/>
          <w:szCs w:val="28"/>
        </w:rPr>
      </w:pPr>
      <w:r w:rsidRPr="00CE39BC">
        <w:rPr>
          <w:rFonts w:cs="Tahoma"/>
          <w:sz w:val="22"/>
          <w:szCs w:val="22"/>
        </w:rPr>
        <w:t>Na području općine Čepin se nalaze tla pogodna za poljoprivredno korištenje sljedećih kategorija:</w:t>
      </w:r>
    </w:p>
    <w:p w14:paraId="248CA3A3" w14:textId="64CAB56D" w:rsidR="008F4976" w:rsidRPr="00CE39BC" w:rsidRDefault="008F4976" w:rsidP="00077766">
      <w:pPr>
        <w:pStyle w:val="Odlomakpopisa"/>
        <w:numPr>
          <w:ilvl w:val="0"/>
          <w:numId w:val="14"/>
        </w:numPr>
        <w:spacing w:after="0" w:line="240" w:lineRule="auto"/>
        <w:jc w:val="both"/>
        <w:rPr>
          <w:rFonts w:cs="Tahoma"/>
          <w:sz w:val="22"/>
          <w:szCs w:val="22"/>
        </w:rPr>
      </w:pPr>
      <w:r w:rsidRPr="00CE39BC">
        <w:rPr>
          <w:rFonts w:cs="Tahoma"/>
          <w:sz w:val="22"/>
          <w:szCs w:val="22"/>
        </w:rPr>
        <w:t>osobito vrijedno obradivo tlo</w:t>
      </w:r>
      <w:r w:rsidR="001424C6">
        <w:rPr>
          <w:rFonts w:cs="Tahoma"/>
          <w:sz w:val="22"/>
          <w:szCs w:val="22"/>
        </w:rPr>
        <w:t>,</w:t>
      </w:r>
      <w:r w:rsidRPr="00CE39BC">
        <w:rPr>
          <w:rFonts w:cs="Tahoma"/>
          <w:sz w:val="22"/>
          <w:szCs w:val="22"/>
        </w:rPr>
        <w:t xml:space="preserve"> </w:t>
      </w:r>
    </w:p>
    <w:p w14:paraId="426E7BE2" w14:textId="77777777" w:rsidR="008F4976" w:rsidRPr="00CE39BC" w:rsidRDefault="008F4976" w:rsidP="00077766">
      <w:pPr>
        <w:pStyle w:val="Odlomakpopisa"/>
        <w:numPr>
          <w:ilvl w:val="0"/>
          <w:numId w:val="14"/>
        </w:numPr>
        <w:spacing w:after="0" w:line="240" w:lineRule="auto"/>
        <w:jc w:val="both"/>
        <w:rPr>
          <w:rFonts w:cs="Tahoma"/>
          <w:sz w:val="22"/>
          <w:szCs w:val="22"/>
        </w:rPr>
      </w:pPr>
      <w:r w:rsidRPr="00CE39BC">
        <w:rPr>
          <w:rFonts w:cs="Tahoma"/>
          <w:sz w:val="22"/>
          <w:szCs w:val="22"/>
        </w:rPr>
        <w:t xml:space="preserve">vrijedno obradivo tlo, </w:t>
      </w:r>
    </w:p>
    <w:p w14:paraId="23935483" w14:textId="77777777" w:rsidR="008F4976" w:rsidRPr="00CE39BC" w:rsidRDefault="008F4976" w:rsidP="00077766">
      <w:pPr>
        <w:pStyle w:val="Odlomakpopisa"/>
        <w:numPr>
          <w:ilvl w:val="0"/>
          <w:numId w:val="14"/>
        </w:numPr>
        <w:spacing w:line="240" w:lineRule="auto"/>
        <w:ind w:left="714" w:hanging="357"/>
        <w:jc w:val="both"/>
        <w:rPr>
          <w:rFonts w:cs="Tahoma"/>
          <w:sz w:val="22"/>
          <w:szCs w:val="22"/>
        </w:rPr>
      </w:pPr>
      <w:r w:rsidRPr="00CE39BC">
        <w:rPr>
          <w:rFonts w:cs="Tahoma"/>
          <w:sz w:val="22"/>
          <w:szCs w:val="22"/>
        </w:rPr>
        <w:t xml:space="preserve">ostala obradiva tla. </w:t>
      </w:r>
    </w:p>
    <w:p w14:paraId="513B120E" w14:textId="304FECD0" w:rsidR="004D3270" w:rsidRDefault="008F4976" w:rsidP="00077766">
      <w:pPr>
        <w:spacing w:line="276" w:lineRule="auto"/>
        <w:jc w:val="both"/>
        <w:rPr>
          <w:color w:val="FF0000"/>
          <w:sz w:val="22"/>
          <w:szCs w:val="22"/>
        </w:rPr>
      </w:pPr>
      <w:r w:rsidRPr="004D3270">
        <w:rPr>
          <w:sz w:val="22"/>
          <w:szCs w:val="22"/>
        </w:rPr>
        <w:t xml:space="preserve">Čepin raspolaže </w:t>
      </w:r>
      <w:r w:rsidR="004D3270" w:rsidRPr="004D3270">
        <w:rPr>
          <w:i/>
          <w:iCs/>
          <w:color w:val="003300"/>
          <w:sz w:val="22"/>
          <w:szCs w:val="22"/>
        </w:rPr>
        <w:t>osobito</w:t>
      </w:r>
      <w:r w:rsidRPr="004D3270">
        <w:rPr>
          <w:i/>
          <w:iCs/>
          <w:color w:val="003300"/>
          <w:sz w:val="22"/>
          <w:szCs w:val="22"/>
        </w:rPr>
        <w:t xml:space="preserve"> vrijednim</w:t>
      </w:r>
      <w:r w:rsidRPr="004D3270">
        <w:rPr>
          <w:sz w:val="22"/>
          <w:szCs w:val="22"/>
        </w:rPr>
        <w:t xml:space="preserve"> </w:t>
      </w:r>
      <w:r w:rsidRPr="004D3270">
        <w:rPr>
          <w:i/>
          <w:iCs/>
          <w:color w:val="003300"/>
          <w:sz w:val="22"/>
          <w:szCs w:val="22"/>
        </w:rPr>
        <w:t xml:space="preserve">obradivim </w:t>
      </w:r>
      <w:r w:rsidR="004D3270">
        <w:rPr>
          <w:i/>
          <w:iCs/>
          <w:color w:val="003300"/>
          <w:sz w:val="22"/>
          <w:szCs w:val="22"/>
        </w:rPr>
        <w:t>tlom</w:t>
      </w:r>
      <w:r w:rsidRPr="004D3270">
        <w:rPr>
          <w:sz w:val="22"/>
          <w:szCs w:val="22"/>
        </w:rPr>
        <w:t xml:space="preserve"> (</w:t>
      </w:r>
      <w:r w:rsidR="004D3270" w:rsidRPr="004D3270">
        <w:t>775</w:t>
      </w:r>
      <w:r w:rsidR="004D3270">
        <w:t xml:space="preserve">,92 ha) koje čini 6,57% ukupne površine Općine, </w:t>
      </w:r>
      <w:r w:rsidR="004D3270" w:rsidRPr="004D3270">
        <w:rPr>
          <w:i/>
          <w:iCs/>
          <w:color w:val="003300"/>
        </w:rPr>
        <w:t>vrijednim</w:t>
      </w:r>
      <w:r w:rsidR="004D3270">
        <w:t xml:space="preserve"> </w:t>
      </w:r>
      <w:r w:rsidR="004D3270" w:rsidRPr="004D3270">
        <w:rPr>
          <w:i/>
          <w:iCs/>
          <w:color w:val="003300"/>
        </w:rPr>
        <w:t>obradivim tlom</w:t>
      </w:r>
      <w:r w:rsidR="004D3270">
        <w:t xml:space="preserve"> (7 988,03 ha) koje čini </w:t>
      </w:r>
      <w:r w:rsidR="00BB5CBB">
        <w:t xml:space="preserve">66,08% ukupne površine Općine te </w:t>
      </w:r>
      <w:r w:rsidR="00BB5CBB" w:rsidRPr="00BB5CBB">
        <w:rPr>
          <w:i/>
          <w:iCs/>
          <w:color w:val="003300"/>
        </w:rPr>
        <w:t>ostalim obradivim tlom</w:t>
      </w:r>
      <w:r w:rsidR="00BB5CBB">
        <w:t xml:space="preserve"> (694,40 ha) koje čini 5,75% površine općine Čepin.</w:t>
      </w:r>
    </w:p>
    <w:p w14:paraId="22F4F323" w14:textId="1BDAB058" w:rsidR="008F4976" w:rsidRPr="00CE39BC" w:rsidRDefault="008F4976" w:rsidP="00077766">
      <w:pPr>
        <w:spacing w:after="60" w:line="276" w:lineRule="auto"/>
        <w:jc w:val="both"/>
        <w:rPr>
          <w:sz w:val="22"/>
          <w:szCs w:val="22"/>
        </w:rPr>
      </w:pPr>
      <w:r w:rsidRPr="00CE39BC">
        <w:rPr>
          <w:sz w:val="22"/>
          <w:szCs w:val="22"/>
        </w:rPr>
        <w:t>Budući da je općina Čepin područje gdje prevladava poljoprivredno zemljište visoke kvalitete, to se još više ističe potreba racionalnog korištenja ovog vrijednog prirodnog resursa, za osnovnu namjenu</w:t>
      </w:r>
      <w:r w:rsidR="00E452CB" w:rsidRPr="00CE39BC">
        <w:rPr>
          <w:sz w:val="22"/>
          <w:szCs w:val="22"/>
        </w:rPr>
        <w:t xml:space="preserve"> </w:t>
      </w:r>
      <w:r w:rsidR="0024196E" w:rsidRPr="00CE39BC">
        <w:rPr>
          <w:sz w:val="22"/>
          <w:szCs w:val="22"/>
        </w:rPr>
        <w:t>–</w:t>
      </w:r>
      <w:r w:rsidR="00E452CB" w:rsidRPr="00CE39BC">
        <w:rPr>
          <w:sz w:val="22"/>
          <w:szCs w:val="22"/>
        </w:rPr>
        <w:t xml:space="preserve"> </w:t>
      </w:r>
      <w:r w:rsidRPr="00CE39BC">
        <w:rPr>
          <w:sz w:val="22"/>
          <w:szCs w:val="22"/>
        </w:rPr>
        <w:t>poljoprivredu. Stoga treba na najmanju moguću mjeru smanjiti korištenje kvalitetnog poljoprivrednog zemljišta u nepoljoprivredne svrhe (širenje naselja, gospodarstvo, izgradnja infrastrukture) kroz usklađivanje interesa svih korisnika u prostoru. U tom smislu je potrebno očuvati velike, cjelovite površine s najkvalitetnijim poljoprivrednim zemljištem za trajnu namjenu, za poljoprivredu. Na taj način će biti lakše privesti zemljište kompletnom vodno</w:t>
      </w:r>
      <w:r w:rsidR="00B8340C" w:rsidRPr="00CE39BC">
        <w:rPr>
          <w:sz w:val="22"/>
          <w:szCs w:val="22"/>
        </w:rPr>
        <w:t xml:space="preserve"> </w:t>
      </w:r>
      <w:r w:rsidRPr="00CE39BC">
        <w:rPr>
          <w:sz w:val="22"/>
          <w:szCs w:val="22"/>
        </w:rPr>
        <w:t>gospodarskom uređenju, kao mjeri u cilju očuvanja i zaštite zemljišta za njegovu osnovnu namjenu.</w:t>
      </w:r>
    </w:p>
    <w:p w14:paraId="323BD318" w14:textId="2FABD385" w:rsidR="008F4976" w:rsidRPr="00CE39BC" w:rsidRDefault="008F4976" w:rsidP="00077766">
      <w:pPr>
        <w:spacing w:line="276" w:lineRule="auto"/>
        <w:jc w:val="both"/>
        <w:rPr>
          <w:sz w:val="22"/>
          <w:szCs w:val="22"/>
        </w:rPr>
      </w:pPr>
      <w:r w:rsidRPr="00CE39BC">
        <w:rPr>
          <w:sz w:val="22"/>
          <w:szCs w:val="22"/>
        </w:rPr>
        <w:t>U cilju zaštite tla potrebno je djelovanje u pravcu proizvodnje hrane i drugih poljoprivrednih kultura, kroz racionalizaciju korištenja kemijskih sredstava za povećanje poljoprivrednih prinosa. U tom smislu potrebno je djelovati na razvijanju ekološke poljoprivrede, kroz proizvodnju zdrave hrane, za što općina Čepin ima najvažniji uvjet</w:t>
      </w:r>
      <w:r w:rsidR="00D269C6" w:rsidRPr="00CE39BC">
        <w:rPr>
          <w:sz w:val="22"/>
          <w:szCs w:val="22"/>
        </w:rPr>
        <w:t xml:space="preserve"> </w:t>
      </w:r>
      <w:r w:rsidR="0024196E" w:rsidRPr="00CE39BC">
        <w:rPr>
          <w:sz w:val="22"/>
          <w:szCs w:val="22"/>
        </w:rPr>
        <w:t>–</w:t>
      </w:r>
      <w:r w:rsidR="00D269C6" w:rsidRPr="00CE39BC">
        <w:rPr>
          <w:sz w:val="22"/>
          <w:szCs w:val="22"/>
        </w:rPr>
        <w:t xml:space="preserve"> </w:t>
      </w:r>
      <w:r w:rsidRPr="00CE39BC">
        <w:rPr>
          <w:sz w:val="22"/>
          <w:szCs w:val="22"/>
        </w:rPr>
        <w:t>vrijedno poljoprivredno zemljište, relativno dobre očuvanosti tla.</w:t>
      </w:r>
    </w:p>
    <w:p w14:paraId="3C1E07BA" w14:textId="77777777" w:rsidR="008F4976" w:rsidRPr="00CE39BC" w:rsidRDefault="008F4976" w:rsidP="00077766">
      <w:pPr>
        <w:spacing w:line="276" w:lineRule="auto"/>
        <w:jc w:val="both"/>
        <w:rPr>
          <w:rFonts w:cs="Tahoma"/>
          <w:sz w:val="22"/>
          <w:szCs w:val="22"/>
        </w:rPr>
      </w:pPr>
      <w:r w:rsidRPr="00CE39BC">
        <w:rPr>
          <w:sz w:val="22"/>
          <w:szCs w:val="22"/>
        </w:rPr>
        <w:t>U skladu s potencijalima i ciljevima razvitka Općine, Prostornim planom se stvaraju preduvjeti za razvoj primarne poljoprivredne proizvodnje i šumarstva te prostorni uvjeti za lociranje proizvodnih i uslužnih djelatnosti.</w:t>
      </w:r>
      <w:r w:rsidR="00C23A1F" w:rsidRPr="00CE39BC">
        <w:rPr>
          <w:sz w:val="22"/>
          <w:szCs w:val="22"/>
        </w:rPr>
        <w:t xml:space="preserve"> </w:t>
      </w:r>
      <w:r w:rsidRPr="00CE39BC">
        <w:rPr>
          <w:rFonts w:cs="Tahoma"/>
          <w:sz w:val="22"/>
          <w:szCs w:val="22"/>
        </w:rPr>
        <w:t xml:space="preserve">Osim zaštite poljoprivrednog zemljišta, na njemu se omogućava, pod određenim uvjetima </w:t>
      </w:r>
      <w:r w:rsidRPr="00CE39BC">
        <w:rPr>
          <w:rFonts w:cs="Tahoma"/>
          <w:sz w:val="22"/>
          <w:szCs w:val="22"/>
        </w:rPr>
        <w:lastRenderedPageBreak/>
        <w:t>gradnja gospodarskih sadržaja isključivo u funkciji poljoprivredne proizvodnje. Omogućava se izgradnja građevina za obavljanje intenzivne ratarske i stočarske proizvodnje:</w:t>
      </w:r>
    </w:p>
    <w:p w14:paraId="671B3366" w14:textId="0ED1094D" w:rsidR="008F4976" w:rsidRPr="00CE39BC" w:rsidRDefault="008F4976" w:rsidP="00077766">
      <w:pPr>
        <w:pStyle w:val="Odlomakpopisa"/>
        <w:numPr>
          <w:ilvl w:val="0"/>
          <w:numId w:val="13"/>
        </w:numPr>
        <w:spacing w:line="276" w:lineRule="auto"/>
        <w:jc w:val="both"/>
        <w:rPr>
          <w:rFonts w:cs="Tahoma"/>
          <w:sz w:val="22"/>
          <w:szCs w:val="22"/>
        </w:rPr>
      </w:pPr>
      <w:r w:rsidRPr="00CE39BC">
        <w:rPr>
          <w:rFonts w:cs="Tahoma"/>
          <w:sz w:val="22"/>
          <w:szCs w:val="22"/>
        </w:rPr>
        <w:t>tovilišta stoke (farme): gospodarska, svinjogojska, peradarska, krznaša i sl.</w:t>
      </w:r>
      <w:r w:rsidR="00E76A7D">
        <w:rPr>
          <w:rFonts w:cs="Tahoma"/>
          <w:sz w:val="22"/>
          <w:szCs w:val="22"/>
        </w:rPr>
        <w:t>;</w:t>
      </w:r>
      <w:r w:rsidRPr="00CE39BC">
        <w:rPr>
          <w:rFonts w:cs="Tahoma"/>
          <w:sz w:val="22"/>
          <w:szCs w:val="22"/>
        </w:rPr>
        <w:t xml:space="preserve"> </w:t>
      </w:r>
    </w:p>
    <w:p w14:paraId="198FBF2D" w14:textId="37BF72F6" w:rsidR="008F4976" w:rsidRPr="00CE39BC" w:rsidRDefault="008F4976" w:rsidP="00077766">
      <w:pPr>
        <w:pStyle w:val="Odlomakpopisa"/>
        <w:numPr>
          <w:ilvl w:val="0"/>
          <w:numId w:val="13"/>
        </w:numPr>
        <w:spacing w:line="276" w:lineRule="auto"/>
        <w:jc w:val="both"/>
        <w:rPr>
          <w:rFonts w:cs="Tahoma"/>
          <w:sz w:val="22"/>
          <w:szCs w:val="22"/>
        </w:rPr>
      </w:pPr>
      <w:r w:rsidRPr="00CE39BC">
        <w:rPr>
          <w:rFonts w:cs="Tahoma"/>
          <w:sz w:val="22"/>
          <w:szCs w:val="22"/>
        </w:rPr>
        <w:t>građevine za osnovnu doradu ili preradu za potrebe poljoprivredne proizvodnje koja se obavlja u okviru gospodarskog kompleksa (klaonica, hladnjača, mješaonica stočne hrane i sl.)</w:t>
      </w:r>
      <w:r w:rsidR="00E76A7D">
        <w:rPr>
          <w:rFonts w:cs="Tahoma"/>
          <w:sz w:val="22"/>
          <w:szCs w:val="22"/>
        </w:rPr>
        <w:t>;</w:t>
      </w:r>
      <w:r w:rsidRPr="00CE39BC">
        <w:rPr>
          <w:rFonts w:cs="Tahoma"/>
          <w:sz w:val="22"/>
          <w:szCs w:val="22"/>
        </w:rPr>
        <w:t xml:space="preserve"> </w:t>
      </w:r>
    </w:p>
    <w:p w14:paraId="3AA5E323" w14:textId="0530BDCE" w:rsidR="008F4976" w:rsidRPr="00CE39BC" w:rsidRDefault="008F4976" w:rsidP="00077766">
      <w:pPr>
        <w:pStyle w:val="Odlomakpopisa"/>
        <w:numPr>
          <w:ilvl w:val="0"/>
          <w:numId w:val="13"/>
        </w:numPr>
        <w:spacing w:line="276" w:lineRule="auto"/>
        <w:jc w:val="both"/>
        <w:rPr>
          <w:rFonts w:cs="Tahoma"/>
          <w:sz w:val="22"/>
          <w:szCs w:val="22"/>
        </w:rPr>
      </w:pPr>
      <w:r w:rsidRPr="00CE39BC">
        <w:rPr>
          <w:rFonts w:cs="Tahoma"/>
          <w:sz w:val="22"/>
          <w:szCs w:val="22"/>
        </w:rPr>
        <w:t>građevine za sklanjanje vozila i oruđa, te njihovo održavanje</w:t>
      </w:r>
      <w:r w:rsidR="00E76A7D">
        <w:rPr>
          <w:rFonts w:cs="Tahoma"/>
          <w:sz w:val="22"/>
          <w:szCs w:val="22"/>
        </w:rPr>
        <w:t>;</w:t>
      </w:r>
      <w:r w:rsidRPr="00CE39BC">
        <w:rPr>
          <w:rFonts w:cs="Tahoma"/>
          <w:sz w:val="22"/>
          <w:szCs w:val="22"/>
        </w:rPr>
        <w:t xml:space="preserve"> </w:t>
      </w:r>
    </w:p>
    <w:p w14:paraId="7F1E6EA8" w14:textId="05F182E3" w:rsidR="003F7366" w:rsidRPr="00E76A7D" w:rsidRDefault="008F4976" w:rsidP="00077766">
      <w:pPr>
        <w:pStyle w:val="Odlomakpopisa"/>
        <w:numPr>
          <w:ilvl w:val="0"/>
          <w:numId w:val="13"/>
        </w:numPr>
        <w:spacing w:after="240" w:line="276" w:lineRule="auto"/>
        <w:ind w:left="714" w:hanging="357"/>
        <w:jc w:val="both"/>
        <w:rPr>
          <w:rFonts w:cs="Tahoma"/>
          <w:sz w:val="22"/>
          <w:szCs w:val="22"/>
        </w:rPr>
      </w:pPr>
      <w:r w:rsidRPr="00CE39BC">
        <w:rPr>
          <w:rFonts w:cs="Tahoma"/>
          <w:sz w:val="22"/>
          <w:szCs w:val="22"/>
        </w:rPr>
        <w:t xml:space="preserve">ostale pomoćne građevine u funkciji poljoprivredne proizvodnje. </w:t>
      </w:r>
    </w:p>
    <w:p w14:paraId="7838A382" w14:textId="5D725682" w:rsidR="00C23A1F" w:rsidRPr="00CE39BC" w:rsidRDefault="008F4976" w:rsidP="00077766">
      <w:pPr>
        <w:spacing w:line="276" w:lineRule="auto"/>
        <w:jc w:val="both"/>
        <w:rPr>
          <w:rFonts w:cs="Tahoma"/>
          <w:sz w:val="22"/>
          <w:szCs w:val="22"/>
        </w:rPr>
      </w:pPr>
      <w:r w:rsidRPr="00CE39BC">
        <w:rPr>
          <w:rFonts w:cs="Tahoma"/>
          <w:sz w:val="22"/>
          <w:szCs w:val="22"/>
        </w:rPr>
        <w:t>U okviru poljoprivrednog gospodarskog kompleksa se omogućava izgradnja građevina za stanovanje vlasnika ili radnika, te građevine u funkciji seoskog turizma.</w:t>
      </w:r>
    </w:p>
    <w:p w14:paraId="1B510865" w14:textId="14B0FB14" w:rsidR="008F4976" w:rsidRPr="00CE39BC" w:rsidRDefault="008F4976" w:rsidP="00077766">
      <w:pPr>
        <w:spacing w:line="276" w:lineRule="auto"/>
        <w:jc w:val="both"/>
        <w:rPr>
          <w:rFonts w:cs="Tahoma"/>
          <w:sz w:val="22"/>
          <w:szCs w:val="22"/>
        </w:rPr>
      </w:pPr>
      <w:r w:rsidRPr="00CE39BC">
        <w:rPr>
          <w:rFonts w:cs="Tahoma"/>
          <w:sz w:val="22"/>
          <w:szCs w:val="22"/>
        </w:rPr>
        <w:t xml:space="preserve">Prostornim planom utvrđeni su uvjeti i mjere za smještaj gospodarskih djelatnosti u prostoru. Izgradnja gospodarskih građevina u funkciji poljoprivrede usmjerava se u komplekse postojećih ratarskih pogona i farmi u građevinska područja naselja, izdvojenih gospodarskih zona i pojedinačnih gospodarskih kompleksa, a omogućava se i izgradnja izvan granica građevinskog područja. Pri tome se ograničava kapacitet građevina za uzgoj stoke do </w:t>
      </w:r>
      <w:r w:rsidR="00E76A7D">
        <w:rPr>
          <w:rFonts w:cs="Tahoma"/>
          <w:sz w:val="22"/>
          <w:szCs w:val="22"/>
        </w:rPr>
        <w:t>maksimalno</w:t>
      </w:r>
      <w:r w:rsidRPr="00CE39BC">
        <w:rPr>
          <w:rFonts w:cs="Tahoma"/>
          <w:sz w:val="22"/>
          <w:szCs w:val="22"/>
        </w:rPr>
        <w:t xml:space="preserve"> 50 uvjetnih grla u naseljima, a zabranjuje se izgradnja građevina za uzgoj stoke u gradovima. Prostorni položaj građevina za uzgoj stoke u izdvojenim gospodarskim zonama, pojedinačnim gospodarskim kompleksima i izvan građevinskog područja utvrđuje se u odnosu na blizinu naselja i blizinu kategoriziranih cesta.</w:t>
      </w:r>
    </w:p>
    <w:p w14:paraId="0EBBD3FA" w14:textId="77777777" w:rsidR="008F4976" w:rsidRPr="00CE39BC" w:rsidRDefault="008F4976" w:rsidP="00077766">
      <w:pPr>
        <w:spacing w:after="360" w:line="276" w:lineRule="auto"/>
        <w:jc w:val="both"/>
        <w:rPr>
          <w:rFonts w:cs="Tahoma"/>
          <w:sz w:val="22"/>
          <w:szCs w:val="22"/>
        </w:rPr>
      </w:pPr>
      <w:r w:rsidRPr="00CE39BC">
        <w:rPr>
          <w:rFonts w:cs="Tahoma"/>
          <w:sz w:val="22"/>
          <w:szCs w:val="22"/>
        </w:rPr>
        <w:t>Za izgradnju gospodarskih građevina u funkciji ratarstva, koje se grade izvan građevinskog područja utvrđuju se smjernice vezane za kulturu i veličinu posjeda. Cilj ovih smjernica i uvjeta je s jedne strane poticati okrupnjavanje poljoprivrednih posjeda i omogućiti korištenje poljoprivrednog zemljišta za intenzivnu proizvodnju, a s druge spriječiti neopravdanu izgradnju izvan granica građevinskog područja, te zaštititi vrijedno poljoprivredno zemljište i krajobrazne osobitosti područja Županije.</w:t>
      </w:r>
    </w:p>
    <w:p w14:paraId="15C1F9D2" w14:textId="23BCA0C8" w:rsidR="002B2BB2" w:rsidRPr="001D32AE" w:rsidRDefault="00727B04" w:rsidP="00CE39BC">
      <w:pPr>
        <w:pStyle w:val="Naslov2"/>
        <w:spacing w:after="120"/>
      </w:pPr>
      <w:hyperlink w:anchor="_bookmark65" w:history="1">
        <w:bookmarkStart w:id="75" w:name="_Toc106744619"/>
        <w:r w:rsidR="009B3577">
          <w:t>5</w:t>
        </w:r>
        <w:r w:rsidR="0000150A" w:rsidRPr="001D32AE">
          <w:t>.4</w:t>
        </w:r>
        <w:r w:rsidR="0000150A" w:rsidRPr="001D32AE">
          <w:tab/>
          <w:t>Turizam</w:t>
        </w:r>
        <w:bookmarkEnd w:id="75"/>
        <w:r w:rsidR="0000150A" w:rsidRPr="001D32AE">
          <w:t xml:space="preserve">  </w:t>
        </w:r>
      </w:hyperlink>
    </w:p>
    <w:p w14:paraId="1CD2AD2F" w14:textId="73ED2517" w:rsidR="002B2BB2" w:rsidRPr="00CE39BC" w:rsidRDefault="002B2BB2" w:rsidP="00077766">
      <w:pPr>
        <w:spacing w:after="60" w:line="276" w:lineRule="auto"/>
        <w:jc w:val="both"/>
        <w:rPr>
          <w:sz w:val="22"/>
          <w:szCs w:val="22"/>
        </w:rPr>
      </w:pPr>
      <w:r w:rsidRPr="00CE39BC">
        <w:rPr>
          <w:sz w:val="22"/>
          <w:szCs w:val="22"/>
        </w:rPr>
        <w:t>Prostor općine Čepin kao dio kontinentalnog turističkog prostora Osječko-baranjske županije i Republike Hrvatske, mogao bi u budućem gospodarskom razvoju zabilježiti značajniji razvoj turizma u odnosu na dosadašnji. Bogatstvo i raznolikost resursa, kao i njihova dobra očuvanost, uz njegovanje autohtonih osobitosti svakog turističkog prostora te jače povezivanje turizma s ukupnim gospodarskim razvojem, osnove su planiranog razvoja kontinentalnog turizma na području Županije</w:t>
      </w:r>
      <w:r w:rsidR="00B564A2" w:rsidRPr="00CE39BC">
        <w:rPr>
          <w:sz w:val="22"/>
          <w:szCs w:val="22"/>
        </w:rPr>
        <w:t>,</w:t>
      </w:r>
      <w:r w:rsidRPr="00CE39BC">
        <w:rPr>
          <w:sz w:val="22"/>
          <w:szCs w:val="22"/>
        </w:rPr>
        <w:t xml:space="preserve"> a time i općine Čepin. </w:t>
      </w:r>
    </w:p>
    <w:p w14:paraId="1F98F765" w14:textId="0A69A7F5" w:rsidR="002B2BB2" w:rsidRPr="00AB5F68" w:rsidRDefault="002B2BB2" w:rsidP="00077766">
      <w:pPr>
        <w:spacing w:after="60" w:line="276" w:lineRule="auto"/>
        <w:jc w:val="both"/>
        <w:rPr>
          <w:sz w:val="22"/>
          <w:szCs w:val="22"/>
        </w:rPr>
      </w:pPr>
      <w:r w:rsidRPr="00CE39BC">
        <w:rPr>
          <w:sz w:val="22"/>
          <w:szCs w:val="22"/>
        </w:rPr>
        <w:t xml:space="preserve">Na osnovu prethodno navedenih polazišta, budući turistički razvoj općine Čepin bazirat će se na valorizaciji prirodnih resursa Općine, a koje čine pretežito nizinski, agrarni i prirodni vegetacijski prostor, manje površine šuma s relativno očuvanim ekološkim sustavom biljnog svijeta te fonda divljači. Međutim, treba istaknuti i ruralni karakter ukupnog prostora Općine, koji je i u Strategiji prostornog i turističkog razvoja </w:t>
      </w:r>
      <w:r w:rsidR="0086053C">
        <w:rPr>
          <w:sz w:val="22"/>
          <w:szCs w:val="22"/>
        </w:rPr>
        <w:t xml:space="preserve">Republike Hrvatske </w:t>
      </w:r>
      <w:r w:rsidRPr="00CE39BC">
        <w:rPr>
          <w:sz w:val="22"/>
          <w:szCs w:val="22"/>
        </w:rPr>
        <w:t>posebno izdvojen, te istaknut kao prioritet u oživljavanju ukupnog gospodarskog razvoja, kroz očuvanje seoskog gospodarstva i njegovo uključenje u turistički razvoj, kroz različite oblike kontinentalnog turizma.</w:t>
      </w:r>
      <w:r w:rsidR="00C73FD4" w:rsidRPr="00CE39BC">
        <w:rPr>
          <w:sz w:val="22"/>
          <w:szCs w:val="22"/>
        </w:rPr>
        <w:t xml:space="preserve"> </w:t>
      </w:r>
      <w:r w:rsidRPr="00CE39BC">
        <w:rPr>
          <w:sz w:val="22"/>
          <w:szCs w:val="22"/>
        </w:rPr>
        <w:t>Općina Čepin je s obzirom na prometne pravce, kako postojeće tako i planirane, već u određenoj mjeri valorizirala te pogodnosti, razvijajući smještajne kapacitete za tranzitne</w:t>
      </w:r>
      <w:r w:rsidR="00B45F33" w:rsidRPr="00CE39BC">
        <w:rPr>
          <w:sz w:val="22"/>
          <w:szCs w:val="22"/>
        </w:rPr>
        <w:t xml:space="preserve"> </w:t>
      </w:r>
      <w:r w:rsidRPr="00CE39BC">
        <w:rPr>
          <w:sz w:val="22"/>
          <w:szCs w:val="22"/>
        </w:rPr>
        <w:t>turiste, a i u buduće je potrebno pratiti potrebe tranzitnih turista te ih ponuditi kroz različite vrste kapaciteta i sadržaja.</w:t>
      </w:r>
      <w:r w:rsidR="00C73FD4" w:rsidRPr="00CE39BC">
        <w:rPr>
          <w:sz w:val="22"/>
          <w:szCs w:val="22"/>
        </w:rPr>
        <w:t xml:space="preserve"> </w:t>
      </w:r>
    </w:p>
    <w:p w14:paraId="28299958" w14:textId="77777777" w:rsidR="00AB5F68" w:rsidRDefault="002B2BB2" w:rsidP="00077766">
      <w:pPr>
        <w:spacing w:line="276" w:lineRule="auto"/>
        <w:jc w:val="both"/>
        <w:rPr>
          <w:sz w:val="22"/>
          <w:szCs w:val="22"/>
        </w:rPr>
      </w:pPr>
      <w:r w:rsidRPr="00CE39BC">
        <w:rPr>
          <w:sz w:val="22"/>
          <w:szCs w:val="22"/>
        </w:rPr>
        <w:t xml:space="preserve">Kao dio područja Osječko-baranjske županije, općina Čepin je ujedno i dio kontinentalnog turističkog prostora Županije, a Prostornim planom Županije se ukazuje na odgovorno i racionalno upravljanje tim </w:t>
      </w:r>
      <w:r w:rsidRPr="00CE39BC">
        <w:rPr>
          <w:sz w:val="22"/>
          <w:szCs w:val="22"/>
        </w:rPr>
        <w:lastRenderedPageBreak/>
        <w:t xml:space="preserve">prostorom, kroz razvitak specifičnih oblika turističke ponude. Naglašena je i potreba pravilnog korištenja atraktivnosti prostora, osobito prirodne i kulturne baštine </w:t>
      </w:r>
      <w:r w:rsidR="00AB5F68">
        <w:rPr>
          <w:sz w:val="22"/>
          <w:szCs w:val="22"/>
        </w:rPr>
        <w:t>i</w:t>
      </w:r>
      <w:r w:rsidRPr="00CE39BC">
        <w:rPr>
          <w:sz w:val="22"/>
          <w:szCs w:val="22"/>
        </w:rPr>
        <w:t xml:space="preserve"> naglašavanje ekoloških vrijednosti prostora te mogućnosti razvoja turizma u ruralnim područjima, kao i gospodarska sprega turizma i poljoprivrede, te povezanost i integracija turizma i kulture.</w:t>
      </w:r>
    </w:p>
    <w:p w14:paraId="04EE375A" w14:textId="6EB8568C" w:rsidR="00AB5F68" w:rsidRDefault="002B2BB2" w:rsidP="00077766">
      <w:pPr>
        <w:spacing w:after="60" w:line="276" w:lineRule="auto"/>
        <w:jc w:val="both"/>
        <w:rPr>
          <w:sz w:val="22"/>
          <w:szCs w:val="22"/>
        </w:rPr>
      </w:pPr>
      <w:r w:rsidRPr="00CE39BC">
        <w:rPr>
          <w:sz w:val="22"/>
          <w:szCs w:val="22"/>
        </w:rPr>
        <w:t>Općina Čepin je smještena jugozapadno od grada Osijeka, koji je ujedno i kompleksni turistički potencijal sa svim potrebnim sadržajima (prirodnim, izgrađenim,</w:t>
      </w:r>
      <w:r w:rsidR="00AB5F68">
        <w:rPr>
          <w:sz w:val="22"/>
          <w:szCs w:val="22"/>
        </w:rPr>
        <w:t xml:space="preserve"> </w:t>
      </w:r>
      <w:r w:rsidRPr="00CE39BC">
        <w:rPr>
          <w:sz w:val="22"/>
          <w:szCs w:val="22"/>
        </w:rPr>
        <w:t>infrastrukturnim, smještajnim, ugostiteljskim, kulturnim, uslužnim, servisnim i drugim). U okruženju takvog lokaliteta, općina Čepin može razvijati one sadržaje koji nedostaju području grada Osijeka, a vezani su za različite, selektivne oblike kontinentalnog turizma, na bazi valorizacije prirodnog i ruralnog potencijala prostora Općine.</w:t>
      </w:r>
    </w:p>
    <w:p w14:paraId="3F99FFE4" w14:textId="397A6145" w:rsidR="002B2BB2" w:rsidRDefault="002B2BB2" w:rsidP="00077766">
      <w:pPr>
        <w:spacing w:after="240" w:line="276" w:lineRule="auto"/>
        <w:jc w:val="both"/>
        <w:rPr>
          <w:sz w:val="22"/>
          <w:szCs w:val="22"/>
        </w:rPr>
      </w:pPr>
      <w:r w:rsidRPr="00CE39BC">
        <w:rPr>
          <w:sz w:val="22"/>
          <w:szCs w:val="22"/>
        </w:rPr>
        <w:t xml:space="preserve">Osim navedenih potencijala prostora, na području općine Čepin postoje mogućnosti uključivanja kulturno-povijesnih sadržaja u turizam, budući da su ovakvi elementi sve značajniji segment turističke ponude, što je u skladu i sa Strategijom turističkog i prostornog uređenja </w:t>
      </w:r>
      <w:r w:rsidR="00AB5F68">
        <w:rPr>
          <w:sz w:val="22"/>
          <w:szCs w:val="22"/>
        </w:rPr>
        <w:t>RH</w:t>
      </w:r>
      <w:r w:rsidRPr="00CE39BC">
        <w:rPr>
          <w:sz w:val="22"/>
          <w:szCs w:val="22"/>
        </w:rPr>
        <w:t>.</w:t>
      </w:r>
    </w:p>
    <w:p w14:paraId="7A583772" w14:textId="77777777" w:rsidR="00CE3D17" w:rsidRPr="00CE3D17" w:rsidRDefault="00CE3D17" w:rsidP="00023ACF">
      <w:pPr>
        <w:pStyle w:val="Naslov4bezpoveznice"/>
        <w:spacing w:after="60"/>
        <w:ind w:left="709"/>
      </w:pPr>
      <w:r w:rsidRPr="00CE3D17">
        <w:t>Zdravstveni turizam</w:t>
      </w:r>
    </w:p>
    <w:p w14:paraId="26F268BD" w14:textId="21548915" w:rsidR="00CE3D17" w:rsidRPr="00CE39BC" w:rsidRDefault="00CE3D17" w:rsidP="00077766">
      <w:pPr>
        <w:spacing w:line="276" w:lineRule="auto"/>
        <w:jc w:val="both"/>
        <w:rPr>
          <w:sz w:val="22"/>
          <w:szCs w:val="22"/>
        </w:rPr>
      </w:pPr>
      <w:r w:rsidRPr="00CE3D17">
        <w:rPr>
          <w:sz w:val="22"/>
          <w:szCs w:val="22"/>
        </w:rPr>
        <w:t xml:space="preserve">S obzirom na to da je opće poznato da tišina, boravak u prirodi, pravilna prehrana i rekreacija imaju pozitivan učinak na ljudsko zdravlje i sam užitak u životu - tu dolazi zdravstveni turizam. Cilj je sve ovo naći ukomponirano u jednom na jednom mjestu te tako spojiti idiličan odmor, popraćen zdravim životom. Na području općine Čepin planira se izgradnja kompleksa koji će objediniti zdravstveni, kongresni i destinacijski turizam u jugozapadnom dijelu općine. Navedeno ulaganje bi obuhvaćalo izgradnju i opremanje hotela visoke kategorije (4 zvjezdice) s wellness centrom i kongresnom dvoranom te izgradnju i opremanje specijalne bolnice. Osim ponude spoja smještaja u okruženju prirode te gastronomske ponude, dio vezan sa zdravljem u vidu specijalne bolnice će u ponudi imati nekoliko kategorija – plastična i </w:t>
      </w:r>
      <w:proofErr w:type="spellStart"/>
      <w:r w:rsidRPr="00CE3D17">
        <w:rPr>
          <w:sz w:val="22"/>
          <w:szCs w:val="22"/>
        </w:rPr>
        <w:t>rekonstruktivna</w:t>
      </w:r>
      <w:proofErr w:type="spellEnd"/>
      <w:r w:rsidRPr="00CE3D17">
        <w:rPr>
          <w:sz w:val="22"/>
          <w:szCs w:val="22"/>
        </w:rPr>
        <w:t xml:space="preserve"> kirurgija, oftalmologija, urologija, ginekologija te funkcionalna dijagnostika. Ponudom ovih i sličnih zdravstvenih djelatnosti turizam postaje konkurentniji, a u rad specijalne bolnice će biti uključeni stručnjaci koji ne rade samo na području istočne Hrvatske, nego i diljem svijeta.  Smještaj kompleksa rubno u odnosu na naselje Čepin mu pruža osjećaj izdvojenosti i mira, a istovremeno jako dobru prometnu povezanost zbog blizine autoceste i obilaznice.</w:t>
      </w:r>
      <w:r w:rsidR="00023ACF">
        <w:rPr>
          <w:sz w:val="22"/>
          <w:szCs w:val="22"/>
        </w:rPr>
        <w:t xml:space="preserve"> </w:t>
      </w:r>
      <w:r w:rsidRPr="00CE3D17">
        <w:rPr>
          <w:sz w:val="22"/>
          <w:szCs w:val="22"/>
        </w:rPr>
        <w:t>Navedenim se ulaganjima želi potaknuti dolazak većeg broja gostiju na područje istočne Hrvatske te jačanje kontinentalnog turizma, pri čemu bi Općina Čepin postala važan centar.</w:t>
      </w:r>
    </w:p>
    <w:p w14:paraId="11FAA798" w14:textId="3B1994C2" w:rsidR="0000150A" w:rsidRPr="001D32AE" w:rsidRDefault="00727B04" w:rsidP="00AE49E4">
      <w:pPr>
        <w:pStyle w:val="Naslov3"/>
        <w:spacing w:after="120"/>
      </w:pPr>
      <w:hyperlink w:anchor="_bookmark67" w:history="1">
        <w:bookmarkStart w:id="76" w:name="_Toc106744620"/>
        <w:r w:rsidR="009B3577">
          <w:t>5</w:t>
        </w:r>
        <w:r w:rsidR="0000150A" w:rsidRPr="001D32AE">
          <w:t>.4.1</w:t>
        </w:r>
        <w:r w:rsidR="009D75F3">
          <w:tab/>
        </w:r>
        <w:r w:rsidR="002B2BB2" w:rsidRPr="001D32AE">
          <w:t>Kulturna dobr</w:t>
        </w:r>
        <w:r w:rsidR="0000150A" w:rsidRPr="001D32AE">
          <w:t>a</w:t>
        </w:r>
        <w:bookmarkEnd w:id="76"/>
        <w:r w:rsidR="0000150A" w:rsidRPr="001D32AE">
          <w:t xml:space="preserve">  </w:t>
        </w:r>
      </w:hyperlink>
    </w:p>
    <w:p w14:paraId="3709C2EC" w14:textId="3FD1F84A" w:rsidR="00A56646" w:rsidRDefault="002B2BB2" w:rsidP="00077766">
      <w:pPr>
        <w:spacing w:after="60" w:line="276" w:lineRule="auto"/>
        <w:jc w:val="both"/>
        <w:rPr>
          <w:sz w:val="22"/>
          <w:szCs w:val="22"/>
        </w:rPr>
      </w:pPr>
      <w:r w:rsidRPr="00CE39BC">
        <w:rPr>
          <w:sz w:val="22"/>
          <w:szCs w:val="22"/>
        </w:rPr>
        <w:t>Na području općine Čepin zaštićen je</w:t>
      </w:r>
      <w:r w:rsidR="00A56646">
        <w:rPr>
          <w:sz w:val="22"/>
          <w:szCs w:val="22"/>
        </w:rPr>
        <w:t>,</w:t>
      </w:r>
      <w:r w:rsidRPr="00CE39BC">
        <w:rPr>
          <w:sz w:val="22"/>
          <w:szCs w:val="22"/>
        </w:rPr>
        <w:t xml:space="preserve"> u smislu Zakona o zaštiti prirode</w:t>
      </w:r>
      <w:r w:rsidR="00DF0BFE">
        <w:rPr>
          <w:sz w:val="22"/>
          <w:szCs w:val="22"/>
        </w:rPr>
        <w:t xml:space="preserve"> (spomenik parkovne arhitekture)</w:t>
      </w:r>
      <w:r w:rsidR="00A56646">
        <w:rPr>
          <w:sz w:val="22"/>
          <w:szCs w:val="22"/>
        </w:rPr>
        <w:t>,</w:t>
      </w:r>
      <w:r w:rsidRPr="00CE39BC">
        <w:rPr>
          <w:sz w:val="22"/>
          <w:szCs w:val="22"/>
        </w:rPr>
        <w:t xml:space="preserve"> samo </w:t>
      </w:r>
      <w:r w:rsidR="00A56646" w:rsidRPr="00A56646">
        <w:rPr>
          <w:i/>
          <w:iCs/>
          <w:color w:val="003300"/>
          <w:sz w:val="22"/>
          <w:szCs w:val="22"/>
        </w:rPr>
        <w:t>P</w:t>
      </w:r>
      <w:r w:rsidRPr="00A56646">
        <w:rPr>
          <w:i/>
          <w:iCs/>
          <w:color w:val="003300"/>
          <w:sz w:val="22"/>
          <w:szCs w:val="22"/>
        </w:rPr>
        <w:t xml:space="preserve">ark oko dvorca </w:t>
      </w:r>
      <w:r w:rsidR="00A56646" w:rsidRPr="00A56646">
        <w:rPr>
          <w:i/>
          <w:iCs/>
          <w:color w:val="003300"/>
          <w:sz w:val="22"/>
          <w:szCs w:val="22"/>
        </w:rPr>
        <w:t>Adamović (</w:t>
      </w:r>
      <w:proofErr w:type="spellStart"/>
      <w:r w:rsidR="00A56646" w:rsidRPr="00A56646">
        <w:rPr>
          <w:i/>
          <w:iCs/>
          <w:color w:val="003300"/>
          <w:sz w:val="22"/>
          <w:szCs w:val="22"/>
        </w:rPr>
        <w:t>Knobloch</w:t>
      </w:r>
      <w:proofErr w:type="spellEnd"/>
      <w:r w:rsidR="00A56646" w:rsidRPr="00A56646">
        <w:rPr>
          <w:i/>
          <w:iCs/>
          <w:color w:val="003300"/>
          <w:sz w:val="22"/>
          <w:szCs w:val="22"/>
        </w:rPr>
        <w:t>)</w:t>
      </w:r>
      <w:r w:rsidR="00A56646">
        <w:rPr>
          <w:sz w:val="22"/>
          <w:szCs w:val="22"/>
        </w:rPr>
        <w:t xml:space="preserve"> </w:t>
      </w:r>
      <w:r w:rsidRPr="00CE39BC">
        <w:rPr>
          <w:sz w:val="22"/>
          <w:szCs w:val="22"/>
        </w:rPr>
        <w:t xml:space="preserve">u Čepinu </w:t>
      </w:r>
      <w:r w:rsidR="00A56646">
        <w:rPr>
          <w:sz w:val="22"/>
          <w:szCs w:val="22"/>
        </w:rPr>
        <w:t>od 1975. godine, i njegova</w:t>
      </w:r>
      <w:r w:rsidRPr="00CE39BC">
        <w:rPr>
          <w:sz w:val="22"/>
          <w:szCs w:val="22"/>
        </w:rPr>
        <w:t xml:space="preserve"> je površina 2,32 ha.</w:t>
      </w:r>
      <w:r w:rsidR="00C23A1F" w:rsidRPr="00CE39BC">
        <w:rPr>
          <w:sz w:val="22"/>
          <w:szCs w:val="22"/>
        </w:rPr>
        <w:t xml:space="preserve"> </w:t>
      </w:r>
    </w:p>
    <w:p w14:paraId="02BA0740" w14:textId="4E1A1A41" w:rsidR="002B2BB2" w:rsidRPr="00CE39BC" w:rsidRDefault="002B2BB2" w:rsidP="00077766">
      <w:pPr>
        <w:spacing w:after="60" w:line="276" w:lineRule="auto"/>
        <w:jc w:val="both"/>
        <w:rPr>
          <w:sz w:val="22"/>
          <w:szCs w:val="22"/>
        </w:rPr>
      </w:pPr>
      <w:r w:rsidRPr="00CE39BC">
        <w:rPr>
          <w:sz w:val="22"/>
          <w:szCs w:val="22"/>
        </w:rPr>
        <w:t>Osnovna</w:t>
      </w:r>
      <w:r w:rsidR="00A56646">
        <w:rPr>
          <w:sz w:val="22"/>
          <w:szCs w:val="22"/>
        </w:rPr>
        <w:t xml:space="preserve"> je</w:t>
      </w:r>
      <w:r w:rsidRPr="00CE39BC">
        <w:rPr>
          <w:sz w:val="22"/>
          <w:szCs w:val="22"/>
        </w:rPr>
        <w:t xml:space="preserve"> karakteristika naselja Čepin djelomično sačuvan ambijentalni izgled, više nizova prizemnih kuća s velikim dvorištima i vrtovima. Razmjerno brojan fond tradicijskih građevina tipološkom raznolikošću još uvijek predstavlja sklop u kojem su sačuvane temeljne vrijednosti pučkog</w:t>
      </w:r>
      <w:r w:rsidR="00A56646">
        <w:rPr>
          <w:sz w:val="22"/>
          <w:szCs w:val="22"/>
        </w:rPr>
        <w:t xml:space="preserve"> </w:t>
      </w:r>
      <w:r w:rsidRPr="00CE39BC">
        <w:rPr>
          <w:sz w:val="22"/>
          <w:szCs w:val="22"/>
        </w:rPr>
        <w:t>graditeljstva.</w:t>
      </w:r>
      <w:r w:rsidR="00C23A1F" w:rsidRPr="00CE39BC">
        <w:rPr>
          <w:sz w:val="22"/>
          <w:szCs w:val="22"/>
        </w:rPr>
        <w:t xml:space="preserve"> </w:t>
      </w:r>
      <w:r w:rsidRPr="00CE39BC">
        <w:rPr>
          <w:sz w:val="22"/>
          <w:szCs w:val="22"/>
        </w:rPr>
        <w:t>Oblikovnim i dekorativnim vrijednostima ističe se veći broj kuća.</w:t>
      </w:r>
    </w:p>
    <w:p w14:paraId="73AC26EF" w14:textId="0D15CA1F" w:rsidR="003F7366" w:rsidRDefault="002B2BB2" w:rsidP="00077766">
      <w:pPr>
        <w:spacing w:after="240" w:line="276" w:lineRule="auto"/>
        <w:jc w:val="both"/>
        <w:rPr>
          <w:sz w:val="22"/>
          <w:szCs w:val="22"/>
        </w:rPr>
      </w:pPr>
      <w:r w:rsidRPr="00CE39BC">
        <w:rPr>
          <w:sz w:val="22"/>
          <w:szCs w:val="22"/>
        </w:rPr>
        <w:t>Cilj je obnoviti i staviti u funkciju degradirana kulturna dobra te istražiti i po potrebi zaštititi evidentirana kulturna dobra.</w:t>
      </w:r>
    </w:p>
    <w:p w14:paraId="7B3C3A76" w14:textId="77777777" w:rsidR="00077766" w:rsidRDefault="00077766" w:rsidP="00077766">
      <w:pPr>
        <w:spacing w:after="240" w:line="276" w:lineRule="auto"/>
        <w:jc w:val="both"/>
        <w:rPr>
          <w:sz w:val="22"/>
          <w:szCs w:val="22"/>
        </w:rPr>
      </w:pPr>
    </w:p>
    <w:p w14:paraId="509BCC75" w14:textId="77777777" w:rsidR="00077766" w:rsidRPr="00CE39BC" w:rsidRDefault="00077766" w:rsidP="00077766">
      <w:pPr>
        <w:spacing w:after="240" w:line="276" w:lineRule="auto"/>
        <w:jc w:val="both"/>
        <w:rPr>
          <w:sz w:val="22"/>
          <w:szCs w:val="22"/>
        </w:rPr>
      </w:pPr>
    </w:p>
    <w:p w14:paraId="2E5E9669" w14:textId="499FF01D" w:rsidR="002B2BB2" w:rsidRPr="00CE39BC" w:rsidRDefault="002B2BB2" w:rsidP="00077766">
      <w:pPr>
        <w:spacing w:line="276" w:lineRule="auto"/>
        <w:jc w:val="both"/>
        <w:rPr>
          <w:sz w:val="22"/>
          <w:szCs w:val="22"/>
        </w:rPr>
      </w:pPr>
      <w:r w:rsidRPr="00CE39BC">
        <w:rPr>
          <w:sz w:val="22"/>
          <w:szCs w:val="22"/>
        </w:rPr>
        <w:lastRenderedPageBreak/>
        <w:t xml:space="preserve">Unutar granica prostornog plana </w:t>
      </w:r>
      <w:r w:rsidRPr="00B70D9A">
        <w:rPr>
          <w:b/>
          <w:bCs/>
          <w:i/>
          <w:iCs/>
          <w:color w:val="003300"/>
          <w:sz w:val="22"/>
          <w:szCs w:val="22"/>
        </w:rPr>
        <w:t>zaštićen</w:t>
      </w:r>
      <w:r w:rsidR="00B70D9A">
        <w:rPr>
          <w:b/>
          <w:bCs/>
          <w:i/>
          <w:iCs/>
          <w:color w:val="003300"/>
          <w:sz w:val="22"/>
          <w:szCs w:val="22"/>
        </w:rPr>
        <w:t>a</w:t>
      </w:r>
      <w:r w:rsidR="0095304A">
        <w:rPr>
          <w:b/>
          <w:bCs/>
          <w:i/>
          <w:iCs/>
          <w:color w:val="003300"/>
          <w:sz w:val="22"/>
          <w:szCs w:val="22"/>
        </w:rPr>
        <w:t xml:space="preserve"> (registrirana)</w:t>
      </w:r>
      <w:r w:rsidR="00B70D9A">
        <w:rPr>
          <w:b/>
          <w:bCs/>
          <w:i/>
          <w:iCs/>
          <w:color w:val="003300"/>
          <w:sz w:val="22"/>
          <w:szCs w:val="22"/>
        </w:rPr>
        <w:t xml:space="preserve"> kulturna dobra</w:t>
      </w:r>
      <w:r w:rsidRPr="00CE39BC">
        <w:rPr>
          <w:sz w:val="22"/>
          <w:szCs w:val="22"/>
        </w:rPr>
        <w:t xml:space="preserve"> su:</w:t>
      </w:r>
    </w:p>
    <w:p w14:paraId="7DBD1015" w14:textId="22BB8338" w:rsidR="002B2BB2" w:rsidRPr="00CE39BC" w:rsidRDefault="002B2BB2" w:rsidP="009D75F3">
      <w:pPr>
        <w:pStyle w:val="Naslov4bezpoveznice"/>
        <w:spacing w:after="60"/>
        <w:ind w:left="426"/>
      </w:pPr>
      <w:r w:rsidRPr="00CE39BC">
        <w:t>Župna crkva Sv. Trojstva</w:t>
      </w:r>
      <w:r w:rsidR="009D324F">
        <w:t xml:space="preserve"> u Čepinu</w:t>
      </w:r>
    </w:p>
    <w:p w14:paraId="15C0C792" w14:textId="40640A83" w:rsidR="002B2BB2" w:rsidRPr="00CE39BC" w:rsidRDefault="00735D76" w:rsidP="00077766">
      <w:pPr>
        <w:spacing w:after="240" w:line="276" w:lineRule="auto"/>
        <w:jc w:val="both"/>
        <w:rPr>
          <w:sz w:val="22"/>
          <w:szCs w:val="22"/>
        </w:rPr>
      </w:pPr>
      <w:r>
        <w:rPr>
          <w:sz w:val="22"/>
          <w:szCs w:val="22"/>
        </w:rPr>
        <w:t>Č</w:t>
      </w:r>
      <w:r w:rsidRPr="00735D76">
        <w:rPr>
          <w:sz w:val="22"/>
          <w:szCs w:val="22"/>
        </w:rPr>
        <w:t xml:space="preserve">epinski vlastelin Ivan </w:t>
      </w:r>
      <w:proofErr w:type="spellStart"/>
      <w:r w:rsidRPr="00735D76">
        <w:rPr>
          <w:sz w:val="22"/>
          <w:szCs w:val="22"/>
        </w:rPr>
        <w:t>Kapistran</w:t>
      </w:r>
      <w:proofErr w:type="spellEnd"/>
      <w:r w:rsidRPr="00735D76">
        <w:rPr>
          <w:sz w:val="22"/>
          <w:szCs w:val="22"/>
        </w:rPr>
        <w:t xml:space="preserve"> I. Adamovi</w:t>
      </w:r>
      <w:r>
        <w:rPr>
          <w:sz w:val="22"/>
          <w:szCs w:val="22"/>
        </w:rPr>
        <w:t>ć</w:t>
      </w:r>
      <w:r w:rsidRPr="00735D76">
        <w:rPr>
          <w:sz w:val="22"/>
          <w:szCs w:val="22"/>
        </w:rPr>
        <w:t xml:space="preserve"> dao je izgraditi u Čepinu obiteljsku kapelicu u koju je želio sahraniti svoju obitelj. Građena je od 1761. – 1769. u baroknom stilu</w:t>
      </w:r>
      <w:r>
        <w:rPr>
          <w:sz w:val="22"/>
          <w:szCs w:val="22"/>
        </w:rPr>
        <w:t xml:space="preserve"> </w:t>
      </w:r>
      <w:r w:rsidRPr="00CE39BC">
        <w:rPr>
          <w:sz w:val="22"/>
          <w:szCs w:val="22"/>
        </w:rPr>
        <w:t>u ulici koja vodi prema Našicama</w:t>
      </w:r>
      <w:r>
        <w:rPr>
          <w:sz w:val="22"/>
          <w:szCs w:val="22"/>
        </w:rPr>
        <w:t>,</w:t>
      </w:r>
      <w:r w:rsidRPr="00CE39BC">
        <w:rPr>
          <w:sz w:val="22"/>
          <w:szCs w:val="22"/>
        </w:rPr>
        <w:t xml:space="preserve"> danas u Ulici kralja Zvonimira</w:t>
      </w:r>
      <w:r>
        <w:rPr>
          <w:sz w:val="22"/>
          <w:szCs w:val="22"/>
        </w:rPr>
        <w:t>,</w:t>
      </w:r>
      <w:r w:rsidRPr="00CE39BC">
        <w:rPr>
          <w:sz w:val="22"/>
          <w:szCs w:val="22"/>
        </w:rPr>
        <w:t xml:space="preserve"> u neposrednoj blizini dvorca Adamović-</w:t>
      </w:r>
      <w:r w:rsidRPr="00A56646">
        <w:rPr>
          <w:sz w:val="22"/>
          <w:szCs w:val="22"/>
        </w:rPr>
        <w:t>Mihaljević</w:t>
      </w:r>
      <w:r w:rsidRPr="00CE39BC">
        <w:rPr>
          <w:sz w:val="22"/>
          <w:szCs w:val="22"/>
        </w:rPr>
        <w:t>.</w:t>
      </w:r>
      <w:r>
        <w:rPr>
          <w:sz w:val="22"/>
          <w:szCs w:val="22"/>
        </w:rPr>
        <w:t xml:space="preserve"> </w:t>
      </w:r>
      <w:r w:rsidR="00547686">
        <w:rPr>
          <w:sz w:val="22"/>
          <w:szCs w:val="22"/>
        </w:rPr>
        <w:t xml:space="preserve">Po želji grofa Adamovića 1769. posvećena je Svetom Trojstvu te se i danas zove Župnom crkvom Sv. Trojstva. </w:t>
      </w:r>
      <w:r w:rsidR="002B2BB2" w:rsidRPr="00CE39BC">
        <w:rPr>
          <w:sz w:val="22"/>
          <w:szCs w:val="22"/>
        </w:rPr>
        <w:t xml:space="preserve">To je </w:t>
      </w:r>
      <w:r>
        <w:rPr>
          <w:sz w:val="22"/>
          <w:szCs w:val="22"/>
        </w:rPr>
        <w:t>k</w:t>
      </w:r>
      <w:r w:rsidR="002B2BB2" w:rsidRPr="00CE39BC">
        <w:rPr>
          <w:sz w:val="22"/>
          <w:szCs w:val="22"/>
        </w:rPr>
        <w:t xml:space="preserve">asno-barokna jednobrodna građevina s peterostranim svetištem, etažnim </w:t>
      </w:r>
      <w:proofErr w:type="spellStart"/>
      <w:r w:rsidR="002B2BB2" w:rsidRPr="00CE39BC">
        <w:rPr>
          <w:sz w:val="22"/>
          <w:szCs w:val="22"/>
        </w:rPr>
        <w:t>rizalitno</w:t>
      </w:r>
      <w:proofErr w:type="spellEnd"/>
      <w:r w:rsidR="002B2BB2" w:rsidRPr="00CE39BC">
        <w:rPr>
          <w:sz w:val="22"/>
          <w:szCs w:val="22"/>
        </w:rPr>
        <w:t xml:space="preserve"> isturenim zvonikom i prigrađenom sakristijom uz sjeverni zid svetišta. Uvučena od ulične linije u prostorno dvorište, skladnih proporcija, dekorativno vrijednih pozno-baroknih sakralnih spomenika u ovom dijelu Slavonije. </w:t>
      </w:r>
      <w:r w:rsidR="00547686" w:rsidRPr="00547686">
        <w:rPr>
          <w:sz w:val="22"/>
          <w:szCs w:val="22"/>
        </w:rPr>
        <w:t xml:space="preserve">Pokopani u crkvi su Ljudevit </w:t>
      </w:r>
      <w:proofErr w:type="spellStart"/>
      <w:r w:rsidR="00547686" w:rsidRPr="00547686">
        <w:rPr>
          <w:sz w:val="22"/>
          <w:szCs w:val="22"/>
        </w:rPr>
        <w:t>Adamovich</w:t>
      </w:r>
      <w:proofErr w:type="spellEnd"/>
      <w:r w:rsidR="00547686">
        <w:rPr>
          <w:sz w:val="22"/>
          <w:szCs w:val="22"/>
        </w:rPr>
        <w:t>; o</w:t>
      </w:r>
      <w:r w:rsidR="00547686" w:rsidRPr="00547686">
        <w:rPr>
          <w:sz w:val="22"/>
          <w:szCs w:val="22"/>
        </w:rPr>
        <w:t xml:space="preserve">tac Stjepan </w:t>
      </w:r>
      <w:proofErr w:type="spellStart"/>
      <w:r w:rsidR="00547686" w:rsidRPr="00547686">
        <w:rPr>
          <w:sz w:val="22"/>
          <w:szCs w:val="22"/>
        </w:rPr>
        <w:t>Lipljanić</w:t>
      </w:r>
      <w:proofErr w:type="spellEnd"/>
      <w:r w:rsidR="00547686" w:rsidRPr="00547686">
        <w:rPr>
          <w:sz w:val="22"/>
          <w:szCs w:val="22"/>
        </w:rPr>
        <w:t xml:space="preserve">, kapelan; Ivan </w:t>
      </w:r>
      <w:proofErr w:type="spellStart"/>
      <w:r w:rsidR="00547686" w:rsidRPr="00547686">
        <w:rPr>
          <w:sz w:val="22"/>
          <w:szCs w:val="22"/>
        </w:rPr>
        <w:t>Kapistran</w:t>
      </w:r>
      <w:proofErr w:type="spellEnd"/>
      <w:r w:rsidR="00547686" w:rsidRPr="00547686">
        <w:rPr>
          <w:sz w:val="22"/>
          <w:szCs w:val="22"/>
        </w:rPr>
        <w:t xml:space="preserve"> I. </w:t>
      </w:r>
      <w:proofErr w:type="spellStart"/>
      <w:r w:rsidR="00547686" w:rsidRPr="00547686">
        <w:rPr>
          <w:sz w:val="22"/>
          <w:szCs w:val="22"/>
        </w:rPr>
        <w:t>Adamovich</w:t>
      </w:r>
      <w:proofErr w:type="spellEnd"/>
      <w:r w:rsidR="00547686" w:rsidRPr="00547686">
        <w:rPr>
          <w:sz w:val="22"/>
          <w:szCs w:val="22"/>
        </w:rPr>
        <w:t xml:space="preserve"> (1808.</w:t>
      </w:r>
      <w:r w:rsidR="00547686">
        <w:rPr>
          <w:sz w:val="22"/>
          <w:szCs w:val="22"/>
        </w:rPr>
        <w:t xml:space="preserve"> godine</w:t>
      </w:r>
      <w:r w:rsidR="00547686" w:rsidRPr="00547686">
        <w:rPr>
          <w:sz w:val="22"/>
          <w:szCs w:val="22"/>
        </w:rPr>
        <w:t xml:space="preserve">); Judita </w:t>
      </w:r>
      <w:proofErr w:type="spellStart"/>
      <w:r w:rsidR="00547686" w:rsidRPr="00547686">
        <w:rPr>
          <w:sz w:val="22"/>
          <w:szCs w:val="22"/>
        </w:rPr>
        <w:t>Adamovich</w:t>
      </w:r>
      <w:proofErr w:type="spellEnd"/>
      <w:r w:rsidR="00547686" w:rsidRPr="00547686">
        <w:rPr>
          <w:sz w:val="22"/>
          <w:szCs w:val="22"/>
        </w:rPr>
        <w:t xml:space="preserve"> (1812. g</w:t>
      </w:r>
      <w:r w:rsidR="00547686">
        <w:rPr>
          <w:sz w:val="22"/>
          <w:szCs w:val="22"/>
        </w:rPr>
        <w:t>odine</w:t>
      </w:r>
      <w:r w:rsidR="00547686" w:rsidRPr="00547686">
        <w:rPr>
          <w:sz w:val="22"/>
          <w:szCs w:val="22"/>
        </w:rPr>
        <w:t>) i posljednji Emerik</w:t>
      </w:r>
      <w:r w:rsidR="00547686">
        <w:rPr>
          <w:sz w:val="22"/>
          <w:szCs w:val="22"/>
        </w:rPr>
        <w:t xml:space="preserve"> </w:t>
      </w:r>
      <w:proofErr w:type="spellStart"/>
      <w:r w:rsidR="00547686" w:rsidRPr="00547686">
        <w:rPr>
          <w:sz w:val="22"/>
          <w:szCs w:val="22"/>
        </w:rPr>
        <w:t>Adamovich</w:t>
      </w:r>
      <w:proofErr w:type="spellEnd"/>
      <w:r w:rsidR="00547686" w:rsidRPr="00547686">
        <w:rPr>
          <w:sz w:val="22"/>
          <w:szCs w:val="22"/>
        </w:rPr>
        <w:t xml:space="preserve"> </w:t>
      </w:r>
      <w:proofErr w:type="spellStart"/>
      <w:r w:rsidR="00547686" w:rsidRPr="00547686">
        <w:rPr>
          <w:sz w:val="22"/>
          <w:szCs w:val="22"/>
        </w:rPr>
        <w:t>Csepinski</w:t>
      </w:r>
      <w:proofErr w:type="spellEnd"/>
      <w:r w:rsidR="00547686" w:rsidRPr="00547686">
        <w:rPr>
          <w:sz w:val="22"/>
          <w:szCs w:val="22"/>
        </w:rPr>
        <w:t xml:space="preserve"> (1814.</w:t>
      </w:r>
      <w:r w:rsidR="00547686">
        <w:rPr>
          <w:sz w:val="22"/>
          <w:szCs w:val="22"/>
        </w:rPr>
        <w:t xml:space="preserve"> godine</w:t>
      </w:r>
      <w:r w:rsidR="00547686" w:rsidRPr="00547686">
        <w:rPr>
          <w:sz w:val="22"/>
          <w:szCs w:val="22"/>
        </w:rPr>
        <w:t>).</w:t>
      </w:r>
      <w:r w:rsidR="00547686">
        <w:rPr>
          <w:sz w:val="22"/>
          <w:szCs w:val="22"/>
        </w:rPr>
        <w:t xml:space="preserve"> </w:t>
      </w:r>
      <w:r w:rsidR="002B2BB2" w:rsidRPr="00CE39BC">
        <w:rPr>
          <w:sz w:val="22"/>
          <w:szCs w:val="22"/>
        </w:rPr>
        <w:t>Crkva se redovno održava.</w:t>
      </w:r>
    </w:p>
    <w:p w14:paraId="1FB4F4B9" w14:textId="45D75304" w:rsidR="002B2BB2" w:rsidRPr="00CE39BC" w:rsidRDefault="002B2BB2" w:rsidP="009D75F3">
      <w:pPr>
        <w:pStyle w:val="Naslov4bezpoveznice"/>
        <w:spacing w:after="60"/>
        <w:ind w:left="426"/>
      </w:pPr>
      <w:r w:rsidRPr="00CE39BC">
        <w:t>Dvor Adamović-</w:t>
      </w:r>
      <w:r w:rsidRPr="00B70D9A">
        <w:t>Mihal</w:t>
      </w:r>
      <w:r w:rsidR="00B70D9A" w:rsidRPr="00B70D9A">
        <w:t>jević</w:t>
      </w:r>
      <w:r w:rsidR="009D324F">
        <w:t xml:space="preserve"> u Čepinu</w:t>
      </w:r>
    </w:p>
    <w:p w14:paraId="125C8821" w14:textId="77777777" w:rsidR="0095304A" w:rsidRDefault="002B2BB2" w:rsidP="00077766">
      <w:pPr>
        <w:spacing w:after="240" w:line="276" w:lineRule="auto"/>
        <w:jc w:val="both"/>
        <w:rPr>
          <w:rFonts w:asciiTheme="majorHAnsi" w:hAnsiTheme="majorHAnsi"/>
          <w:b/>
          <w:sz w:val="22"/>
          <w:szCs w:val="22"/>
        </w:rPr>
      </w:pPr>
      <w:r w:rsidRPr="00B70D9A">
        <w:rPr>
          <w:sz w:val="22"/>
          <w:szCs w:val="22"/>
        </w:rPr>
        <w:t>Dvor Adamović-Mihal</w:t>
      </w:r>
      <w:r w:rsidR="00B70D9A" w:rsidRPr="00B70D9A">
        <w:rPr>
          <w:sz w:val="22"/>
          <w:szCs w:val="22"/>
        </w:rPr>
        <w:t>jević u</w:t>
      </w:r>
      <w:r w:rsidRPr="00B70D9A">
        <w:rPr>
          <w:sz w:val="22"/>
          <w:szCs w:val="22"/>
        </w:rPr>
        <w:t xml:space="preserve"> Čepinu podignut je u prvoj polovici 19. stoljeća u ulici koja vodi prema Našicama, danas Ulica kralja Zvonimira. Jednokatni klasicistički dvorac građen je kao slobodno-stojeća zgrada na prostoru okruženim parkom. Građen je u obliku ključa s naglašenim glavnim pročeljem. Osim krova koji je pokriven novim crijepom dvorac se nalazi u dosta lošem stanju, te je potrebna temeljita obnova dvorca i rekonstrukcija parka.</w:t>
      </w:r>
      <w:r w:rsidR="0095304A" w:rsidRPr="0095304A">
        <w:rPr>
          <w:rFonts w:asciiTheme="majorHAnsi" w:hAnsiTheme="majorHAnsi"/>
          <w:b/>
          <w:sz w:val="22"/>
          <w:szCs w:val="22"/>
        </w:rPr>
        <w:t xml:space="preserve"> </w:t>
      </w:r>
    </w:p>
    <w:p w14:paraId="7AE60B02" w14:textId="0CA0DD75" w:rsidR="0095304A" w:rsidRPr="00CE39BC" w:rsidRDefault="0095304A" w:rsidP="009D75F3">
      <w:pPr>
        <w:pStyle w:val="Naslov4bezpoveznice"/>
        <w:spacing w:after="60"/>
        <w:ind w:left="426"/>
      </w:pPr>
      <w:r w:rsidRPr="00CE39BC">
        <w:t>Srednjovjekovni grad ''</w:t>
      </w:r>
      <w:proofErr w:type="spellStart"/>
      <w:r w:rsidRPr="00CE39BC">
        <w:t>Kolođvar</w:t>
      </w:r>
      <w:proofErr w:type="spellEnd"/>
      <w:r w:rsidRPr="00CE39BC">
        <w:t>''</w:t>
      </w:r>
    </w:p>
    <w:p w14:paraId="66414183" w14:textId="488AF7C2" w:rsidR="0095304A" w:rsidRPr="00CE39BC" w:rsidRDefault="0095304A" w:rsidP="00077766">
      <w:pPr>
        <w:spacing w:after="60" w:line="276" w:lineRule="auto"/>
        <w:jc w:val="both"/>
        <w:rPr>
          <w:sz w:val="22"/>
          <w:szCs w:val="22"/>
        </w:rPr>
      </w:pPr>
      <w:r w:rsidRPr="00CE39BC">
        <w:rPr>
          <w:sz w:val="22"/>
          <w:szCs w:val="22"/>
        </w:rPr>
        <w:t>Srednjovjekovni utvrđeni grad ''</w:t>
      </w:r>
      <w:proofErr w:type="spellStart"/>
      <w:r w:rsidRPr="00CE39BC">
        <w:rPr>
          <w:sz w:val="22"/>
          <w:szCs w:val="22"/>
        </w:rPr>
        <w:t>Kolođvar</w:t>
      </w:r>
      <w:proofErr w:type="spellEnd"/>
      <w:r w:rsidRPr="00CE39BC">
        <w:rPr>
          <w:sz w:val="22"/>
          <w:szCs w:val="22"/>
        </w:rPr>
        <w:t>'' nalazi se u nizinskom, močvarnom području, jugozapadno od Osijeka, nedaleko od sela Ivanovac. Podignut je na mjestu gdje je postojalo prapovijesno naselje, a kasnije i rimska utvrda. Sagrađen je u 13. stoljeću i njegovo je podizanje vjerojatno bilo u vezi s prodorom Tatara u te krajeve, 1242 godine. Navodno ga je podigla tada najmoćnija obitelj u tom području</w:t>
      </w:r>
      <w:r w:rsidR="007D40B0">
        <w:rPr>
          <w:sz w:val="22"/>
          <w:szCs w:val="22"/>
        </w:rPr>
        <w:t xml:space="preserve"> – </w:t>
      </w:r>
      <w:proofErr w:type="spellStart"/>
      <w:r w:rsidRPr="00CE39BC">
        <w:rPr>
          <w:sz w:val="22"/>
          <w:szCs w:val="22"/>
        </w:rPr>
        <w:t>Korogy</w:t>
      </w:r>
      <w:proofErr w:type="spellEnd"/>
      <w:r w:rsidR="009D324F">
        <w:rPr>
          <w:sz w:val="22"/>
          <w:szCs w:val="22"/>
        </w:rPr>
        <w:t xml:space="preserve"> (</w:t>
      </w:r>
      <w:proofErr w:type="spellStart"/>
      <w:r w:rsidR="009D324F">
        <w:rPr>
          <w:sz w:val="22"/>
          <w:szCs w:val="22"/>
        </w:rPr>
        <w:t>Korođ</w:t>
      </w:r>
      <w:proofErr w:type="spellEnd"/>
      <w:r w:rsidR="009D324F">
        <w:rPr>
          <w:sz w:val="22"/>
          <w:szCs w:val="22"/>
        </w:rPr>
        <w:t>)</w:t>
      </w:r>
      <w:r w:rsidR="007D40B0">
        <w:rPr>
          <w:sz w:val="22"/>
          <w:szCs w:val="22"/>
        </w:rPr>
        <w:t xml:space="preserve">, </w:t>
      </w:r>
      <w:r w:rsidRPr="00CE39BC">
        <w:rPr>
          <w:sz w:val="22"/>
          <w:szCs w:val="22"/>
        </w:rPr>
        <w:t xml:space="preserve">no posve je sigurno da su oni bili vlasnici </w:t>
      </w:r>
      <w:proofErr w:type="spellStart"/>
      <w:r w:rsidRPr="00CE39BC">
        <w:rPr>
          <w:sz w:val="22"/>
          <w:szCs w:val="22"/>
        </w:rPr>
        <w:t>Kolođvara</w:t>
      </w:r>
      <w:proofErr w:type="spellEnd"/>
      <w:r w:rsidRPr="00CE39BC">
        <w:rPr>
          <w:sz w:val="22"/>
          <w:szCs w:val="22"/>
        </w:rPr>
        <w:t xml:space="preserve"> sve do druge polovine 15. stoljeća. Kada su 1526. godine Turci osvojili Osijek, </w:t>
      </w:r>
      <w:proofErr w:type="spellStart"/>
      <w:r w:rsidRPr="00CE39BC">
        <w:rPr>
          <w:sz w:val="22"/>
          <w:szCs w:val="22"/>
        </w:rPr>
        <w:t>Kolođvar</w:t>
      </w:r>
      <w:proofErr w:type="spellEnd"/>
      <w:r w:rsidRPr="00CE39BC">
        <w:rPr>
          <w:sz w:val="22"/>
          <w:szCs w:val="22"/>
        </w:rPr>
        <w:t xml:space="preserve"> je razrušen i napušten. Iz tog vremena o njemu ne postoje nikakvi podaci i od tada više nije obnavljan. </w:t>
      </w:r>
      <w:proofErr w:type="spellStart"/>
      <w:r w:rsidRPr="00CE39BC">
        <w:rPr>
          <w:sz w:val="22"/>
          <w:szCs w:val="22"/>
        </w:rPr>
        <w:t>Kolođvar</w:t>
      </w:r>
      <w:proofErr w:type="spellEnd"/>
      <w:r w:rsidRPr="00CE39BC">
        <w:rPr>
          <w:sz w:val="22"/>
          <w:szCs w:val="22"/>
        </w:rPr>
        <w:t xml:space="preserve"> je prema svom položaju i konstrukciji jedinstven primjer </w:t>
      </w:r>
      <w:r w:rsidR="00DE6007">
        <w:rPr>
          <w:sz w:val="22"/>
          <w:szCs w:val="22"/>
        </w:rPr>
        <w:t>„</w:t>
      </w:r>
      <w:proofErr w:type="spellStart"/>
      <w:r w:rsidR="00DE6007" w:rsidRPr="00DE6007">
        <w:rPr>
          <w:i/>
          <w:iCs/>
          <w:sz w:val="22"/>
          <w:szCs w:val="22"/>
        </w:rPr>
        <w:t>Wasserburga</w:t>
      </w:r>
      <w:proofErr w:type="spellEnd"/>
      <w:r w:rsidR="00DE6007">
        <w:rPr>
          <w:sz w:val="22"/>
          <w:szCs w:val="22"/>
        </w:rPr>
        <w:t xml:space="preserve">“, </w:t>
      </w:r>
      <w:r w:rsidRPr="00CE39BC">
        <w:rPr>
          <w:sz w:val="22"/>
          <w:szCs w:val="22"/>
        </w:rPr>
        <w:t>ranosrednjovjekovnog utvrđenog grada u močvari</w:t>
      </w:r>
      <w:r w:rsidR="007D40B0">
        <w:rPr>
          <w:sz w:val="22"/>
          <w:szCs w:val="22"/>
        </w:rPr>
        <w:t xml:space="preserve">, </w:t>
      </w:r>
      <w:r w:rsidRPr="00CE39BC">
        <w:rPr>
          <w:sz w:val="22"/>
          <w:szCs w:val="22"/>
        </w:rPr>
        <w:t>u Hrvatskoj. Oko grada obrambeni je opkop, koji je bio ispunjen vodom te zemljani nasip. Pristup gradu bio je omogućen drvenim pokretnim mostom, od kojega se i danas naziru temelji od opeke.</w:t>
      </w:r>
    </w:p>
    <w:p w14:paraId="1710B819" w14:textId="77777777" w:rsidR="003446BE" w:rsidRDefault="0095304A" w:rsidP="00077766">
      <w:pPr>
        <w:spacing w:line="276" w:lineRule="auto"/>
        <w:jc w:val="both"/>
        <w:rPr>
          <w:sz w:val="22"/>
          <w:szCs w:val="22"/>
        </w:rPr>
      </w:pPr>
      <w:r w:rsidRPr="00CE39BC">
        <w:rPr>
          <w:sz w:val="22"/>
          <w:szCs w:val="22"/>
        </w:rPr>
        <w:t xml:space="preserve">Vanjski zidni plašt kružnog je tlocrta, promjera oko 40 metara, a danas je sačuvan do visine od </w:t>
      </w:r>
      <w:r w:rsidR="00DE6007">
        <w:rPr>
          <w:sz w:val="22"/>
          <w:szCs w:val="22"/>
        </w:rPr>
        <w:t>oko</w:t>
      </w:r>
      <w:r w:rsidRPr="00CE39BC">
        <w:rPr>
          <w:sz w:val="22"/>
          <w:szCs w:val="22"/>
        </w:rPr>
        <w:t xml:space="preserve"> 7 metara. Zidovi su vrlo debeli i građeni od opeke, a za vrijeme gradnje </w:t>
      </w:r>
      <w:r w:rsidR="009D324F" w:rsidRPr="00CE39BC">
        <w:rPr>
          <w:sz w:val="22"/>
          <w:szCs w:val="22"/>
        </w:rPr>
        <w:t>upotrjebljene</w:t>
      </w:r>
      <w:r w:rsidRPr="00CE39BC">
        <w:rPr>
          <w:sz w:val="22"/>
          <w:szCs w:val="22"/>
        </w:rPr>
        <w:t xml:space="preserve"> su velike količine rimske opeke. Unutrašnjost čini veći središnji prostor, dvorište nepravilnog oktogonalnog oblika, u čijem je centru kula </w:t>
      </w:r>
      <w:r w:rsidR="009D324F">
        <w:rPr>
          <w:sz w:val="22"/>
          <w:szCs w:val="22"/>
        </w:rPr>
        <w:t>kvadratnog</w:t>
      </w:r>
      <w:r w:rsidRPr="00CE39BC">
        <w:rPr>
          <w:sz w:val="22"/>
          <w:szCs w:val="22"/>
        </w:rPr>
        <w:t xml:space="preserve"> tlocrta, tzv. </w:t>
      </w:r>
      <w:r w:rsidRPr="009D324F">
        <w:rPr>
          <w:i/>
          <w:iCs/>
          <w:sz w:val="22"/>
          <w:szCs w:val="22"/>
        </w:rPr>
        <w:t>''</w:t>
      </w:r>
      <w:proofErr w:type="spellStart"/>
      <w:r w:rsidRPr="009D324F">
        <w:rPr>
          <w:i/>
          <w:iCs/>
          <w:sz w:val="22"/>
          <w:szCs w:val="22"/>
        </w:rPr>
        <w:t>donžon</w:t>
      </w:r>
      <w:proofErr w:type="spellEnd"/>
      <w:r w:rsidRPr="009D324F">
        <w:rPr>
          <w:i/>
          <w:iCs/>
          <w:sz w:val="22"/>
          <w:szCs w:val="22"/>
        </w:rPr>
        <w:t>''</w:t>
      </w:r>
      <w:r w:rsidRPr="00CE39BC">
        <w:rPr>
          <w:sz w:val="22"/>
          <w:szCs w:val="22"/>
        </w:rPr>
        <w:t xml:space="preserve"> kula. Uz unutrašnjost vanjskog obrambenog zida, a radijalno u odnosu na središnji prostor, nalazi se devet prostorija različite veličine, koje su sve vratima povezane s dvorištem, a neke od njih i međusobno. </w:t>
      </w:r>
      <w:proofErr w:type="spellStart"/>
      <w:r w:rsidRPr="00CE39BC">
        <w:rPr>
          <w:sz w:val="22"/>
          <w:szCs w:val="22"/>
        </w:rPr>
        <w:t>Kolođvar</w:t>
      </w:r>
      <w:proofErr w:type="spellEnd"/>
      <w:r w:rsidRPr="00CE39BC">
        <w:rPr>
          <w:sz w:val="22"/>
          <w:szCs w:val="22"/>
        </w:rPr>
        <w:t xml:space="preserve"> je bio teško oštećen sve do 1967. godine kada Zavod za zaštitu spomenika kulture iz Osijeka na njemu započinje zaštitne radove. Višegodišnjim zaštitnim radovima uklonjeno je raslinje i urušeni materijal iz prostora grada, izvršene su djelomično konzervacija oštećenih zidova i rekonstrukcija dijelova arhitekture (</w:t>
      </w:r>
      <w:proofErr w:type="spellStart"/>
      <w:r w:rsidRPr="00CE39BC">
        <w:rPr>
          <w:sz w:val="22"/>
          <w:szCs w:val="22"/>
        </w:rPr>
        <w:t>nadvratni</w:t>
      </w:r>
      <w:proofErr w:type="spellEnd"/>
      <w:r w:rsidRPr="00CE39BC">
        <w:rPr>
          <w:sz w:val="22"/>
          <w:szCs w:val="22"/>
        </w:rPr>
        <w:t xml:space="preserve"> lukovi) te manja arheološka iskopavanja i istraživanja. </w:t>
      </w:r>
    </w:p>
    <w:p w14:paraId="1B3FB9EC" w14:textId="441077C6" w:rsidR="00C240B8" w:rsidRPr="000977B7" w:rsidRDefault="003446BE" w:rsidP="00077766">
      <w:pPr>
        <w:spacing w:after="240" w:line="276" w:lineRule="auto"/>
        <w:jc w:val="both"/>
        <w:rPr>
          <w:sz w:val="22"/>
          <w:szCs w:val="22"/>
        </w:rPr>
      </w:pPr>
      <w:r w:rsidRPr="00003DA9">
        <w:rPr>
          <w:sz w:val="22"/>
          <w:szCs w:val="22"/>
        </w:rPr>
        <w:t xml:space="preserve">U 2021. godini Općina Čepin krenula je u projekt </w:t>
      </w:r>
      <w:r w:rsidR="008D6F99" w:rsidRPr="00003DA9">
        <w:rPr>
          <w:sz w:val="22"/>
          <w:szCs w:val="22"/>
        </w:rPr>
        <w:t>izrade projektno tehničke dokumentacije za obnovu</w:t>
      </w:r>
      <w:r w:rsidRPr="00003DA9">
        <w:rPr>
          <w:sz w:val="22"/>
          <w:szCs w:val="22"/>
        </w:rPr>
        <w:t xml:space="preserve"> i res</w:t>
      </w:r>
      <w:r w:rsidR="008D6F99" w:rsidRPr="00003DA9">
        <w:rPr>
          <w:sz w:val="22"/>
          <w:szCs w:val="22"/>
        </w:rPr>
        <w:t>tauraciju</w:t>
      </w:r>
      <w:r w:rsidRPr="00003DA9">
        <w:rPr>
          <w:sz w:val="22"/>
          <w:szCs w:val="22"/>
        </w:rPr>
        <w:t xml:space="preserve"> utvrde </w:t>
      </w:r>
      <w:proofErr w:type="spellStart"/>
      <w:r w:rsidRPr="00003DA9">
        <w:rPr>
          <w:sz w:val="22"/>
          <w:szCs w:val="22"/>
        </w:rPr>
        <w:t>Kolođvar</w:t>
      </w:r>
      <w:proofErr w:type="spellEnd"/>
      <w:r w:rsidRPr="00003DA9">
        <w:rPr>
          <w:sz w:val="22"/>
          <w:szCs w:val="22"/>
        </w:rPr>
        <w:t xml:space="preserve"> i </w:t>
      </w:r>
      <w:r w:rsidR="008D6F99" w:rsidRPr="00003DA9">
        <w:rPr>
          <w:sz w:val="22"/>
          <w:szCs w:val="22"/>
        </w:rPr>
        <w:t>izgradnju</w:t>
      </w:r>
      <w:r w:rsidRPr="00003DA9">
        <w:rPr>
          <w:sz w:val="22"/>
          <w:szCs w:val="22"/>
        </w:rPr>
        <w:t xml:space="preserve"> dodatnog sadržaja, vrijedan </w:t>
      </w:r>
      <w:r w:rsidR="008D6F99" w:rsidRPr="00003DA9">
        <w:rPr>
          <w:sz w:val="22"/>
          <w:szCs w:val="22"/>
        </w:rPr>
        <w:t xml:space="preserve">2.389.200,00 kn od čega iznos </w:t>
      </w:r>
      <w:r w:rsidR="008D6F99" w:rsidRPr="00003DA9">
        <w:rPr>
          <w:sz w:val="22"/>
          <w:szCs w:val="22"/>
        </w:rPr>
        <w:lastRenderedPageBreak/>
        <w:t>bespovratnih sredstava iznosi 1.883.645,28 kn.</w:t>
      </w:r>
      <w:r w:rsidRPr="00003DA9">
        <w:rPr>
          <w:sz w:val="22"/>
          <w:szCs w:val="22"/>
        </w:rPr>
        <w:t xml:space="preserve"> </w:t>
      </w:r>
      <w:r w:rsidRPr="000977B7">
        <w:rPr>
          <w:sz w:val="22"/>
          <w:szCs w:val="22"/>
        </w:rPr>
        <w:t xml:space="preserve">Projekt je sufinanciran sredstvima Europskih strukturnih i investicijskih fondova, sredstvima Ministarstva regionalnog razvoja i fondova EU te sredstvima Općine Čepin. Izrađuje se projektno-tehnička dokumentacija sa svrhom obnove kulturne baštine i razvoja dodatnih edukativno-turističkih sadržaja na prostoru postojećeg zaštićenog kulturnog dobra „Srednjovjekovni grad </w:t>
      </w:r>
      <w:proofErr w:type="spellStart"/>
      <w:r w:rsidRPr="000977B7">
        <w:rPr>
          <w:sz w:val="22"/>
          <w:szCs w:val="22"/>
        </w:rPr>
        <w:t>Kolođvar</w:t>
      </w:r>
      <w:proofErr w:type="spellEnd"/>
      <w:r w:rsidRPr="000977B7">
        <w:rPr>
          <w:sz w:val="22"/>
          <w:szCs w:val="22"/>
        </w:rPr>
        <w:t>“ s ciljem stvaranja nove turističke ponude i razvoja turizma na području Osječko-baranjske županije.</w:t>
      </w:r>
    </w:p>
    <w:p w14:paraId="6BE592DB" w14:textId="2980D5ED" w:rsidR="00F81FE8" w:rsidRDefault="00C240B8" w:rsidP="009D75F3">
      <w:pPr>
        <w:pStyle w:val="Naslov4bezpoveznice"/>
        <w:spacing w:after="60"/>
        <w:ind w:left="426"/>
      </w:pPr>
      <w:r>
        <w:t>Prapovijesni, antičk</w:t>
      </w:r>
      <w:r w:rsidR="00B77331">
        <w:t>i</w:t>
      </w:r>
      <w:r>
        <w:t xml:space="preserve"> i srednjevjekovni arheološki lokalitet ''Ovčara-</w:t>
      </w:r>
      <w:proofErr w:type="spellStart"/>
      <w:r>
        <w:t>Rozingova</w:t>
      </w:r>
      <w:proofErr w:type="spellEnd"/>
      <w:r>
        <w:t xml:space="preserve"> pustara'' u Čepinu</w:t>
      </w:r>
    </w:p>
    <w:p w14:paraId="147B6F98" w14:textId="5FD5064D" w:rsidR="00D21AC4" w:rsidRDefault="00D21AC4" w:rsidP="00077766">
      <w:pPr>
        <w:pStyle w:val="Naslov4bezpoveznice"/>
        <w:spacing w:after="240"/>
        <w:jc w:val="both"/>
        <w:rPr>
          <w:rFonts w:asciiTheme="minorHAnsi" w:hAnsiTheme="minorHAnsi" w:cstheme="minorHAnsi"/>
          <w:color w:val="auto"/>
          <w:sz w:val="22"/>
          <w:szCs w:val="22"/>
        </w:rPr>
      </w:pPr>
      <w:r w:rsidRPr="00D21AC4">
        <w:rPr>
          <w:rFonts w:asciiTheme="minorHAnsi" w:hAnsiTheme="minorHAnsi" w:cstheme="minorHAnsi"/>
          <w:color w:val="auto"/>
          <w:sz w:val="22"/>
          <w:szCs w:val="22"/>
        </w:rPr>
        <w:t>„Ovčara-</w:t>
      </w:r>
      <w:proofErr w:type="spellStart"/>
      <w:r w:rsidRPr="00D21AC4">
        <w:rPr>
          <w:rFonts w:asciiTheme="minorHAnsi" w:hAnsiTheme="minorHAnsi" w:cstheme="minorHAnsi"/>
          <w:color w:val="auto"/>
          <w:sz w:val="22"/>
          <w:szCs w:val="22"/>
        </w:rPr>
        <w:t>Rozingova</w:t>
      </w:r>
      <w:proofErr w:type="spellEnd"/>
      <w:r w:rsidRPr="00D21AC4">
        <w:rPr>
          <w:rFonts w:asciiTheme="minorHAnsi" w:hAnsiTheme="minorHAnsi" w:cstheme="minorHAnsi"/>
          <w:color w:val="auto"/>
          <w:sz w:val="22"/>
          <w:szCs w:val="22"/>
        </w:rPr>
        <w:t xml:space="preserve"> pustara“ jedan je od najranije otkrivenih lokaliteta u Čepinu i nalazi se na južnom izlazu iz mjesta, zapadno od državne ceste i Ovčare. Na ovom lokalitetu vrše se kontinuirano od 1997. godine arheološka iskopavanja. Arheološki nalazi otkriveni tijekom novih istraživanja pokazuju da se na istraženom dijelu lokaliteta nalazi naselje sopotske kulture, groblje </w:t>
      </w:r>
      <w:proofErr w:type="spellStart"/>
      <w:r w:rsidRPr="00D21AC4">
        <w:rPr>
          <w:rFonts w:asciiTheme="minorHAnsi" w:hAnsiTheme="minorHAnsi" w:cstheme="minorHAnsi"/>
          <w:color w:val="auto"/>
          <w:sz w:val="22"/>
          <w:szCs w:val="22"/>
        </w:rPr>
        <w:t>bjelobrdske</w:t>
      </w:r>
      <w:proofErr w:type="spellEnd"/>
      <w:r w:rsidRPr="00D21AC4">
        <w:rPr>
          <w:rFonts w:asciiTheme="minorHAnsi" w:hAnsiTheme="minorHAnsi" w:cstheme="minorHAnsi"/>
          <w:color w:val="auto"/>
          <w:sz w:val="22"/>
          <w:szCs w:val="22"/>
        </w:rPr>
        <w:t xml:space="preserve"> kulture te srednjovjekovno groblje i građevinski kompleks za koji se pretpostavlja da je riječ o crkvi. Život na lokalitetu završio je dolaskom Turaka u prvoj polovici 16. st., što je potvrđeno nalazima novca.</w:t>
      </w:r>
    </w:p>
    <w:p w14:paraId="1F35D37E" w14:textId="77777777" w:rsidR="00ED6C99" w:rsidRDefault="00ED6C99" w:rsidP="00ED6C99">
      <w:pPr>
        <w:rPr>
          <w:sz w:val="22"/>
          <w:szCs w:val="22"/>
        </w:rPr>
      </w:pPr>
      <w:r w:rsidRPr="00ED6C99">
        <w:rPr>
          <w:b/>
          <w:bCs/>
          <w:i/>
          <w:iCs/>
          <w:color w:val="003300"/>
          <w:sz w:val="22"/>
          <w:szCs w:val="22"/>
        </w:rPr>
        <w:t>Preventivno zaštićena kulturna dobra</w:t>
      </w:r>
      <w:r w:rsidRPr="00ED6C99">
        <w:rPr>
          <w:sz w:val="22"/>
          <w:szCs w:val="22"/>
        </w:rPr>
        <w:t xml:space="preserve"> na području općine Čepin su:</w:t>
      </w:r>
    </w:p>
    <w:p w14:paraId="527D628F" w14:textId="0092EA5E" w:rsidR="002B2BB2" w:rsidRPr="00ED6C99" w:rsidRDefault="00ED6C99" w:rsidP="009D75F3">
      <w:pPr>
        <w:pStyle w:val="Naslov4bezpoveznice"/>
        <w:spacing w:after="60"/>
        <w:ind w:left="426"/>
        <w:rPr>
          <w:rFonts w:asciiTheme="minorHAnsi" w:hAnsiTheme="minorHAnsi"/>
          <w:color w:val="auto"/>
        </w:rPr>
      </w:pPr>
      <w:r>
        <w:t>Dvorac „</w:t>
      </w:r>
      <w:proofErr w:type="spellStart"/>
      <w:r>
        <w:t>Blau</w:t>
      </w:r>
      <w:proofErr w:type="spellEnd"/>
      <w:r>
        <w:t xml:space="preserve">“ u Čepinu - </w:t>
      </w:r>
      <w:proofErr w:type="spellStart"/>
      <w:r>
        <w:t>Pomoćin</w:t>
      </w:r>
      <w:proofErr w:type="spellEnd"/>
    </w:p>
    <w:p w14:paraId="1D0F0026" w14:textId="32F018E8" w:rsidR="002B2BB2" w:rsidRPr="004C3309" w:rsidRDefault="001763E3" w:rsidP="00077766">
      <w:pPr>
        <w:spacing w:after="240" w:line="276" w:lineRule="auto"/>
        <w:jc w:val="both"/>
        <w:rPr>
          <w:color w:val="003300"/>
          <w:sz w:val="22"/>
          <w:szCs w:val="22"/>
        </w:rPr>
      </w:pPr>
      <w:r w:rsidRPr="00735D76">
        <w:rPr>
          <w:sz w:val="22"/>
          <w:szCs w:val="22"/>
        </w:rPr>
        <w:t xml:space="preserve">Vila obitelji </w:t>
      </w:r>
      <w:proofErr w:type="spellStart"/>
      <w:r w:rsidRPr="00735D76">
        <w:rPr>
          <w:sz w:val="22"/>
          <w:szCs w:val="22"/>
        </w:rPr>
        <w:t>Blau</w:t>
      </w:r>
      <w:proofErr w:type="spellEnd"/>
      <w:r w:rsidRPr="00735D76">
        <w:rPr>
          <w:sz w:val="22"/>
          <w:szCs w:val="22"/>
        </w:rPr>
        <w:t>-</w:t>
      </w:r>
      <w:proofErr w:type="spellStart"/>
      <w:r w:rsidRPr="00735D76">
        <w:rPr>
          <w:sz w:val="22"/>
          <w:szCs w:val="22"/>
        </w:rPr>
        <w:t>Hengl</w:t>
      </w:r>
      <w:proofErr w:type="spellEnd"/>
      <w:r w:rsidRPr="00735D76">
        <w:rPr>
          <w:sz w:val="22"/>
          <w:szCs w:val="22"/>
        </w:rPr>
        <w:t>-Janković-</w:t>
      </w:r>
      <w:proofErr w:type="spellStart"/>
      <w:r w:rsidRPr="00735D76">
        <w:rPr>
          <w:sz w:val="22"/>
          <w:szCs w:val="22"/>
        </w:rPr>
        <w:t>Knobloch</w:t>
      </w:r>
      <w:proofErr w:type="spellEnd"/>
      <w:r w:rsidRPr="00735D76">
        <w:rPr>
          <w:sz w:val="22"/>
          <w:szCs w:val="22"/>
        </w:rPr>
        <w:t xml:space="preserve">, nazvana „Dvorac </w:t>
      </w:r>
      <w:proofErr w:type="spellStart"/>
      <w:r w:rsidRPr="00735D76">
        <w:rPr>
          <w:sz w:val="22"/>
          <w:szCs w:val="22"/>
        </w:rPr>
        <w:t>Pomoćin</w:t>
      </w:r>
      <w:proofErr w:type="spellEnd"/>
      <w:r w:rsidRPr="00735D76">
        <w:rPr>
          <w:sz w:val="22"/>
          <w:szCs w:val="22"/>
        </w:rPr>
        <w:t xml:space="preserve">“, a u službenim dokumentima bilježena kao „Dvorac </w:t>
      </w:r>
      <w:proofErr w:type="spellStart"/>
      <w:r w:rsidRPr="00735D76">
        <w:rPr>
          <w:sz w:val="22"/>
          <w:szCs w:val="22"/>
        </w:rPr>
        <w:t>Blau</w:t>
      </w:r>
      <w:proofErr w:type="spellEnd"/>
      <w:r w:rsidRPr="00735D76">
        <w:rPr>
          <w:sz w:val="22"/>
          <w:szCs w:val="22"/>
        </w:rPr>
        <w:t xml:space="preserve">” </w:t>
      </w:r>
      <w:r w:rsidR="002B2BB2" w:rsidRPr="00735D76">
        <w:rPr>
          <w:sz w:val="22"/>
          <w:szCs w:val="22"/>
        </w:rPr>
        <w:t>izgrađen</w:t>
      </w:r>
      <w:r w:rsidRPr="00735D76">
        <w:rPr>
          <w:sz w:val="22"/>
          <w:szCs w:val="22"/>
        </w:rPr>
        <w:t>a</w:t>
      </w:r>
      <w:r w:rsidR="002B2BB2" w:rsidRPr="00735D76">
        <w:rPr>
          <w:sz w:val="22"/>
          <w:szCs w:val="22"/>
        </w:rPr>
        <w:t xml:space="preserve"> je 1912. godine. </w:t>
      </w:r>
      <w:r w:rsidRPr="00735D76">
        <w:rPr>
          <w:sz w:val="22"/>
          <w:szCs w:val="22"/>
        </w:rPr>
        <w:t>Dvorac</w:t>
      </w:r>
      <w:r w:rsidR="002B2BB2" w:rsidRPr="00735D76">
        <w:rPr>
          <w:sz w:val="22"/>
          <w:szCs w:val="22"/>
        </w:rPr>
        <w:t xml:space="preserve"> je </w:t>
      </w:r>
      <w:r w:rsidRPr="00735D76">
        <w:rPr>
          <w:sz w:val="22"/>
          <w:szCs w:val="22"/>
        </w:rPr>
        <w:t xml:space="preserve">smješten </w:t>
      </w:r>
      <w:r w:rsidR="002B2BB2" w:rsidRPr="00735D76">
        <w:rPr>
          <w:sz w:val="22"/>
          <w:szCs w:val="22"/>
        </w:rPr>
        <w:t>na kompleksu koji se nalazi oko četiri kilometra od centra naselja u pravcu jugozapada, udaljenom oko jedan kilometar južno od ceste Čepin-Đakovo. Dvorac je okružen parkom, ograđenim željeznom ogradom. U neposrednoj blizini dvorca nalazi se više pomoćnih zgrada. Građen u secesijskom stilu</w:t>
      </w:r>
      <w:r w:rsidRPr="00735D76">
        <w:rPr>
          <w:sz w:val="22"/>
          <w:szCs w:val="22"/>
        </w:rPr>
        <w:t>,</w:t>
      </w:r>
      <w:r w:rsidR="002B2BB2" w:rsidRPr="00735D76">
        <w:rPr>
          <w:sz w:val="22"/>
          <w:szCs w:val="22"/>
        </w:rPr>
        <w:t xml:space="preserve"> dvorac Janković</w:t>
      </w:r>
      <w:r w:rsidRPr="00735D76">
        <w:rPr>
          <w:sz w:val="22"/>
          <w:szCs w:val="22"/>
        </w:rPr>
        <w:t xml:space="preserve"> </w:t>
      </w:r>
      <w:r w:rsidR="002B2BB2" w:rsidRPr="00735D76">
        <w:rPr>
          <w:sz w:val="22"/>
          <w:szCs w:val="22"/>
        </w:rPr>
        <w:t xml:space="preserve">ima izuzetnu stilsku i prostornu vrijednost, tim više što predstavlja jednu od </w:t>
      </w:r>
      <w:r w:rsidRPr="00735D76">
        <w:rPr>
          <w:sz w:val="22"/>
          <w:szCs w:val="22"/>
        </w:rPr>
        <w:t>n</w:t>
      </w:r>
      <w:r w:rsidR="002B2BB2" w:rsidRPr="00735D76">
        <w:rPr>
          <w:sz w:val="22"/>
          <w:szCs w:val="22"/>
        </w:rPr>
        <w:t>ajreprezentativnijih zgrada ladanjske arhitekture izgrađene nakon 1900. godine. Dvorac je</w:t>
      </w:r>
      <w:r w:rsidR="002B2BB2" w:rsidRPr="001763E3">
        <w:rPr>
          <w:sz w:val="22"/>
          <w:szCs w:val="22"/>
        </w:rPr>
        <w:t xml:space="preserve"> degradiran rušenjem. Zbog izuzetne vrijednosti cijeli kompleks, dvorac, park i pomoćne objekte potrebno je rekonstruirati.</w:t>
      </w:r>
    </w:p>
    <w:p w14:paraId="638564E7" w14:textId="379D91D3" w:rsidR="002B2BB2" w:rsidRPr="00CE39BC" w:rsidRDefault="002B2BB2" w:rsidP="009D75F3">
      <w:pPr>
        <w:pStyle w:val="Naslov4bezpoveznice"/>
        <w:spacing w:after="60"/>
        <w:ind w:left="426"/>
      </w:pPr>
      <w:r w:rsidRPr="00CE39BC">
        <w:t>Bar</w:t>
      </w:r>
      <w:r w:rsidR="004C3309">
        <w:t>a</w:t>
      </w:r>
      <w:r w:rsidRPr="00CE39BC">
        <w:t xml:space="preserve">, Ljetnikovac </w:t>
      </w:r>
      <w:proofErr w:type="spellStart"/>
      <w:r w:rsidRPr="00CE39BC">
        <w:t>Špajzer</w:t>
      </w:r>
      <w:proofErr w:type="spellEnd"/>
      <w:r w:rsidR="004C3309">
        <w:t xml:space="preserve"> u Čepinu</w:t>
      </w:r>
    </w:p>
    <w:p w14:paraId="0F7CED7A" w14:textId="2F86D100" w:rsidR="002B2BB2" w:rsidRDefault="002B2BB2" w:rsidP="00077766">
      <w:pPr>
        <w:spacing w:after="240" w:line="276" w:lineRule="auto"/>
        <w:jc w:val="both"/>
        <w:rPr>
          <w:sz w:val="22"/>
          <w:szCs w:val="22"/>
        </w:rPr>
      </w:pPr>
      <w:r w:rsidRPr="00CE39BC">
        <w:rPr>
          <w:sz w:val="22"/>
          <w:szCs w:val="22"/>
        </w:rPr>
        <w:t xml:space="preserve">Prizemna zgrada </w:t>
      </w:r>
      <w:r w:rsidR="001F4A1E">
        <w:rPr>
          <w:sz w:val="22"/>
          <w:szCs w:val="22"/>
        </w:rPr>
        <w:t>„</w:t>
      </w:r>
      <w:r w:rsidRPr="00CE39BC">
        <w:rPr>
          <w:sz w:val="22"/>
          <w:szCs w:val="22"/>
        </w:rPr>
        <w:t xml:space="preserve">Ljetnikovac </w:t>
      </w:r>
      <w:proofErr w:type="spellStart"/>
      <w:r w:rsidRPr="00CE39BC">
        <w:rPr>
          <w:sz w:val="22"/>
          <w:szCs w:val="22"/>
        </w:rPr>
        <w:t>Špajzer</w:t>
      </w:r>
      <w:proofErr w:type="spellEnd"/>
      <w:r w:rsidR="001F4A1E">
        <w:rPr>
          <w:sz w:val="22"/>
          <w:szCs w:val="22"/>
        </w:rPr>
        <w:t>“</w:t>
      </w:r>
      <w:r w:rsidRPr="00CE39BC">
        <w:rPr>
          <w:sz w:val="22"/>
          <w:szCs w:val="22"/>
        </w:rPr>
        <w:t xml:space="preserve"> izgrađen</w:t>
      </w:r>
      <w:r w:rsidR="001F4A1E">
        <w:rPr>
          <w:sz w:val="22"/>
          <w:szCs w:val="22"/>
        </w:rPr>
        <w:t>a</w:t>
      </w:r>
      <w:r w:rsidRPr="00CE39BC">
        <w:rPr>
          <w:sz w:val="22"/>
          <w:szCs w:val="22"/>
        </w:rPr>
        <w:t xml:space="preserve"> je krajem prošlog stoljeća u blizini Čepina s lijeve strane ceste koja vodi za Đakovo.</w:t>
      </w:r>
      <w:r w:rsidR="00EB10CF" w:rsidRPr="00CE39BC">
        <w:rPr>
          <w:sz w:val="22"/>
          <w:szCs w:val="22"/>
        </w:rPr>
        <w:t xml:space="preserve"> </w:t>
      </w:r>
      <w:r w:rsidRPr="00CE39BC">
        <w:rPr>
          <w:sz w:val="22"/>
          <w:szCs w:val="22"/>
        </w:rPr>
        <w:t>Prizemni ljetnikovac križne tlocrtne dispozicije okružen je parkom oko kojeg su smješteni poljoprivredni i industrijski objekti. Glavni ulaz u zgradu vodi kroz otvoreni trijem, smješten na zapadnoj strani ljetnikovca.</w:t>
      </w:r>
      <w:r w:rsidR="00EB10CF" w:rsidRPr="00CE39BC">
        <w:rPr>
          <w:sz w:val="22"/>
          <w:szCs w:val="22"/>
        </w:rPr>
        <w:t xml:space="preserve"> </w:t>
      </w:r>
      <w:r w:rsidRPr="00CE39BC">
        <w:rPr>
          <w:sz w:val="22"/>
          <w:szCs w:val="22"/>
        </w:rPr>
        <w:t>Građen u duhu eklekticizma krajem 19. stoljeća ovaj ladanjski objekt predstavlja kvalitetno arhitektonsko ostvarenje solidne izvedbe s naglašenim estetsko-oblikovanim formama. Zgrada je u dobrom stanju za razliku od parka koji je devastiran.</w:t>
      </w:r>
      <w:r w:rsidR="00EB10CF" w:rsidRPr="00CE39BC">
        <w:rPr>
          <w:sz w:val="22"/>
          <w:szCs w:val="22"/>
        </w:rPr>
        <w:t xml:space="preserve"> </w:t>
      </w:r>
      <w:r w:rsidRPr="00CE39BC">
        <w:rPr>
          <w:sz w:val="22"/>
          <w:szCs w:val="22"/>
        </w:rPr>
        <w:t>Potrebno je izraditi projekt hortikulturnog rješenja i djelomično obnoviti zgradu.</w:t>
      </w:r>
    </w:p>
    <w:p w14:paraId="761F7057" w14:textId="77777777" w:rsidR="00995C69" w:rsidRPr="00CE39BC" w:rsidRDefault="00995C69" w:rsidP="009D75F3">
      <w:pPr>
        <w:pStyle w:val="Naslov4bezpoveznice"/>
        <w:spacing w:after="60"/>
        <w:ind w:left="426"/>
      </w:pPr>
      <w:r w:rsidRPr="00CE39BC">
        <w:t>Stari mlin u Čepinu</w:t>
      </w:r>
    </w:p>
    <w:p w14:paraId="2F25B3F7" w14:textId="77777777" w:rsidR="00995C69" w:rsidRPr="00CE39BC" w:rsidRDefault="00995C69" w:rsidP="00077766">
      <w:pPr>
        <w:spacing w:after="240" w:line="276" w:lineRule="auto"/>
        <w:jc w:val="both"/>
        <w:rPr>
          <w:sz w:val="22"/>
          <w:szCs w:val="22"/>
        </w:rPr>
      </w:pPr>
      <w:r w:rsidRPr="00CE39BC">
        <w:rPr>
          <w:sz w:val="22"/>
          <w:szCs w:val="22"/>
        </w:rPr>
        <w:t>Vrijednost koju treba čuvati predstavlja i ''Stari mlin'' u središtu Čepina izgrađen početkom stoljeća u ulici koja ide prema Đakovu, danas ulici kralja Tomislava. U istoj ulici u samom centru na mjesnom groblju izgrađena je 1930. godine crkve Kristova uskrsnuća.</w:t>
      </w:r>
    </w:p>
    <w:p w14:paraId="5A42383D" w14:textId="4B9F40A6" w:rsidR="002B2BB2" w:rsidRPr="00CE39BC" w:rsidRDefault="00AF4DB9" w:rsidP="009D75F3">
      <w:pPr>
        <w:pStyle w:val="Naslov4bezpoveznice"/>
        <w:spacing w:after="60"/>
        <w:ind w:left="426"/>
        <w:rPr>
          <w:sz w:val="22"/>
          <w:szCs w:val="22"/>
        </w:rPr>
      </w:pPr>
      <w:r>
        <w:t>Prapovijesno i srednjovjekovno arheološko nalazište</w:t>
      </w:r>
      <w:r w:rsidR="00FF19D4">
        <w:t xml:space="preserve"> ''Dubrava''</w:t>
      </w:r>
      <w:r w:rsidR="00116A2C">
        <w:t>,</w:t>
      </w:r>
      <w:r w:rsidR="00F31FAC">
        <w:t xml:space="preserve"> </w:t>
      </w:r>
      <w:r>
        <w:t xml:space="preserve">Čepinski Martinci </w:t>
      </w:r>
    </w:p>
    <w:p w14:paraId="56970608" w14:textId="2067061C" w:rsidR="00AF4DB9" w:rsidRDefault="00AF4DB9" w:rsidP="00077766">
      <w:pPr>
        <w:spacing w:after="240" w:line="276" w:lineRule="auto"/>
        <w:jc w:val="both"/>
        <w:rPr>
          <w:sz w:val="22"/>
          <w:szCs w:val="22"/>
        </w:rPr>
      </w:pPr>
      <w:r w:rsidRPr="00AF4DB9">
        <w:rPr>
          <w:sz w:val="22"/>
          <w:szCs w:val="22"/>
        </w:rPr>
        <w:t>Lokalitet Dubrava smješten je jugozapadno od Čepina, južno od ceste Čepin-Čepinski Martinci, neposredno prije naselja Čepinski Martinci</w:t>
      </w:r>
      <w:r>
        <w:rPr>
          <w:sz w:val="22"/>
          <w:szCs w:val="22"/>
        </w:rPr>
        <w:t>.</w:t>
      </w:r>
      <w:r w:rsidR="00493032">
        <w:rPr>
          <w:sz w:val="22"/>
          <w:szCs w:val="22"/>
        </w:rPr>
        <w:t xml:space="preserve"> </w:t>
      </w:r>
      <w:r w:rsidR="00493032" w:rsidRPr="00493032">
        <w:rPr>
          <w:sz w:val="22"/>
          <w:szCs w:val="22"/>
        </w:rPr>
        <w:t>U zaštitnim arheološkim istraživanjima</w:t>
      </w:r>
      <w:r w:rsidR="00493032">
        <w:rPr>
          <w:sz w:val="22"/>
          <w:szCs w:val="22"/>
        </w:rPr>
        <w:t xml:space="preserve"> </w:t>
      </w:r>
      <w:r w:rsidR="00493032" w:rsidRPr="00493032">
        <w:rPr>
          <w:sz w:val="22"/>
          <w:szCs w:val="22"/>
        </w:rPr>
        <w:t>nalazišta</w:t>
      </w:r>
      <w:r w:rsidR="00493032">
        <w:rPr>
          <w:sz w:val="22"/>
          <w:szCs w:val="22"/>
        </w:rPr>
        <w:t xml:space="preserve"> </w:t>
      </w:r>
      <w:r w:rsidR="00493032">
        <w:rPr>
          <w:sz w:val="22"/>
          <w:szCs w:val="22"/>
        </w:rPr>
        <w:lastRenderedPageBreak/>
        <w:t>(provođenim od 2007. do 2008. godine)</w:t>
      </w:r>
      <w:r w:rsidR="00493032" w:rsidRPr="00493032">
        <w:rPr>
          <w:sz w:val="22"/>
          <w:szCs w:val="22"/>
        </w:rPr>
        <w:t xml:space="preserve"> istraženi su ostaci </w:t>
      </w:r>
      <w:r w:rsidR="00493032">
        <w:rPr>
          <w:sz w:val="22"/>
          <w:szCs w:val="22"/>
        </w:rPr>
        <w:t>rano</w:t>
      </w:r>
      <w:r w:rsidR="00493032" w:rsidRPr="00493032">
        <w:rPr>
          <w:sz w:val="22"/>
          <w:szCs w:val="22"/>
        </w:rPr>
        <w:t xml:space="preserve">srednjovjekovnog naselja s ukopima jama, kanala, rovova i stupova. </w:t>
      </w:r>
      <w:r w:rsidR="00493032">
        <w:rPr>
          <w:sz w:val="22"/>
          <w:szCs w:val="22"/>
        </w:rPr>
        <w:t xml:space="preserve">Otkriveni su i dijelovi naselja </w:t>
      </w:r>
      <w:proofErr w:type="spellStart"/>
      <w:r w:rsidR="00493032">
        <w:rPr>
          <w:sz w:val="22"/>
          <w:szCs w:val="22"/>
        </w:rPr>
        <w:t>lasinjske</w:t>
      </w:r>
      <w:proofErr w:type="spellEnd"/>
      <w:r w:rsidR="00493032">
        <w:rPr>
          <w:sz w:val="22"/>
          <w:szCs w:val="22"/>
        </w:rPr>
        <w:t xml:space="preserve"> i</w:t>
      </w:r>
      <w:r w:rsidRPr="00AF4DB9">
        <w:rPr>
          <w:sz w:val="22"/>
          <w:szCs w:val="22"/>
        </w:rPr>
        <w:t xml:space="preserve"> </w:t>
      </w:r>
      <w:proofErr w:type="spellStart"/>
      <w:r w:rsidRPr="00AF4DB9">
        <w:rPr>
          <w:sz w:val="22"/>
          <w:szCs w:val="22"/>
        </w:rPr>
        <w:t>Retz-Gajary</w:t>
      </w:r>
      <w:proofErr w:type="spellEnd"/>
      <w:r w:rsidRPr="00AF4DB9">
        <w:rPr>
          <w:sz w:val="22"/>
          <w:szCs w:val="22"/>
        </w:rPr>
        <w:t xml:space="preserve"> kulture, badenske kulture, </w:t>
      </w:r>
      <w:r w:rsidR="00493032">
        <w:rPr>
          <w:sz w:val="22"/>
          <w:szCs w:val="22"/>
        </w:rPr>
        <w:t xml:space="preserve">i </w:t>
      </w:r>
      <w:proofErr w:type="spellStart"/>
      <w:r w:rsidRPr="00AF4DB9">
        <w:rPr>
          <w:sz w:val="22"/>
          <w:szCs w:val="22"/>
        </w:rPr>
        <w:t>brončanodobno</w:t>
      </w:r>
      <w:proofErr w:type="spellEnd"/>
      <w:r w:rsidRPr="00AF4DB9">
        <w:rPr>
          <w:sz w:val="22"/>
          <w:szCs w:val="22"/>
        </w:rPr>
        <w:t xml:space="preserve"> naselje</w:t>
      </w:r>
      <w:r w:rsidR="00493032">
        <w:rPr>
          <w:sz w:val="22"/>
          <w:szCs w:val="22"/>
        </w:rPr>
        <w:t>.</w:t>
      </w:r>
    </w:p>
    <w:p w14:paraId="25134423" w14:textId="3E2BC944" w:rsidR="00493032" w:rsidRDefault="00116A2C" w:rsidP="009D75F3">
      <w:pPr>
        <w:pStyle w:val="Naslov4bezpoveznice"/>
        <w:spacing w:after="60"/>
        <w:ind w:left="426"/>
      </w:pPr>
      <w:r w:rsidRPr="00116A2C">
        <w:t>Prapovijesno i srednjevjekovno arheološko nalazište ''</w:t>
      </w:r>
      <w:proofErr w:type="spellStart"/>
      <w:r w:rsidRPr="00116A2C">
        <w:t>Bentež</w:t>
      </w:r>
      <w:proofErr w:type="spellEnd"/>
      <w:r w:rsidRPr="00116A2C">
        <w:t>''</w:t>
      </w:r>
      <w:r>
        <w:t xml:space="preserve">, </w:t>
      </w:r>
      <w:proofErr w:type="spellStart"/>
      <w:r>
        <w:t>Beketinci</w:t>
      </w:r>
      <w:proofErr w:type="spellEnd"/>
    </w:p>
    <w:p w14:paraId="30D51A2F" w14:textId="7569616E" w:rsidR="00116A2C" w:rsidRPr="00116A2C" w:rsidRDefault="0023695E" w:rsidP="00077766">
      <w:pPr>
        <w:pStyle w:val="Naslov4bezpoveznice"/>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Od 2007. do 2008. godine </w:t>
      </w:r>
      <w:r w:rsidRPr="0023695E">
        <w:rPr>
          <w:rFonts w:asciiTheme="minorHAnsi" w:hAnsiTheme="minorHAnsi" w:cstheme="minorHAnsi"/>
          <w:color w:val="auto"/>
          <w:sz w:val="22"/>
          <w:szCs w:val="22"/>
        </w:rPr>
        <w:t>prove</w:t>
      </w:r>
      <w:r>
        <w:rPr>
          <w:rFonts w:asciiTheme="minorHAnsi" w:hAnsiTheme="minorHAnsi" w:cstheme="minorHAnsi"/>
          <w:color w:val="auto"/>
          <w:sz w:val="22"/>
          <w:szCs w:val="22"/>
        </w:rPr>
        <w:t>dena su</w:t>
      </w:r>
      <w:r w:rsidRPr="0023695E">
        <w:rPr>
          <w:rFonts w:asciiTheme="minorHAnsi" w:hAnsiTheme="minorHAnsi" w:cstheme="minorHAnsi"/>
          <w:color w:val="auto"/>
          <w:sz w:val="22"/>
          <w:szCs w:val="22"/>
        </w:rPr>
        <w:t xml:space="preserve"> velika zaštitna arheološka istraživanja prapovijesnoga, ranoga i kasnosrednjovjekovnoga lokaliteta na zemljištu </w:t>
      </w:r>
      <w:proofErr w:type="spellStart"/>
      <w:r w:rsidRPr="0023695E">
        <w:rPr>
          <w:rFonts w:asciiTheme="minorHAnsi" w:hAnsiTheme="minorHAnsi" w:cstheme="minorHAnsi"/>
          <w:color w:val="auto"/>
          <w:sz w:val="22"/>
          <w:szCs w:val="22"/>
        </w:rPr>
        <w:t>Bentež</w:t>
      </w:r>
      <w:proofErr w:type="spellEnd"/>
      <w:r w:rsidRPr="0023695E">
        <w:rPr>
          <w:rFonts w:asciiTheme="minorHAnsi" w:hAnsiTheme="minorHAnsi" w:cstheme="minorHAnsi"/>
          <w:color w:val="auto"/>
          <w:sz w:val="22"/>
          <w:szCs w:val="22"/>
        </w:rPr>
        <w:t xml:space="preserve"> kod </w:t>
      </w:r>
      <w:r>
        <w:rPr>
          <w:rFonts w:asciiTheme="minorHAnsi" w:hAnsiTheme="minorHAnsi" w:cstheme="minorHAnsi"/>
          <w:color w:val="auto"/>
          <w:sz w:val="22"/>
          <w:szCs w:val="22"/>
        </w:rPr>
        <w:t xml:space="preserve">naselja </w:t>
      </w:r>
      <w:proofErr w:type="spellStart"/>
      <w:r>
        <w:rPr>
          <w:rFonts w:asciiTheme="minorHAnsi" w:hAnsiTheme="minorHAnsi" w:cstheme="minorHAnsi"/>
          <w:color w:val="auto"/>
          <w:sz w:val="22"/>
          <w:szCs w:val="22"/>
        </w:rPr>
        <w:t>Beketinci</w:t>
      </w:r>
      <w:proofErr w:type="spellEnd"/>
      <w:r>
        <w:rPr>
          <w:rFonts w:asciiTheme="minorHAnsi" w:hAnsiTheme="minorHAnsi" w:cstheme="minorHAnsi"/>
          <w:color w:val="auto"/>
          <w:sz w:val="22"/>
          <w:szCs w:val="22"/>
        </w:rPr>
        <w:t>,</w:t>
      </w:r>
      <w:r w:rsidRPr="0023695E">
        <w:rPr>
          <w:rFonts w:asciiTheme="minorHAnsi" w:hAnsiTheme="minorHAnsi" w:cstheme="minorHAnsi"/>
          <w:color w:val="auto"/>
          <w:sz w:val="22"/>
          <w:szCs w:val="22"/>
        </w:rPr>
        <w:t xml:space="preserve"> na trasi autoceste </w:t>
      </w:r>
      <w:proofErr w:type="spellStart"/>
      <w:r w:rsidRPr="0023695E">
        <w:rPr>
          <w:rFonts w:asciiTheme="minorHAnsi" w:hAnsiTheme="minorHAnsi" w:cstheme="minorHAnsi"/>
          <w:color w:val="auto"/>
          <w:sz w:val="22"/>
          <w:szCs w:val="22"/>
        </w:rPr>
        <w:t>Slavonika</w:t>
      </w:r>
      <w:proofErr w:type="spellEnd"/>
      <w:r w:rsidRPr="0023695E">
        <w:rPr>
          <w:rFonts w:asciiTheme="minorHAnsi" w:hAnsiTheme="minorHAnsi" w:cstheme="minorHAnsi"/>
          <w:color w:val="auto"/>
          <w:sz w:val="22"/>
          <w:szCs w:val="22"/>
        </w:rPr>
        <w:t xml:space="preserve">, dionica Osijek </w:t>
      </w:r>
      <w:r>
        <w:rPr>
          <w:rFonts w:asciiTheme="minorHAnsi" w:hAnsiTheme="minorHAnsi" w:cstheme="minorHAnsi"/>
          <w:color w:val="auto"/>
          <w:sz w:val="22"/>
          <w:szCs w:val="22"/>
        </w:rPr>
        <w:t>–</w:t>
      </w:r>
      <w:r w:rsidRPr="0023695E">
        <w:rPr>
          <w:rFonts w:asciiTheme="minorHAnsi" w:hAnsiTheme="minorHAnsi" w:cstheme="minorHAnsi"/>
          <w:color w:val="auto"/>
          <w:sz w:val="22"/>
          <w:szCs w:val="22"/>
        </w:rPr>
        <w:t xml:space="preserve"> Đakovo</w:t>
      </w:r>
      <w:r>
        <w:rPr>
          <w:rFonts w:asciiTheme="minorHAnsi" w:hAnsiTheme="minorHAnsi" w:cstheme="minorHAnsi"/>
          <w:color w:val="auto"/>
          <w:sz w:val="22"/>
          <w:szCs w:val="22"/>
        </w:rPr>
        <w:t>.</w:t>
      </w:r>
      <w:r w:rsidR="009E7CEA" w:rsidRPr="009E7CEA">
        <w:t xml:space="preserve"> </w:t>
      </w:r>
      <w:r w:rsidR="009E7CEA" w:rsidRPr="009E7CEA">
        <w:rPr>
          <w:rFonts w:asciiTheme="minorHAnsi" w:hAnsiTheme="minorHAnsi" w:cstheme="minorHAnsi"/>
          <w:color w:val="auto"/>
          <w:sz w:val="22"/>
          <w:szCs w:val="22"/>
        </w:rPr>
        <w:t xml:space="preserve">Najstariji dio nalazišta pripada </w:t>
      </w:r>
      <w:proofErr w:type="spellStart"/>
      <w:r w:rsidR="009E7CEA" w:rsidRPr="009E7CEA">
        <w:rPr>
          <w:rFonts w:asciiTheme="minorHAnsi" w:hAnsiTheme="minorHAnsi" w:cstheme="minorHAnsi"/>
          <w:color w:val="auto"/>
          <w:sz w:val="22"/>
          <w:szCs w:val="22"/>
        </w:rPr>
        <w:t>eneolitičkoj</w:t>
      </w:r>
      <w:proofErr w:type="spellEnd"/>
      <w:r w:rsidR="009E7CEA" w:rsidRPr="009E7CEA">
        <w:rPr>
          <w:rFonts w:asciiTheme="minorHAnsi" w:hAnsiTheme="minorHAnsi" w:cstheme="minorHAnsi"/>
          <w:color w:val="auto"/>
          <w:sz w:val="22"/>
          <w:szCs w:val="22"/>
        </w:rPr>
        <w:t xml:space="preserve"> </w:t>
      </w:r>
      <w:proofErr w:type="spellStart"/>
      <w:r w:rsidR="009E7CEA" w:rsidRPr="009E7CEA">
        <w:rPr>
          <w:rFonts w:asciiTheme="minorHAnsi" w:hAnsiTheme="minorHAnsi" w:cstheme="minorHAnsi"/>
          <w:color w:val="auto"/>
          <w:sz w:val="22"/>
          <w:szCs w:val="22"/>
        </w:rPr>
        <w:t>lasinjskoj</w:t>
      </w:r>
      <w:proofErr w:type="spellEnd"/>
      <w:r w:rsidR="009E7CEA" w:rsidRPr="009E7CEA">
        <w:rPr>
          <w:rFonts w:asciiTheme="minorHAnsi" w:hAnsiTheme="minorHAnsi" w:cstheme="minorHAnsi"/>
          <w:color w:val="auto"/>
          <w:sz w:val="22"/>
          <w:szCs w:val="22"/>
        </w:rPr>
        <w:t xml:space="preserve"> kulturi iz vremena oko 6000 godina prije sadašnjosti, tj. s kraja 5. i početka 4. tisućljeća pr. Kr., razdoblju srednjeg eneolitika.</w:t>
      </w:r>
      <w:r w:rsidR="004D4D2F">
        <w:rPr>
          <w:rFonts w:asciiTheme="minorHAnsi" w:hAnsiTheme="minorHAnsi" w:cstheme="minorHAnsi"/>
          <w:color w:val="auto"/>
          <w:sz w:val="22"/>
          <w:szCs w:val="22"/>
        </w:rPr>
        <w:t xml:space="preserve"> </w:t>
      </w:r>
      <w:r w:rsidR="004D4D2F" w:rsidRPr="004D4D2F">
        <w:rPr>
          <w:rFonts w:asciiTheme="minorHAnsi" w:hAnsiTheme="minorHAnsi" w:cstheme="minorHAnsi"/>
          <w:color w:val="auto"/>
          <w:sz w:val="22"/>
          <w:szCs w:val="22"/>
        </w:rPr>
        <w:t>Srednjovjekovni dio naselja egzistirao je u dva navrata</w:t>
      </w:r>
      <w:r w:rsidR="004D4D2F">
        <w:rPr>
          <w:rFonts w:asciiTheme="minorHAnsi" w:hAnsiTheme="minorHAnsi" w:cstheme="minorHAnsi"/>
          <w:color w:val="auto"/>
          <w:sz w:val="22"/>
          <w:szCs w:val="22"/>
        </w:rPr>
        <w:t xml:space="preserve"> - u</w:t>
      </w:r>
      <w:r w:rsidR="004D4D2F" w:rsidRPr="004D4D2F">
        <w:rPr>
          <w:rFonts w:asciiTheme="minorHAnsi" w:hAnsiTheme="minorHAnsi" w:cstheme="minorHAnsi"/>
          <w:color w:val="auto"/>
          <w:sz w:val="22"/>
          <w:szCs w:val="22"/>
        </w:rPr>
        <w:t xml:space="preserve"> ranom i kasnom srednjem vijeku. Na sjevernom rubnom dijelu istraženog dijela prapovijesnog naselja otkrivene su dvije jame s ranosrednjovjekovnim nalazima</w:t>
      </w:r>
      <w:r w:rsidR="004D4D2F">
        <w:rPr>
          <w:rFonts w:asciiTheme="minorHAnsi" w:hAnsiTheme="minorHAnsi" w:cstheme="minorHAnsi"/>
          <w:color w:val="auto"/>
          <w:sz w:val="22"/>
          <w:szCs w:val="22"/>
        </w:rPr>
        <w:t xml:space="preserve">. </w:t>
      </w:r>
      <w:r w:rsidR="004D4D2F" w:rsidRPr="004D4D2F">
        <w:rPr>
          <w:rFonts w:asciiTheme="minorHAnsi" w:hAnsiTheme="minorHAnsi" w:cstheme="minorHAnsi"/>
          <w:color w:val="auto"/>
          <w:sz w:val="22"/>
          <w:szCs w:val="22"/>
        </w:rPr>
        <w:t>Istraženi dio kasnosrednjovjekovnog naselje ističe se po tome što je prvi put u Slavoniji identificirano 35 kuća na površini od 20.000 m2. Objekti poredani u tri koncentrične kružnice oko malog trga otvorene prema zapadu dokaz su prvog urbanizma ruralnih naselja u Slavoniji u vremenu od 14. do 16. stoljeća.</w:t>
      </w:r>
    </w:p>
    <w:p w14:paraId="74166C0C" w14:textId="18CE4809" w:rsidR="00487CF3" w:rsidRDefault="00487CF3" w:rsidP="00077766">
      <w:pPr>
        <w:jc w:val="both"/>
        <w:rPr>
          <w:sz w:val="22"/>
          <w:szCs w:val="22"/>
        </w:rPr>
      </w:pPr>
      <w:r>
        <w:rPr>
          <w:b/>
          <w:bCs/>
          <w:i/>
          <w:iCs/>
          <w:color w:val="003300"/>
          <w:sz w:val="22"/>
          <w:szCs w:val="22"/>
        </w:rPr>
        <w:t>Evidentirana</w:t>
      </w:r>
      <w:r w:rsidRPr="00ED6C99">
        <w:rPr>
          <w:b/>
          <w:bCs/>
          <w:i/>
          <w:iCs/>
          <w:color w:val="003300"/>
          <w:sz w:val="22"/>
          <w:szCs w:val="22"/>
        </w:rPr>
        <w:t xml:space="preserve"> kulturna dobra</w:t>
      </w:r>
      <w:r>
        <w:rPr>
          <w:b/>
          <w:bCs/>
          <w:i/>
          <w:iCs/>
          <w:color w:val="003300"/>
          <w:sz w:val="22"/>
          <w:szCs w:val="22"/>
        </w:rPr>
        <w:t>,</w:t>
      </w:r>
      <w:r w:rsidRPr="00ED6C99">
        <w:rPr>
          <w:sz w:val="22"/>
          <w:szCs w:val="22"/>
        </w:rPr>
        <w:t xml:space="preserve"> </w:t>
      </w:r>
      <w:r>
        <w:rPr>
          <w:sz w:val="22"/>
          <w:szCs w:val="22"/>
        </w:rPr>
        <w:t>od lokalnog značenja, n</w:t>
      </w:r>
      <w:r w:rsidRPr="00ED6C99">
        <w:rPr>
          <w:sz w:val="22"/>
          <w:szCs w:val="22"/>
        </w:rPr>
        <w:t>a području općine Čepin su:</w:t>
      </w:r>
    </w:p>
    <w:p w14:paraId="1F58B07B" w14:textId="0A582849" w:rsidR="00487CF3" w:rsidRDefault="00487CF3" w:rsidP="00077766">
      <w:pPr>
        <w:pStyle w:val="Naslov4bezpoveznice"/>
        <w:spacing w:after="60"/>
        <w:ind w:left="426"/>
        <w:jc w:val="both"/>
      </w:pPr>
      <w:r>
        <w:t>Prapovijesno arheološko nalazište Čepin ''Urbar'';</w:t>
      </w:r>
    </w:p>
    <w:p w14:paraId="287717C8" w14:textId="730E26F9" w:rsidR="00487CF3" w:rsidRDefault="00487CF3" w:rsidP="00077766">
      <w:pPr>
        <w:pStyle w:val="Naslov4bezpoveznice"/>
        <w:spacing w:after="60"/>
        <w:ind w:left="426"/>
        <w:jc w:val="both"/>
      </w:pPr>
      <w:r>
        <w:t>Prapovijesno i srednjevjekovno arheološko nalazište Čepin ''Selište'';</w:t>
      </w:r>
    </w:p>
    <w:p w14:paraId="7DABF6BF" w14:textId="66DF2DD3" w:rsidR="00AA0D87" w:rsidRPr="001D32AE" w:rsidRDefault="00487CF3" w:rsidP="00077766">
      <w:pPr>
        <w:pStyle w:val="Naslov4bezpoveznice"/>
        <w:spacing w:after="240"/>
        <w:ind w:left="426"/>
        <w:jc w:val="both"/>
      </w:pPr>
      <w:r>
        <w:t>Prapovijesno i srednjevjekovno arheološko nalazište Čepin ''Bare''.</w:t>
      </w:r>
    </w:p>
    <w:p w14:paraId="0E0C912F" w14:textId="6A6BD165" w:rsidR="0000150A" w:rsidRPr="001D32AE" w:rsidRDefault="00727B04" w:rsidP="00A753F1">
      <w:pPr>
        <w:pStyle w:val="Naslov3"/>
        <w:spacing w:after="160"/>
      </w:pPr>
      <w:hyperlink w:anchor="_bookmark71" w:history="1">
        <w:bookmarkStart w:id="77" w:name="_Toc106744621"/>
        <w:r w:rsidR="009D3CF0">
          <w:t>5</w:t>
        </w:r>
        <w:r w:rsidR="0000150A" w:rsidRPr="001D32AE">
          <w:t>.4.2</w:t>
        </w:r>
        <w:r w:rsidR="009D75F3">
          <w:tab/>
          <w:t>Š</w:t>
        </w:r>
        <w:r w:rsidR="002B2BB2" w:rsidRPr="001D32AE">
          <w:t>portsko rekreacijski sadržaj</w:t>
        </w:r>
        <w:bookmarkEnd w:id="77"/>
        <w:r w:rsidR="0000150A" w:rsidRPr="001D32AE">
          <w:t xml:space="preserve">  </w:t>
        </w:r>
      </w:hyperlink>
    </w:p>
    <w:p w14:paraId="132A70DF" w14:textId="0FF7150E" w:rsidR="002B2BB2" w:rsidRPr="00CE39BC" w:rsidRDefault="002F417C" w:rsidP="009D75F3">
      <w:pPr>
        <w:pStyle w:val="Naslov4bezpoveznice"/>
        <w:spacing w:after="60"/>
        <w:ind w:left="426"/>
      </w:pPr>
      <w:r>
        <w:t>Ribolovno-rekreacijsk</w:t>
      </w:r>
      <w:r w:rsidR="007A0BE7">
        <w:t>a</w:t>
      </w:r>
      <w:r>
        <w:t xml:space="preserve"> </w:t>
      </w:r>
      <w:r w:rsidR="007A0BE7">
        <w:t>zona</w:t>
      </w:r>
      <w:r>
        <w:t xml:space="preserve"> </w:t>
      </w:r>
      <w:r w:rsidR="002B2BB2" w:rsidRPr="00CE39BC">
        <w:t>Zidine</w:t>
      </w:r>
      <w:r>
        <w:t>, Čepin</w:t>
      </w:r>
    </w:p>
    <w:p w14:paraId="484475D1" w14:textId="482123B3" w:rsidR="002B2BB2" w:rsidRPr="00CE39BC" w:rsidRDefault="002B2BB2" w:rsidP="00077766">
      <w:pPr>
        <w:spacing w:after="60" w:line="276" w:lineRule="auto"/>
        <w:jc w:val="both"/>
        <w:rPr>
          <w:sz w:val="22"/>
          <w:szCs w:val="22"/>
        </w:rPr>
      </w:pPr>
      <w:r w:rsidRPr="00CE39BC">
        <w:rPr>
          <w:sz w:val="22"/>
          <w:szCs w:val="22"/>
        </w:rPr>
        <w:t>U okviru turističko-rekreacijskih sadržaja, na prostoru općine Čepin, potrebno je izdvojiti lokalitet ''Čepinskih Zidina'', područje koje je smješteno jugoistočno od naselja, udaljeno cca 3,5 km. Taj je lokalitet nastao na prostoru s malim jezerom, u neposrednoj blizini lovišta</w:t>
      </w:r>
      <w:r w:rsidR="00A7335B">
        <w:rPr>
          <w:sz w:val="22"/>
          <w:szCs w:val="22"/>
        </w:rPr>
        <w:t>,</w:t>
      </w:r>
      <w:r w:rsidRPr="00CE39BC">
        <w:rPr>
          <w:sz w:val="22"/>
          <w:szCs w:val="22"/>
        </w:rPr>
        <w:t xml:space="preserve"> zaštićenog objekta kulture</w:t>
      </w:r>
      <w:r w:rsidR="00A7335B">
        <w:rPr>
          <w:sz w:val="22"/>
          <w:szCs w:val="22"/>
        </w:rPr>
        <w:t xml:space="preserve"> </w:t>
      </w:r>
      <w:proofErr w:type="spellStart"/>
      <w:r w:rsidR="00A7335B">
        <w:rPr>
          <w:sz w:val="22"/>
          <w:szCs w:val="22"/>
        </w:rPr>
        <w:t>Kolođvar</w:t>
      </w:r>
      <w:proofErr w:type="spellEnd"/>
      <w:r w:rsidR="00A7335B">
        <w:rPr>
          <w:sz w:val="22"/>
          <w:szCs w:val="22"/>
        </w:rPr>
        <w:t xml:space="preserve"> te područja koje je na granici sa susjednom općinom Antunovac</w:t>
      </w:r>
      <w:r w:rsidR="00124156">
        <w:rPr>
          <w:sz w:val="22"/>
          <w:szCs w:val="22"/>
        </w:rPr>
        <w:t xml:space="preserve">. </w:t>
      </w:r>
      <w:r w:rsidR="00124156" w:rsidRPr="00124156">
        <w:rPr>
          <w:sz w:val="22"/>
          <w:szCs w:val="22"/>
        </w:rPr>
        <w:t xml:space="preserve">Jezerom </w:t>
      </w:r>
      <w:r w:rsidR="00124156">
        <w:rPr>
          <w:sz w:val="22"/>
          <w:szCs w:val="22"/>
        </w:rPr>
        <w:t>„</w:t>
      </w:r>
      <w:r w:rsidR="00124156" w:rsidRPr="00124156">
        <w:rPr>
          <w:sz w:val="22"/>
          <w:szCs w:val="22"/>
        </w:rPr>
        <w:t>Zidine</w:t>
      </w:r>
      <w:r w:rsidR="00124156">
        <w:rPr>
          <w:sz w:val="22"/>
          <w:szCs w:val="22"/>
        </w:rPr>
        <w:t>“</w:t>
      </w:r>
      <w:r w:rsidR="00124156" w:rsidRPr="00124156">
        <w:rPr>
          <w:sz w:val="22"/>
          <w:szCs w:val="22"/>
        </w:rPr>
        <w:t xml:space="preserve"> upravlja ribolovna udruga UŠR RVIBDR Čepin – Ivanovac, koja se ovdje bavi rekreacijskim ribolovom</w:t>
      </w:r>
      <w:r w:rsidR="002F417C">
        <w:rPr>
          <w:sz w:val="22"/>
          <w:szCs w:val="22"/>
        </w:rPr>
        <w:t>.</w:t>
      </w:r>
    </w:p>
    <w:p w14:paraId="5481BEFE" w14:textId="55E58458" w:rsidR="007120B4" w:rsidRDefault="002F417C" w:rsidP="00077766">
      <w:pPr>
        <w:spacing w:after="60" w:line="276" w:lineRule="auto"/>
        <w:jc w:val="both"/>
        <w:rPr>
          <w:sz w:val="22"/>
          <w:szCs w:val="22"/>
        </w:rPr>
      </w:pPr>
      <w:r>
        <w:rPr>
          <w:sz w:val="22"/>
          <w:szCs w:val="22"/>
        </w:rPr>
        <w:t>Kroz godine su konstantno u tijeku radovi na</w:t>
      </w:r>
      <w:r w:rsidR="002B2BB2" w:rsidRPr="00CE39BC">
        <w:rPr>
          <w:sz w:val="22"/>
          <w:szCs w:val="22"/>
        </w:rPr>
        <w:t xml:space="preserve"> uređenju postojećeg jezera</w:t>
      </w:r>
      <w:r>
        <w:rPr>
          <w:sz w:val="22"/>
          <w:szCs w:val="22"/>
        </w:rPr>
        <w:t xml:space="preserve"> kako bi postalo što kvalitetniji i ponudom bogatiji </w:t>
      </w:r>
      <w:r w:rsidR="002B2BB2" w:rsidRPr="00CE39BC">
        <w:rPr>
          <w:sz w:val="22"/>
          <w:szCs w:val="22"/>
        </w:rPr>
        <w:t>ribolovno-rekreacijski centar</w:t>
      </w:r>
      <w:r>
        <w:rPr>
          <w:sz w:val="22"/>
          <w:szCs w:val="22"/>
        </w:rPr>
        <w:t xml:space="preserve"> te izletište koji okuplja</w:t>
      </w:r>
      <w:r w:rsidR="002B2BB2" w:rsidRPr="00CE39BC">
        <w:rPr>
          <w:sz w:val="22"/>
          <w:szCs w:val="22"/>
        </w:rPr>
        <w:t xml:space="preserve"> stanovništvo naselja Čepin, Općine pa i područja susjednih općina. Postojeće, uređeno i poribljeno jezero </w:t>
      </w:r>
      <w:r>
        <w:rPr>
          <w:sz w:val="22"/>
          <w:szCs w:val="22"/>
        </w:rPr>
        <w:t>se planira dodatno</w:t>
      </w:r>
      <w:r w:rsidR="002B2BB2" w:rsidRPr="00CE39BC">
        <w:rPr>
          <w:sz w:val="22"/>
          <w:szCs w:val="22"/>
        </w:rPr>
        <w:t xml:space="preserve"> proširi</w:t>
      </w:r>
      <w:r>
        <w:rPr>
          <w:sz w:val="22"/>
          <w:szCs w:val="22"/>
        </w:rPr>
        <w:t>ti</w:t>
      </w:r>
      <w:r w:rsidR="002B2BB2" w:rsidRPr="00CE39BC">
        <w:rPr>
          <w:sz w:val="22"/>
          <w:szCs w:val="22"/>
        </w:rPr>
        <w:t xml:space="preserve"> te nadopuni</w:t>
      </w:r>
      <w:r>
        <w:rPr>
          <w:sz w:val="22"/>
          <w:szCs w:val="22"/>
        </w:rPr>
        <w:t>ti</w:t>
      </w:r>
      <w:r w:rsidR="002B2BB2" w:rsidRPr="00CE39BC">
        <w:rPr>
          <w:sz w:val="22"/>
          <w:szCs w:val="22"/>
        </w:rPr>
        <w:t xml:space="preserve"> potrebnim sadržajima. U tom smislu je iskop novog ribnjaka koji bi se spojio s postojećim jezerom, te bi se na taj način dobila vodena površina od cca 4 ha. Okolina jezera bi se planski uređivala, </w:t>
      </w:r>
      <w:proofErr w:type="spellStart"/>
      <w:r w:rsidR="002B2BB2" w:rsidRPr="00CE39BC">
        <w:rPr>
          <w:sz w:val="22"/>
          <w:szCs w:val="22"/>
        </w:rPr>
        <w:t>ozelenjavanjem</w:t>
      </w:r>
      <w:proofErr w:type="spellEnd"/>
      <w:r w:rsidR="002B2BB2" w:rsidRPr="00CE39BC">
        <w:rPr>
          <w:sz w:val="22"/>
          <w:szCs w:val="22"/>
        </w:rPr>
        <w:t xml:space="preserve"> i pošumljavanjem te uređenjem prilaznog puta, parkirališta kao i staza do jezera i ostalih sadržaja prilagođenih za kretanje osoba u invalidskim kolicima.</w:t>
      </w:r>
      <w:r>
        <w:rPr>
          <w:sz w:val="22"/>
          <w:szCs w:val="22"/>
        </w:rPr>
        <w:t xml:space="preserve"> </w:t>
      </w:r>
      <w:r w:rsidR="007120B4" w:rsidRPr="007120B4">
        <w:rPr>
          <w:sz w:val="22"/>
          <w:szCs w:val="22"/>
        </w:rPr>
        <w:t>Vodena površina, jezera bi se koristila za sportski ribolov i ribolovni turizam, s mogućnošću održavanja različitih natjecanja ribolovaca (od lokalne do svjetske razine) te bi za te potrebe ribolovna staza oko jezera iznosila preko 1.000 m.</w:t>
      </w:r>
    </w:p>
    <w:p w14:paraId="3388631F" w14:textId="10136E79" w:rsidR="007120B4" w:rsidRPr="007120B4" w:rsidRDefault="002F417C" w:rsidP="00077766">
      <w:pPr>
        <w:spacing w:after="60" w:line="276" w:lineRule="auto"/>
        <w:jc w:val="both"/>
        <w:rPr>
          <w:sz w:val="22"/>
          <w:szCs w:val="22"/>
        </w:rPr>
      </w:pPr>
      <w:r>
        <w:rPr>
          <w:sz w:val="22"/>
          <w:szCs w:val="22"/>
        </w:rPr>
        <w:t>U 2021. godini obnovljeno je dječje igralište kraj jezera</w:t>
      </w:r>
      <w:r w:rsidR="007120B4">
        <w:rPr>
          <w:sz w:val="22"/>
          <w:szCs w:val="22"/>
        </w:rPr>
        <w:t xml:space="preserve">, </w:t>
      </w:r>
      <w:r w:rsidR="007120B4" w:rsidRPr="007120B4">
        <w:rPr>
          <w:sz w:val="22"/>
          <w:szCs w:val="22"/>
        </w:rPr>
        <w:t>dodane su nove dječje sprave za igru, postavljena su dva nova roštilja, betonski koševi za smeće, a okoliš se kontinuirano uređuje</w:t>
      </w:r>
    </w:p>
    <w:p w14:paraId="05E4DAA3" w14:textId="7BBFBAEB" w:rsidR="007120B4" w:rsidRDefault="002B2BB2" w:rsidP="00077766">
      <w:pPr>
        <w:spacing w:after="240" w:line="276" w:lineRule="auto"/>
        <w:jc w:val="both"/>
        <w:rPr>
          <w:sz w:val="22"/>
          <w:szCs w:val="22"/>
        </w:rPr>
      </w:pPr>
      <w:r w:rsidRPr="00CE39BC">
        <w:rPr>
          <w:sz w:val="22"/>
          <w:szCs w:val="22"/>
        </w:rPr>
        <w:t xml:space="preserve">Od ostalih pratećih sadržaja, a za potrebe različitih kategorija korisnika, </w:t>
      </w:r>
      <w:r w:rsidR="007120B4">
        <w:rPr>
          <w:sz w:val="22"/>
          <w:szCs w:val="22"/>
        </w:rPr>
        <w:t>planira</w:t>
      </w:r>
      <w:r w:rsidR="001446F2">
        <w:rPr>
          <w:sz w:val="22"/>
          <w:szCs w:val="22"/>
        </w:rPr>
        <w:t xml:space="preserve"> se</w:t>
      </w:r>
      <w:r w:rsidR="007120B4">
        <w:rPr>
          <w:sz w:val="22"/>
          <w:szCs w:val="22"/>
        </w:rPr>
        <w:t xml:space="preserve"> izgradnja i uređenje</w:t>
      </w:r>
      <w:r w:rsidRPr="00CE39BC">
        <w:rPr>
          <w:sz w:val="22"/>
          <w:szCs w:val="22"/>
        </w:rPr>
        <w:t xml:space="preserve"> nadstrešnic</w:t>
      </w:r>
      <w:r w:rsidR="007120B4">
        <w:rPr>
          <w:sz w:val="22"/>
          <w:szCs w:val="22"/>
        </w:rPr>
        <w:t>a</w:t>
      </w:r>
      <w:r w:rsidRPr="00CE39BC">
        <w:rPr>
          <w:sz w:val="22"/>
          <w:szCs w:val="22"/>
        </w:rPr>
        <w:t>, bungalov</w:t>
      </w:r>
      <w:r w:rsidR="007120B4">
        <w:rPr>
          <w:sz w:val="22"/>
          <w:szCs w:val="22"/>
        </w:rPr>
        <w:t>a</w:t>
      </w:r>
      <w:r w:rsidRPr="00CE39BC">
        <w:rPr>
          <w:sz w:val="22"/>
          <w:szCs w:val="22"/>
        </w:rPr>
        <w:t>, ribolovn</w:t>
      </w:r>
      <w:r w:rsidR="007120B4">
        <w:rPr>
          <w:sz w:val="22"/>
          <w:szCs w:val="22"/>
        </w:rPr>
        <w:t>og</w:t>
      </w:r>
      <w:r w:rsidRPr="00CE39BC">
        <w:rPr>
          <w:sz w:val="22"/>
          <w:szCs w:val="22"/>
        </w:rPr>
        <w:t xml:space="preserve"> dom</w:t>
      </w:r>
      <w:r w:rsidR="007120B4">
        <w:rPr>
          <w:sz w:val="22"/>
          <w:szCs w:val="22"/>
        </w:rPr>
        <w:t xml:space="preserve">a </w:t>
      </w:r>
      <w:r w:rsidRPr="00CE39BC">
        <w:rPr>
          <w:sz w:val="22"/>
          <w:szCs w:val="22"/>
        </w:rPr>
        <w:t>te sportski</w:t>
      </w:r>
      <w:r w:rsidR="007120B4">
        <w:rPr>
          <w:sz w:val="22"/>
          <w:szCs w:val="22"/>
        </w:rPr>
        <w:t>h</w:t>
      </w:r>
      <w:r w:rsidRPr="00CE39BC">
        <w:rPr>
          <w:sz w:val="22"/>
          <w:szCs w:val="22"/>
        </w:rPr>
        <w:t xml:space="preserve"> sadržaj</w:t>
      </w:r>
      <w:r w:rsidR="007120B4">
        <w:rPr>
          <w:sz w:val="22"/>
          <w:szCs w:val="22"/>
        </w:rPr>
        <w:t>a</w:t>
      </w:r>
      <w:r w:rsidRPr="00CE39BC">
        <w:rPr>
          <w:sz w:val="22"/>
          <w:szCs w:val="22"/>
        </w:rPr>
        <w:t xml:space="preserve"> (igralište za mali nogomet, odbojkaško </w:t>
      </w:r>
      <w:r w:rsidRPr="00CE39BC">
        <w:rPr>
          <w:sz w:val="22"/>
          <w:szCs w:val="22"/>
        </w:rPr>
        <w:lastRenderedPageBreak/>
        <w:t>igralište), kao i biciklistička staza do jezera.</w:t>
      </w:r>
      <w:r w:rsidR="00AF2C46" w:rsidRPr="00CE39BC">
        <w:rPr>
          <w:sz w:val="22"/>
          <w:szCs w:val="22"/>
        </w:rPr>
        <w:t xml:space="preserve"> </w:t>
      </w:r>
      <w:r w:rsidR="0059188E">
        <w:rPr>
          <w:sz w:val="22"/>
          <w:szCs w:val="22"/>
        </w:rPr>
        <w:t>Zidine su, sad već tradicionalno, okupljalište stanovnika Čepina za proslavu Međunarodnog praznika rada u organizaciji Općine Čepin.</w:t>
      </w:r>
    </w:p>
    <w:p w14:paraId="59754647" w14:textId="77777777" w:rsidR="002B2BB2" w:rsidRPr="00CE39BC" w:rsidRDefault="002B2BB2" w:rsidP="009D75F3">
      <w:pPr>
        <w:pStyle w:val="Naslov4bezpoveznice"/>
        <w:spacing w:after="60"/>
        <w:ind w:left="426"/>
      </w:pPr>
      <w:r w:rsidRPr="00CE39BC">
        <w:t>Hipodrom</w:t>
      </w:r>
    </w:p>
    <w:p w14:paraId="0315EE2F" w14:textId="221645B5" w:rsidR="002B2BB2" w:rsidRDefault="001F4A62" w:rsidP="00077766">
      <w:pPr>
        <w:spacing w:after="60" w:line="276" w:lineRule="auto"/>
        <w:jc w:val="both"/>
        <w:rPr>
          <w:sz w:val="22"/>
          <w:szCs w:val="22"/>
        </w:rPr>
      </w:pPr>
      <w:r>
        <w:rPr>
          <w:sz w:val="22"/>
          <w:szCs w:val="22"/>
        </w:rPr>
        <w:t>Na samom izlazu iz naselja Čepin</w:t>
      </w:r>
      <w:r w:rsidR="002B2BB2" w:rsidRPr="00CE39BC">
        <w:rPr>
          <w:sz w:val="22"/>
          <w:szCs w:val="22"/>
        </w:rPr>
        <w:t xml:space="preserve">, 500 m zračne linije, jugoistočno od centra naselja, </w:t>
      </w:r>
      <w:r>
        <w:rPr>
          <w:sz w:val="22"/>
          <w:szCs w:val="22"/>
        </w:rPr>
        <w:t xml:space="preserve">pored ceste Čepin-Ivanovac </w:t>
      </w:r>
      <w:r w:rsidR="002B2BB2" w:rsidRPr="00CE39BC">
        <w:rPr>
          <w:sz w:val="22"/>
          <w:szCs w:val="22"/>
        </w:rPr>
        <w:t xml:space="preserve">na površini od 5,68 ha </w:t>
      </w:r>
      <w:r>
        <w:rPr>
          <w:sz w:val="22"/>
          <w:szCs w:val="22"/>
        </w:rPr>
        <w:t>planira se uređenje</w:t>
      </w:r>
      <w:r w:rsidR="002B2BB2" w:rsidRPr="00CE39BC">
        <w:rPr>
          <w:sz w:val="22"/>
          <w:szCs w:val="22"/>
        </w:rPr>
        <w:t xml:space="preserve"> lokaliteta namijenjenog konjičkom sportu za potrebe različitih skupina korisnika</w:t>
      </w:r>
      <w:r>
        <w:rPr>
          <w:sz w:val="22"/>
          <w:szCs w:val="22"/>
        </w:rPr>
        <w:t>, takozvanog „Hipodroma Čepin“</w:t>
      </w:r>
      <w:r w:rsidR="002B2BB2" w:rsidRPr="00CE39BC">
        <w:rPr>
          <w:sz w:val="22"/>
          <w:szCs w:val="22"/>
        </w:rPr>
        <w:t>. U planu je izgradnja vrlo različitih sadržaja, kao što</w:t>
      </w:r>
      <w:r>
        <w:rPr>
          <w:sz w:val="22"/>
          <w:szCs w:val="22"/>
        </w:rPr>
        <w:t xml:space="preserve"> je </w:t>
      </w:r>
      <w:r w:rsidR="002B2BB2" w:rsidRPr="00CE39BC">
        <w:rPr>
          <w:sz w:val="22"/>
          <w:szCs w:val="22"/>
        </w:rPr>
        <w:t xml:space="preserve">poligon za utakmice dvoprega, kako bi se nastavila tradicija održavanja </w:t>
      </w:r>
      <w:r w:rsidR="00642BBB">
        <w:rPr>
          <w:sz w:val="22"/>
          <w:szCs w:val="22"/>
        </w:rPr>
        <w:t>različitih prvenstava i kupova</w:t>
      </w:r>
      <w:r w:rsidR="00915FF5">
        <w:rPr>
          <w:sz w:val="22"/>
          <w:szCs w:val="22"/>
        </w:rPr>
        <w:t xml:space="preserve">: </w:t>
      </w:r>
      <w:r w:rsidR="00642BBB">
        <w:rPr>
          <w:sz w:val="22"/>
          <w:szCs w:val="22"/>
        </w:rPr>
        <w:t>prvenstv</w:t>
      </w:r>
      <w:r w:rsidR="00915FF5">
        <w:rPr>
          <w:sz w:val="22"/>
          <w:szCs w:val="22"/>
        </w:rPr>
        <w:t>o</w:t>
      </w:r>
      <w:r w:rsidR="00642BBB">
        <w:rPr>
          <w:sz w:val="22"/>
          <w:szCs w:val="22"/>
        </w:rPr>
        <w:t xml:space="preserve"> Hrvatske u vožnji dvoprega s međunarodnim sudjelovanjem, prvenstv</w:t>
      </w:r>
      <w:r w:rsidR="00915FF5">
        <w:rPr>
          <w:sz w:val="22"/>
          <w:szCs w:val="22"/>
        </w:rPr>
        <w:t>o</w:t>
      </w:r>
      <w:r w:rsidR="00642BBB">
        <w:rPr>
          <w:sz w:val="22"/>
          <w:szCs w:val="22"/>
        </w:rPr>
        <w:t xml:space="preserve"> Hrvatske u vožnji jednoprega, Croatia </w:t>
      </w:r>
      <w:proofErr w:type="spellStart"/>
      <w:r w:rsidR="00642BBB">
        <w:rPr>
          <w:sz w:val="22"/>
          <w:szCs w:val="22"/>
        </w:rPr>
        <w:t>cup</w:t>
      </w:r>
      <w:proofErr w:type="spellEnd"/>
      <w:r w:rsidR="00642BBB">
        <w:rPr>
          <w:sz w:val="22"/>
          <w:szCs w:val="22"/>
        </w:rPr>
        <w:t xml:space="preserve">, </w:t>
      </w:r>
      <w:r w:rsidR="00642BBB" w:rsidRPr="00642BBB">
        <w:rPr>
          <w:sz w:val="22"/>
          <w:szCs w:val="22"/>
        </w:rPr>
        <w:t>Memorijalni zaprežni turnir - Antun Mandić-Tuno</w:t>
      </w:r>
      <w:r w:rsidR="00642BBB">
        <w:rPr>
          <w:sz w:val="22"/>
          <w:szCs w:val="22"/>
        </w:rPr>
        <w:t>, kup Slavonije i Baranje i drugi. Također, u planu je i organizacija</w:t>
      </w:r>
      <w:r w:rsidR="002B2BB2" w:rsidRPr="00CE39BC">
        <w:rPr>
          <w:sz w:val="22"/>
          <w:szCs w:val="22"/>
        </w:rPr>
        <w:t xml:space="preserve"> škol</w:t>
      </w:r>
      <w:r w:rsidR="00642BBB">
        <w:rPr>
          <w:sz w:val="22"/>
          <w:szCs w:val="22"/>
        </w:rPr>
        <w:t>e</w:t>
      </w:r>
      <w:r w:rsidR="002B2BB2" w:rsidRPr="00CE39BC">
        <w:rPr>
          <w:sz w:val="22"/>
          <w:szCs w:val="22"/>
        </w:rPr>
        <w:t xml:space="preserve"> jahanja,</w:t>
      </w:r>
      <w:r w:rsidR="00642BBB">
        <w:rPr>
          <w:sz w:val="22"/>
          <w:szCs w:val="22"/>
        </w:rPr>
        <w:t xml:space="preserve"> kao i</w:t>
      </w:r>
      <w:r w:rsidR="002B2BB2" w:rsidRPr="00CE39BC">
        <w:rPr>
          <w:sz w:val="22"/>
          <w:szCs w:val="22"/>
        </w:rPr>
        <w:t xml:space="preserve"> terapijskog jahanja za djecu s posebnim potrebama. </w:t>
      </w:r>
      <w:r w:rsidR="002A47B7">
        <w:rPr>
          <w:sz w:val="22"/>
          <w:szCs w:val="22"/>
        </w:rPr>
        <w:t>U planu je</w:t>
      </w:r>
      <w:r w:rsidR="002B2BB2" w:rsidRPr="00CE39BC">
        <w:rPr>
          <w:sz w:val="22"/>
          <w:szCs w:val="22"/>
        </w:rPr>
        <w:t xml:space="preserve"> i otvaranje selekcijskog centra, kao i prostor za izložbe konja, ali i sajmište koje bi doprinijelo unapređenju i razvoju i poljoprivrede i stočarstva na ovom području.</w:t>
      </w:r>
    </w:p>
    <w:p w14:paraId="30C166B0" w14:textId="42913170" w:rsidR="00774FC8" w:rsidRDefault="00774FC8" w:rsidP="00077766">
      <w:pPr>
        <w:spacing w:after="240" w:line="276" w:lineRule="auto"/>
        <w:jc w:val="both"/>
        <w:rPr>
          <w:sz w:val="22"/>
          <w:szCs w:val="22"/>
        </w:rPr>
      </w:pPr>
      <w:r w:rsidRPr="001F4A62">
        <w:rPr>
          <w:sz w:val="22"/>
          <w:szCs w:val="22"/>
        </w:rPr>
        <w:t>Konjogojstvo u Čepinu ima dugu tradiciju, u mjestu djeluju i konjički klub</w:t>
      </w:r>
      <w:r>
        <w:rPr>
          <w:sz w:val="22"/>
          <w:szCs w:val="22"/>
        </w:rPr>
        <w:t xml:space="preserve"> „Slavonac“</w:t>
      </w:r>
      <w:r w:rsidRPr="001F4A62">
        <w:rPr>
          <w:sz w:val="22"/>
          <w:szCs w:val="22"/>
        </w:rPr>
        <w:t xml:space="preserve"> i konjogojska udruga</w:t>
      </w:r>
      <w:r>
        <w:rPr>
          <w:sz w:val="22"/>
          <w:szCs w:val="22"/>
        </w:rPr>
        <w:t xml:space="preserve"> „Čepin“</w:t>
      </w:r>
      <w:r w:rsidRPr="001F4A62">
        <w:rPr>
          <w:sz w:val="22"/>
          <w:szCs w:val="22"/>
        </w:rPr>
        <w:t xml:space="preserve"> koji njeguju i sportsko konjogojstvo i narodne običaje poput pokladnog jahanja</w:t>
      </w:r>
      <w:r>
        <w:rPr>
          <w:sz w:val="22"/>
          <w:szCs w:val="22"/>
        </w:rPr>
        <w:t>.</w:t>
      </w:r>
    </w:p>
    <w:p w14:paraId="57226A0E" w14:textId="70949162" w:rsidR="000C1BA5" w:rsidRDefault="000C1BA5" w:rsidP="000C1BA5">
      <w:pPr>
        <w:pStyle w:val="Naslov4bezpoveznice"/>
        <w:spacing w:after="60"/>
        <w:ind w:left="709"/>
      </w:pPr>
      <w:r>
        <w:t>Nastavno-sportska dvorana, Čepin</w:t>
      </w:r>
    </w:p>
    <w:p w14:paraId="59482A46" w14:textId="77777777" w:rsidR="00E351BA" w:rsidRDefault="000C1BA5" w:rsidP="00077766">
      <w:pPr>
        <w:spacing w:after="0"/>
        <w:jc w:val="both"/>
        <w:rPr>
          <w:sz w:val="22"/>
          <w:szCs w:val="22"/>
        </w:rPr>
      </w:pPr>
      <w:r w:rsidRPr="000C1BA5">
        <w:rPr>
          <w:sz w:val="22"/>
          <w:szCs w:val="22"/>
        </w:rPr>
        <w:t xml:space="preserve">Izgradnja nastavno-sportske dvorane je jedna od najvećih kapitalnih investicija u Općini Čepin. Dvorana se </w:t>
      </w:r>
      <w:r w:rsidR="008F02EA">
        <w:rPr>
          <w:sz w:val="22"/>
          <w:szCs w:val="22"/>
        </w:rPr>
        <w:t xml:space="preserve">gradi u dvorištu Osnovne škole Miroslava Krleže u Čepinu te će služiti i kao nastavna dvorana za učenike škole. </w:t>
      </w:r>
      <w:r w:rsidR="00F95A6E" w:rsidRPr="00F95A6E">
        <w:rPr>
          <w:sz w:val="22"/>
          <w:szCs w:val="22"/>
        </w:rPr>
        <w:t>Svi će mještani moći uživati u dvorani</w:t>
      </w:r>
      <w:r w:rsidR="00F95A6E">
        <w:rPr>
          <w:sz w:val="22"/>
          <w:szCs w:val="22"/>
        </w:rPr>
        <w:t>;</w:t>
      </w:r>
      <w:r w:rsidR="00F95A6E" w:rsidRPr="00F95A6E">
        <w:rPr>
          <w:sz w:val="22"/>
          <w:szCs w:val="22"/>
        </w:rPr>
        <w:t xml:space="preserve"> ne samo osnovnoškolci,</w:t>
      </w:r>
      <w:r w:rsidR="00F95A6E">
        <w:rPr>
          <w:sz w:val="22"/>
          <w:szCs w:val="22"/>
        </w:rPr>
        <w:t xml:space="preserve"> već i kulturno-umjetnička društva i sve udruge kojima je to potrebno, osobito</w:t>
      </w:r>
      <w:r w:rsidR="00F95A6E" w:rsidRPr="00F95A6E">
        <w:rPr>
          <w:sz w:val="22"/>
          <w:szCs w:val="22"/>
        </w:rPr>
        <w:t xml:space="preserve"> sportske. Izgradnjom dvorane omogućit će se i održavanje koncerata i događanja koja se neće morati odgađati radi loših vremenskih prilika</w:t>
      </w:r>
      <w:r w:rsidR="00E351BA">
        <w:rPr>
          <w:sz w:val="22"/>
          <w:szCs w:val="22"/>
        </w:rPr>
        <w:t>.</w:t>
      </w:r>
    </w:p>
    <w:p w14:paraId="08811B79" w14:textId="33B37388" w:rsidR="000C1BA5" w:rsidRDefault="008F02EA" w:rsidP="00077766">
      <w:pPr>
        <w:jc w:val="both"/>
        <w:rPr>
          <w:sz w:val="22"/>
          <w:szCs w:val="22"/>
        </w:rPr>
      </w:pPr>
      <w:r>
        <w:rPr>
          <w:sz w:val="22"/>
          <w:szCs w:val="22"/>
        </w:rPr>
        <w:t xml:space="preserve">Gradnja </w:t>
      </w:r>
      <w:r w:rsidR="00E351BA">
        <w:rPr>
          <w:sz w:val="22"/>
          <w:szCs w:val="22"/>
        </w:rPr>
        <w:t>dvorane</w:t>
      </w:r>
      <w:r>
        <w:rPr>
          <w:sz w:val="22"/>
          <w:szCs w:val="22"/>
        </w:rPr>
        <w:t xml:space="preserve"> započeta </w:t>
      </w:r>
      <w:r w:rsidR="00E351BA">
        <w:rPr>
          <w:sz w:val="22"/>
          <w:szCs w:val="22"/>
        </w:rPr>
        <w:t xml:space="preserve">je </w:t>
      </w:r>
      <w:r>
        <w:rPr>
          <w:sz w:val="22"/>
          <w:szCs w:val="22"/>
        </w:rPr>
        <w:t xml:space="preserve">u listopadu 2021. godine, a rok izvođenja radova je dvije godine. </w:t>
      </w:r>
      <w:r w:rsidRPr="008F02EA">
        <w:rPr>
          <w:sz w:val="22"/>
          <w:szCs w:val="22"/>
        </w:rPr>
        <w:t>Ukupna građevinska bruto površina planirane dvodijelne nastavno</w:t>
      </w:r>
      <w:r>
        <w:rPr>
          <w:sz w:val="22"/>
          <w:szCs w:val="22"/>
        </w:rPr>
        <w:t>-s</w:t>
      </w:r>
      <w:r w:rsidRPr="008F02EA">
        <w:rPr>
          <w:sz w:val="22"/>
          <w:szCs w:val="22"/>
        </w:rPr>
        <w:t>portske dvorane iznosi 3.238 m2, a neto površina 2.706 m2.</w:t>
      </w:r>
      <w:r w:rsidR="00E351BA">
        <w:rPr>
          <w:sz w:val="22"/>
          <w:szCs w:val="22"/>
        </w:rPr>
        <w:t xml:space="preserve"> </w:t>
      </w:r>
      <w:r w:rsidR="006559E5">
        <w:rPr>
          <w:sz w:val="22"/>
          <w:szCs w:val="22"/>
        </w:rPr>
        <w:t>Vrijednost projekta izgradnje je 31 milijun kuna, a p</w:t>
      </w:r>
      <w:r w:rsidR="006559E5" w:rsidRPr="006559E5">
        <w:rPr>
          <w:sz w:val="22"/>
          <w:szCs w:val="22"/>
        </w:rPr>
        <w:t xml:space="preserve">o završetku </w:t>
      </w:r>
      <w:r w:rsidR="006559E5">
        <w:rPr>
          <w:sz w:val="22"/>
          <w:szCs w:val="22"/>
        </w:rPr>
        <w:t xml:space="preserve">radova </w:t>
      </w:r>
      <w:r w:rsidR="006559E5" w:rsidRPr="006559E5">
        <w:rPr>
          <w:sz w:val="22"/>
          <w:szCs w:val="22"/>
        </w:rPr>
        <w:t xml:space="preserve">dvorana </w:t>
      </w:r>
      <w:r w:rsidR="006559E5">
        <w:rPr>
          <w:sz w:val="22"/>
          <w:szCs w:val="22"/>
        </w:rPr>
        <w:t xml:space="preserve">će </w:t>
      </w:r>
      <w:r w:rsidR="006559E5" w:rsidRPr="006559E5">
        <w:rPr>
          <w:sz w:val="22"/>
          <w:szCs w:val="22"/>
        </w:rPr>
        <w:t>imati 600 sjedećih mjesta</w:t>
      </w:r>
      <w:r w:rsidR="00F95A6E">
        <w:rPr>
          <w:sz w:val="22"/>
          <w:szCs w:val="22"/>
        </w:rPr>
        <w:t xml:space="preserve">. </w:t>
      </w:r>
      <w:r w:rsidR="006559E5" w:rsidRPr="006559E5">
        <w:rPr>
          <w:sz w:val="22"/>
          <w:szCs w:val="22"/>
        </w:rPr>
        <w:t>Osim same dvorane korisnicima će na raspolaganju biti i popratni sadržaji</w:t>
      </w:r>
      <w:r w:rsidR="006559E5">
        <w:rPr>
          <w:sz w:val="22"/>
          <w:szCs w:val="22"/>
        </w:rPr>
        <w:t>:</w:t>
      </w:r>
      <w:r w:rsidR="006559E5" w:rsidRPr="006559E5">
        <w:rPr>
          <w:sz w:val="22"/>
          <w:szCs w:val="22"/>
        </w:rPr>
        <w:t xml:space="preserve"> tri igrališta, staza za trčanje i staza za skok u dalj.</w:t>
      </w:r>
      <w:r>
        <w:rPr>
          <w:sz w:val="22"/>
          <w:szCs w:val="22"/>
        </w:rPr>
        <w:t xml:space="preserve"> </w:t>
      </w:r>
      <w:r w:rsidRPr="008F02EA">
        <w:rPr>
          <w:sz w:val="22"/>
          <w:szCs w:val="22"/>
        </w:rPr>
        <w:t>Osječko-baranjska županija s Općinom Čepin sufinancira izgradnju ove investicije u jednakim omjerima</w:t>
      </w:r>
      <w:r>
        <w:rPr>
          <w:sz w:val="22"/>
          <w:szCs w:val="22"/>
        </w:rPr>
        <w:t>.</w:t>
      </w:r>
    </w:p>
    <w:p w14:paraId="0BABDA9C" w14:textId="77777777" w:rsidR="00C37FD0" w:rsidRDefault="00C37FD0" w:rsidP="00C37FD0">
      <w:pPr>
        <w:keepNext/>
        <w:spacing w:after="0"/>
        <w:jc w:val="center"/>
      </w:pPr>
      <w:r>
        <w:rPr>
          <w:noProof/>
          <w:sz w:val="22"/>
          <w:szCs w:val="22"/>
          <w:lang w:eastAsia="hr-HR"/>
        </w:rPr>
        <w:drawing>
          <wp:inline distT="0" distB="0" distL="0" distR="0" wp14:anchorId="5C8790BC" wp14:editId="4B1D2CE8">
            <wp:extent cx="4587213" cy="22479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t="5924" b="6958"/>
                    <a:stretch/>
                  </pic:blipFill>
                  <pic:spPr bwMode="auto">
                    <a:xfrm>
                      <a:off x="0" y="0"/>
                      <a:ext cx="4600358" cy="2254341"/>
                    </a:xfrm>
                    <a:prstGeom prst="rect">
                      <a:avLst/>
                    </a:prstGeom>
                    <a:noFill/>
                    <a:ln>
                      <a:noFill/>
                    </a:ln>
                    <a:extLst>
                      <a:ext uri="{53640926-AAD7-44D8-BBD7-CCE9431645EC}">
                        <a14:shadowObscured xmlns:a14="http://schemas.microsoft.com/office/drawing/2010/main"/>
                      </a:ext>
                    </a:extLst>
                  </pic:spPr>
                </pic:pic>
              </a:graphicData>
            </a:graphic>
          </wp:inline>
        </w:drawing>
      </w:r>
    </w:p>
    <w:p w14:paraId="0663F2E4" w14:textId="60544925" w:rsidR="00C37FD0" w:rsidRDefault="00C37FD0" w:rsidP="00C37FD0">
      <w:pPr>
        <w:pStyle w:val="Opisslike"/>
        <w:jc w:val="center"/>
        <w:rPr>
          <w:b w:val="0"/>
          <w:bCs w:val="0"/>
        </w:rPr>
      </w:pPr>
      <w:bookmarkStart w:id="78" w:name="_Toc106740870"/>
      <w:r w:rsidRPr="00C37FD0">
        <w:rPr>
          <w:b w:val="0"/>
          <w:bCs w:val="0"/>
        </w:rPr>
        <w:t xml:space="preserve">Slika </w:t>
      </w:r>
      <w:r w:rsidRPr="00C37FD0">
        <w:rPr>
          <w:b w:val="0"/>
          <w:bCs w:val="0"/>
        </w:rPr>
        <w:fldChar w:fldCharType="begin"/>
      </w:r>
      <w:r w:rsidRPr="00C37FD0">
        <w:rPr>
          <w:b w:val="0"/>
          <w:bCs w:val="0"/>
        </w:rPr>
        <w:instrText xml:space="preserve"> SEQ Slika \* ARABIC </w:instrText>
      </w:r>
      <w:r w:rsidRPr="00C37FD0">
        <w:rPr>
          <w:b w:val="0"/>
          <w:bCs w:val="0"/>
        </w:rPr>
        <w:fldChar w:fldCharType="separate"/>
      </w:r>
      <w:r w:rsidR="0016752D">
        <w:rPr>
          <w:b w:val="0"/>
          <w:bCs w:val="0"/>
          <w:noProof/>
        </w:rPr>
        <w:t>10</w:t>
      </w:r>
      <w:r w:rsidRPr="00C37FD0">
        <w:rPr>
          <w:b w:val="0"/>
          <w:bCs w:val="0"/>
        </w:rPr>
        <w:fldChar w:fldCharType="end"/>
      </w:r>
      <w:r w:rsidRPr="00C37FD0">
        <w:rPr>
          <w:b w:val="0"/>
          <w:bCs w:val="0"/>
        </w:rPr>
        <w:t>. Vizualizacija nastavno-sportske dvorane u Čepinu</w:t>
      </w:r>
      <w:bookmarkEnd w:id="78"/>
    </w:p>
    <w:p w14:paraId="34BD62E7" w14:textId="21D3582D" w:rsidR="009F2614" w:rsidRDefault="009F2614" w:rsidP="009F2614">
      <w:pPr>
        <w:pStyle w:val="Naslov4bezpoveznice"/>
        <w:ind w:left="708"/>
      </w:pPr>
      <w:r>
        <w:t>Dječje igralište i fitne</w:t>
      </w:r>
      <w:r w:rsidR="00727B41">
        <w:t>s</w:t>
      </w:r>
      <w:r>
        <w:t>s na otvorenom, Čepin – novo naselje</w:t>
      </w:r>
    </w:p>
    <w:p w14:paraId="4895CA66" w14:textId="43EA852C" w:rsidR="009F2614" w:rsidRDefault="009D40CB" w:rsidP="00077766">
      <w:pPr>
        <w:spacing w:after="240"/>
        <w:jc w:val="both"/>
        <w:rPr>
          <w:sz w:val="22"/>
          <w:szCs w:val="22"/>
        </w:rPr>
      </w:pPr>
      <w:r w:rsidRPr="009D40CB">
        <w:rPr>
          <w:sz w:val="22"/>
          <w:szCs w:val="22"/>
        </w:rPr>
        <w:t xml:space="preserve">Dječje igralište </w:t>
      </w:r>
      <w:r>
        <w:rPr>
          <w:sz w:val="22"/>
          <w:szCs w:val="22"/>
        </w:rPr>
        <w:t xml:space="preserve">izgrađeno 2017. godine </w:t>
      </w:r>
      <w:r w:rsidRPr="009D40CB">
        <w:rPr>
          <w:sz w:val="22"/>
          <w:szCs w:val="22"/>
        </w:rPr>
        <w:t>smješteno je u sredini novog naselja Čepin nasuprot O</w:t>
      </w:r>
      <w:r>
        <w:rPr>
          <w:sz w:val="22"/>
          <w:szCs w:val="22"/>
        </w:rPr>
        <w:t>snovne škole</w:t>
      </w:r>
      <w:r w:rsidRPr="009D40CB">
        <w:rPr>
          <w:sz w:val="22"/>
          <w:szCs w:val="22"/>
        </w:rPr>
        <w:t xml:space="preserve"> Vladimir Nazor. Građevinska parcela kvadratnog oblika površine je 8022,66 m2. Dječje igralište i </w:t>
      </w:r>
      <w:r w:rsidRPr="009D40CB">
        <w:rPr>
          <w:sz w:val="22"/>
          <w:szCs w:val="22"/>
        </w:rPr>
        <w:lastRenderedPageBreak/>
        <w:t>fitne</w:t>
      </w:r>
      <w:r w:rsidR="00727B41">
        <w:rPr>
          <w:sz w:val="22"/>
          <w:szCs w:val="22"/>
        </w:rPr>
        <w:t>s</w:t>
      </w:r>
      <w:r w:rsidRPr="009D40CB">
        <w:rPr>
          <w:sz w:val="22"/>
          <w:szCs w:val="22"/>
        </w:rPr>
        <w:t xml:space="preserve">s na otvorenom </w:t>
      </w:r>
      <w:r>
        <w:rPr>
          <w:sz w:val="22"/>
          <w:szCs w:val="22"/>
        </w:rPr>
        <w:t>smješteni su</w:t>
      </w:r>
      <w:r w:rsidRPr="009D40CB">
        <w:rPr>
          <w:sz w:val="22"/>
          <w:szCs w:val="22"/>
        </w:rPr>
        <w:t xml:space="preserve"> na istočn</w:t>
      </w:r>
      <w:r>
        <w:rPr>
          <w:sz w:val="22"/>
          <w:szCs w:val="22"/>
        </w:rPr>
        <w:t xml:space="preserve">om dijelu </w:t>
      </w:r>
      <w:r w:rsidRPr="009D40CB">
        <w:rPr>
          <w:sz w:val="22"/>
          <w:szCs w:val="22"/>
        </w:rPr>
        <w:t>parcele te zauzimaju površinu od 5326m2.</w:t>
      </w:r>
      <w:r w:rsidR="009028E3">
        <w:rPr>
          <w:sz w:val="22"/>
          <w:szCs w:val="22"/>
        </w:rPr>
        <w:t xml:space="preserve"> </w:t>
      </w:r>
      <w:r w:rsidRPr="009D40CB">
        <w:rPr>
          <w:sz w:val="22"/>
          <w:szCs w:val="22"/>
        </w:rPr>
        <w:t xml:space="preserve">Po obodu parka, igrališta i vježbališta te u poprečnom i dijagonalnom smjeru su šljunčane staze, dok su sprave za igru i vježbanje raspoređene u središnjem dijelu. Uz igralište zasađena su stabala javora </w:t>
      </w:r>
      <w:proofErr w:type="spellStart"/>
      <w:r w:rsidRPr="009D40CB">
        <w:rPr>
          <w:sz w:val="22"/>
          <w:szCs w:val="22"/>
        </w:rPr>
        <w:t>mliječa</w:t>
      </w:r>
      <w:proofErr w:type="spellEnd"/>
      <w:r w:rsidRPr="009D40CB">
        <w:rPr>
          <w:sz w:val="22"/>
          <w:szCs w:val="22"/>
        </w:rPr>
        <w:t xml:space="preserve"> i crvenog javora radi zasjenjenja prostora za igru</w:t>
      </w:r>
      <w:r w:rsidR="009028E3">
        <w:rPr>
          <w:sz w:val="22"/>
          <w:szCs w:val="22"/>
        </w:rPr>
        <w:t xml:space="preserve"> te su postavljene klupe za odmor, stalci za bicikle i koševi za otpad</w:t>
      </w:r>
      <w:r w:rsidRPr="009D40CB">
        <w:rPr>
          <w:sz w:val="22"/>
          <w:szCs w:val="22"/>
        </w:rPr>
        <w:t>.</w:t>
      </w:r>
      <w:r>
        <w:rPr>
          <w:sz w:val="22"/>
          <w:szCs w:val="22"/>
        </w:rPr>
        <w:t xml:space="preserve"> </w:t>
      </w:r>
      <w:r w:rsidRPr="009D40CB">
        <w:rPr>
          <w:sz w:val="22"/>
          <w:szCs w:val="22"/>
        </w:rPr>
        <w:t>Na igralištu se nalazi 12 sprava za igru</w:t>
      </w:r>
      <w:r>
        <w:rPr>
          <w:sz w:val="22"/>
          <w:szCs w:val="22"/>
        </w:rPr>
        <w:t xml:space="preserve"> koje djeci pružaju raznolik sadržaj</w:t>
      </w:r>
      <w:r w:rsidRPr="009D40CB">
        <w:rPr>
          <w:sz w:val="22"/>
          <w:szCs w:val="22"/>
        </w:rPr>
        <w:t xml:space="preserve"> i komplet gumenih sfera, a na vježbalištu je 10 sprava za vježbanje. Sve sprave postavljene su na </w:t>
      </w:r>
      <w:proofErr w:type="spellStart"/>
      <w:r w:rsidRPr="009D40CB">
        <w:rPr>
          <w:sz w:val="22"/>
          <w:szCs w:val="22"/>
        </w:rPr>
        <w:t>antistress</w:t>
      </w:r>
      <w:proofErr w:type="spellEnd"/>
      <w:r w:rsidRPr="009D40CB">
        <w:rPr>
          <w:sz w:val="22"/>
          <w:szCs w:val="22"/>
        </w:rPr>
        <w:t xml:space="preserve"> gumenu podlogu.</w:t>
      </w:r>
    </w:p>
    <w:p w14:paraId="3794980E" w14:textId="77777777" w:rsidR="002B500A" w:rsidRDefault="002B500A" w:rsidP="002B500A">
      <w:pPr>
        <w:keepNext/>
        <w:spacing w:after="0"/>
        <w:jc w:val="center"/>
      </w:pPr>
      <w:r>
        <w:rPr>
          <w:noProof/>
          <w:lang w:eastAsia="hr-HR"/>
        </w:rPr>
        <w:drawing>
          <wp:inline distT="0" distB="0" distL="0" distR="0" wp14:anchorId="218490F7" wp14:editId="4F8E8429">
            <wp:extent cx="4137660" cy="2550858"/>
            <wp:effectExtent l="0" t="0" r="0" b="0"/>
            <wp:docPr id="11" name="Slika 11" descr="Slika na kojoj se prikazuje trava, stablo, na otvorenom, par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na kojoj se prikazuje trava, stablo, na otvorenom, park&#10;&#10;Opis je automatski generira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424" t="6702" r="3164" b="18154"/>
                    <a:stretch/>
                  </pic:blipFill>
                  <pic:spPr bwMode="auto">
                    <a:xfrm>
                      <a:off x="0" y="0"/>
                      <a:ext cx="4141967" cy="2553513"/>
                    </a:xfrm>
                    <a:prstGeom prst="rect">
                      <a:avLst/>
                    </a:prstGeom>
                    <a:noFill/>
                    <a:ln>
                      <a:noFill/>
                    </a:ln>
                    <a:extLst>
                      <a:ext uri="{53640926-AAD7-44D8-BBD7-CCE9431645EC}">
                        <a14:shadowObscured xmlns:a14="http://schemas.microsoft.com/office/drawing/2010/main"/>
                      </a:ext>
                    </a:extLst>
                  </pic:spPr>
                </pic:pic>
              </a:graphicData>
            </a:graphic>
          </wp:inline>
        </w:drawing>
      </w:r>
    </w:p>
    <w:p w14:paraId="6A8B0479" w14:textId="41B88624" w:rsidR="004071E8" w:rsidRPr="004071E8" w:rsidRDefault="002B500A" w:rsidP="004071E8">
      <w:pPr>
        <w:pStyle w:val="Opisslike"/>
        <w:spacing w:after="240"/>
        <w:jc w:val="center"/>
        <w:rPr>
          <w:b w:val="0"/>
          <w:bCs w:val="0"/>
        </w:rPr>
      </w:pPr>
      <w:bookmarkStart w:id="79" w:name="_Toc106740871"/>
      <w:r w:rsidRPr="002B500A">
        <w:rPr>
          <w:b w:val="0"/>
          <w:bCs w:val="0"/>
        </w:rPr>
        <w:t xml:space="preserve">Slika </w:t>
      </w:r>
      <w:r w:rsidRPr="002B500A">
        <w:rPr>
          <w:b w:val="0"/>
          <w:bCs w:val="0"/>
        </w:rPr>
        <w:fldChar w:fldCharType="begin"/>
      </w:r>
      <w:r w:rsidRPr="002B500A">
        <w:rPr>
          <w:b w:val="0"/>
          <w:bCs w:val="0"/>
        </w:rPr>
        <w:instrText xml:space="preserve"> SEQ Slika \* ARABIC </w:instrText>
      </w:r>
      <w:r w:rsidRPr="002B500A">
        <w:rPr>
          <w:b w:val="0"/>
          <w:bCs w:val="0"/>
        </w:rPr>
        <w:fldChar w:fldCharType="separate"/>
      </w:r>
      <w:r w:rsidR="0016752D">
        <w:rPr>
          <w:b w:val="0"/>
          <w:bCs w:val="0"/>
          <w:noProof/>
        </w:rPr>
        <w:t>11</w:t>
      </w:r>
      <w:r w:rsidRPr="002B500A">
        <w:rPr>
          <w:b w:val="0"/>
          <w:bCs w:val="0"/>
        </w:rPr>
        <w:fldChar w:fldCharType="end"/>
      </w:r>
      <w:r w:rsidRPr="002B500A">
        <w:rPr>
          <w:b w:val="0"/>
          <w:bCs w:val="0"/>
        </w:rPr>
        <w:t>. Dječje igralište i fitne</w:t>
      </w:r>
      <w:r w:rsidR="00727B41">
        <w:rPr>
          <w:b w:val="0"/>
          <w:bCs w:val="0"/>
        </w:rPr>
        <w:t>s</w:t>
      </w:r>
      <w:r w:rsidRPr="002B500A">
        <w:rPr>
          <w:b w:val="0"/>
          <w:bCs w:val="0"/>
        </w:rPr>
        <w:t>s na otvorenom u Čepinu</w:t>
      </w:r>
      <w:bookmarkEnd w:id="79"/>
    </w:p>
    <w:p w14:paraId="5116EECC" w14:textId="6C6818C5" w:rsidR="002B2BB2" w:rsidRPr="001D32AE" w:rsidRDefault="00727B04" w:rsidP="00E211D2">
      <w:pPr>
        <w:pStyle w:val="Naslov3"/>
        <w:spacing w:after="240"/>
      </w:pPr>
      <w:hyperlink w:anchor="_bookmark71" w:history="1">
        <w:bookmarkStart w:id="80" w:name="_Toc106744622"/>
        <w:r w:rsidR="009D3CF0">
          <w:t>5</w:t>
        </w:r>
        <w:r w:rsidR="002B2BB2" w:rsidRPr="001D32AE">
          <w:t>.4.3</w:t>
        </w:r>
        <w:r w:rsidR="002B2BB2" w:rsidRPr="001D32AE">
          <w:tab/>
          <w:t>Ugostiteljstvo</w:t>
        </w:r>
        <w:bookmarkEnd w:id="80"/>
      </w:hyperlink>
    </w:p>
    <w:p w14:paraId="0F67A13B" w14:textId="77777777" w:rsidR="00721E8F" w:rsidRDefault="00C84150" w:rsidP="009D75F3">
      <w:pPr>
        <w:spacing w:line="276" w:lineRule="auto"/>
        <w:ind w:left="426"/>
        <w:rPr>
          <w:rStyle w:val="Naslov4bezpovezniceChar"/>
        </w:rPr>
      </w:pPr>
      <w:r w:rsidRPr="000F1EAF">
        <w:rPr>
          <w:rStyle w:val="Naslov4bezpovezniceChar"/>
        </w:rPr>
        <w:t xml:space="preserve">Hotel </w:t>
      </w:r>
      <w:proofErr w:type="spellStart"/>
      <w:r w:rsidRPr="000F1EAF">
        <w:rPr>
          <w:rStyle w:val="Naslov4bezpovezniceChar"/>
        </w:rPr>
        <w:t>Zelenkrov</w:t>
      </w:r>
      <w:proofErr w:type="spellEnd"/>
    </w:p>
    <w:p w14:paraId="525E4CA4" w14:textId="5C89E964" w:rsidR="000F1EAF" w:rsidRDefault="00721E8F" w:rsidP="00077766">
      <w:pPr>
        <w:spacing w:after="240" w:line="276" w:lineRule="auto"/>
        <w:jc w:val="both"/>
        <w:rPr>
          <w:sz w:val="22"/>
          <w:szCs w:val="22"/>
        </w:rPr>
      </w:pPr>
      <w:r w:rsidRPr="00721E8F">
        <w:rPr>
          <w:rStyle w:val="Naslov4bezpovezniceChar"/>
          <w:rFonts w:asciiTheme="minorHAnsi" w:hAnsiTheme="minorHAnsi" w:cstheme="minorHAnsi"/>
          <w:color w:val="auto"/>
          <w:sz w:val="22"/>
          <w:szCs w:val="22"/>
        </w:rPr>
        <w:t xml:space="preserve">Hotel </w:t>
      </w:r>
      <w:proofErr w:type="spellStart"/>
      <w:r w:rsidRPr="00721E8F">
        <w:rPr>
          <w:rStyle w:val="Naslov4bezpovezniceChar"/>
          <w:rFonts w:asciiTheme="minorHAnsi" w:hAnsiTheme="minorHAnsi" w:cstheme="minorHAnsi"/>
          <w:color w:val="auto"/>
          <w:sz w:val="22"/>
          <w:szCs w:val="22"/>
        </w:rPr>
        <w:t>Zelenkrov</w:t>
      </w:r>
      <w:proofErr w:type="spellEnd"/>
      <w:r w:rsidR="00C84150" w:rsidRPr="00721E8F">
        <w:rPr>
          <w:b/>
          <w:bCs/>
          <w:i/>
          <w:iCs/>
          <w:color w:val="003300"/>
          <w:sz w:val="20"/>
          <w:szCs w:val="20"/>
        </w:rPr>
        <w:t xml:space="preserve"> </w:t>
      </w:r>
      <w:r w:rsidR="00C84150">
        <w:rPr>
          <w:sz w:val="22"/>
          <w:szCs w:val="22"/>
        </w:rPr>
        <w:t xml:space="preserve">smješten je na samom ulazu u naselje Čepin od strane Osijeka. </w:t>
      </w:r>
      <w:r w:rsidR="00C84150" w:rsidRPr="00C84150">
        <w:rPr>
          <w:sz w:val="22"/>
          <w:szCs w:val="22"/>
        </w:rPr>
        <w:t>Blizina grada Osijeka</w:t>
      </w:r>
      <w:r w:rsidR="00C84150">
        <w:rPr>
          <w:sz w:val="22"/>
          <w:szCs w:val="22"/>
        </w:rPr>
        <w:t>, dobra prometna povezanost</w:t>
      </w:r>
      <w:r w:rsidR="00C84150" w:rsidRPr="00C84150">
        <w:rPr>
          <w:sz w:val="22"/>
          <w:szCs w:val="22"/>
        </w:rPr>
        <w:t xml:space="preserve"> i </w:t>
      </w:r>
      <w:r w:rsidR="00C84150">
        <w:rPr>
          <w:sz w:val="22"/>
          <w:szCs w:val="22"/>
        </w:rPr>
        <w:t xml:space="preserve">veliko </w:t>
      </w:r>
      <w:r w:rsidR="00C84150" w:rsidRPr="00C84150">
        <w:rPr>
          <w:sz w:val="22"/>
          <w:szCs w:val="22"/>
        </w:rPr>
        <w:t>vlastito parkiralište</w:t>
      </w:r>
      <w:r w:rsidR="000F1EAF">
        <w:rPr>
          <w:sz w:val="22"/>
          <w:szCs w:val="22"/>
        </w:rPr>
        <w:t xml:space="preserve"> od 150 parkirnih mjesta</w:t>
      </w:r>
      <w:r w:rsidR="00C84150" w:rsidRPr="00C84150">
        <w:rPr>
          <w:sz w:val="22"/>
          <w:szCs w:val="22"/>
        </w:rPr>
        <w:t xml:space="preserve"> čini </w:t>
      </w:r>
      <w:r w:rsidR="00CD1FE3">
        <w:rPr>
          <w:sz w:val="22"/>
          <w:szCs w:val="22"/>
        </w:rPr>
        <w:t>H</w:t>
      </w:r>
      <w:r w:rsidR="00C84150" w:rsidRPr="00C84150">
        <w:rPr>
          <w:sz w:val="22"/>
          <w:szCs w:val="22"/>
        </w:rPr>
        <w:t>otel posebno pristupačnim</w:t>
      </w:r>
      <w:r w:rsidR="00C84150">
        <w:rPr>
          <w:sz w:val="22"/>
          <w:szCs w:val="22"/>
        </w:rPr>
        <w:t xml:space="preserve"> te pogodnim mjestom za osobe koje putuju poslovno</w:t>
      </w:r>
      <w:r w:rsidR="000F1EAF">
        <w:rPr>
          <w:sz w:val="22"/>
          <w:szCs w:val="22"/>
        </w:rPr>
        <w:t>, ali i dolaze u obilazak Čepina, Osijeka i okolnih mjesta</w:t>
      </w:r>
      <w:r w:rsidR="00C84150" w:rsidRPr="00C84150">
        <w:rPr>
          <w:sz w:val="22"/>
          <w:szCs w:val="22"/>
        </w:rPr>
        <w:t>.</w:t>
      </w:r>
      <w:r w:rsidR="000F1EAF">
        <w:rPr>
          <w:sz w:val="22"/>
          <w:szCs w:val="22"/>
        </w:rPr>
        <w:t xml:space="preserve"> Hotel r</w:t>
      </w:r>
      <w:r w:rsidR="00C84150">
        <w:rPr>
          <w:sz w:val="22"/>
          <w:szCs w:val="22"/>
        </w:rPr>
        <w:t>aspolaže s 25 luksuzno opremljenih soba</w:t>
      </w:r>
      <w:r w:rsidR="000F1EAF">
        <w:rPr>
          <w:sz w:val="22"/>
          <w:szCs w:val="22"/>
        </w:rPr>
        <w:t xml:space="preserve">. Od sadržaja u sklopu hotela u ponudi su višenamjenska konferencijska dvorana opremljena multifunkcionalnom opremom, </w:t>
      </w:r>
      <w:r w:rsidR="000F1EAF" w:rsidRPr="000F1EAF">
        <w:rPr>
          <w:i/>
          <w:iCs/>
          <w:sz w:val="22"/>
          <w:szCs w:val="22"/>
        </w:rPr>
        <w:t>fitness</w:t>
      </w:r>
      <w:r w:rsidR="000F1EAF">
        <w:rPr>
          <w:sz w:val="22"/>
          <w:szCs w:val="22"/>
        </w:rPr>
        <w:t xml:space="preserve"> dvorana za goste hotela, restoran te kavana s prostranom vanjskom terasom. Dodatni sportski i rekreacijski sadržaji nalaze se u neposrednoj blizini hotela. Također, uz Hotel nalazi se i dvorana za svečanosti koja može primiti 3</w:t>
      </w:r>
      <w:r w:rsidR="00204E74">
        <w:rPr>
          <w:sz w:val="22"/>
          <w:szCs w:val="22"/>
        </w:rPr>
        <w:t>3</w:t>
      </w:r>
      <w:r w:rsidR="000F1EAF">
        <w:rPr>
          <w:sz w:val="22"/>
          <w:szCs w:val="22"/>
        </w:rPr>
        <w:t xml:space="preserve">0 uzvanika. </w:t>
      </w:r>
    </w:p>
    <w:p w14:paraId="40AA2AB0" w14:textId="71A601F0" w:rsidR="008E202B" w:rsidRDefault="008E202B" w:rsidP="009D75F3">
      <w:pPr>
        <w:pStyle w:val="Naslov4bezpoveznice"/>
        <w:spacing w:after="60"/>
        <w:ind w:left="426"/>
      </w:pPr>
      <w:r>
        <w:t xml:space="preserve">Terra Negra </w:t>
      </w:r>
      <w:proofErr w:type="spellStart"/>
      <w:r>
        <w:t>country</w:t>
      </w:r>
      <w:proofErr w:type="spellEnd"/>
      <w:r>
        <w:t xml:space="preserve"> </w:t>
      </w:r>
      <w:proofErr w:type="spellStart"/>
      <w:r>
        <w:t>club</w:t>
      </w:r>
      <w:proofErr w:type="spellEnd"/>
    </w:p>
    <w:p w14:paraId="6AF238DF" w14:textId="669787D8" w:rsidR="00B51D89" w:rsidRPr="00B51D89" w:rsidRDefault="00B51D89" w:rsidP="00077766">
      <w:pPr>
        <w:pStyle w:val="Naslov4bezpoveznice"/>
        <w:spacing w:after="40"/>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Terra Negra </w:t>
      </w:r>
      <w:proofErr w:type="spellStart"/>
      <w:r>
        <w:rPr>
          <w:rFonts w:asciiTheme="minorHAnsi" w:hAnsiTheme="minorHAnsi" w:cstheme="minorHAnsi"/>
          <w:color w:val="auto"/>
          <w:sz w:val="22"/>
          <w:szCs w:val="22"/>
        </w:rPr>
        <w:t>country</w:t>
      </w:r>
      <w:proofErr w:type="spellEnd"/>
      <w:r>
        <w:rPr>
          <w:rFonts w:asciiTheme="minorHAnsi" w:hAnsiTheme="minorHAnsi" w:cstheme="minorHAnsi"/>
          <w:color w:val="auto"/>
          <w:sz w:val="22"/>
          <w:szCs w:val="22"/>
        </w:rPr>
        <w:t xml:space="preserve"> </w:t>
      </w:r>
      <w:proofErr w:type="spellStart"/>
      <w:r>
        <w:rPr>
          <w:rFonts w:asciiTheme="minorHAnsi" w:hAnsiTheme="minorHAnsi" w:cstheme="minorHAnsi"/>
          <w:color w:val="auto"/>
          <w:sz w:val="22"/>
          <w:szCs w:val="22"/>
        </w:rPr>
        <w:t>club</w:t>
      </w:r>
      <w:proofErr w:type="spellEnd"/>
      <w:r>
        <w:rPr>
          <w:rFonts w:asciiTheme="minorHAnsi" w:hAnsiTheme="minorHAnsi" w:cstheme="minorHAnsi"/>
          <w:color w:val="auto"/>
          <w:sz w:val="22"/>
          <w:szCs w:val="22"/>
        </w:rPr>
        <w:t xml:space="preserve"> </w:t>
      </w:r>
      <w:r w:rsidR="00721E8F">
        <w:rPr>
          <w:rFonts w:asciiTheme="minorHAnsi" w:hAnsiTheme="minorHAnsi" w:cstheme="minorHAnsi"/>
          <w:color w:val="auto"/>
          <w:sz w:val="22"/>
          <w:szCs w:val="22"/>
        </w:rPr>
        <w:t xml:space="preserve">smješten je na mirnoj lokaciji u Čepinu, takozvanoj Ovčari, na izlazu iz naselja Čepin uz cestu prema Đakovu. </w:t>
      </w:r>
      <w:r w:rsidRPr="00B51D89">
        <w:rPr>
          <w:rFonts w:asciiTheme="minorHAnsi" w:hAnsiTheme="minorHAnsi" w:cstheme="minorHAnsi"/>
          <w:color w:val="auto"/>
          <w:sz w:val="22"/>
          <w:szCs w:val="22"/>
        </w:rPr>
        <w:t xml:space="preserve">U sklopu </w:t>
      </w:r>
      <w:r>
        <w:rPr>
          <w:rFonts w:asciiTheme="minorHAnsi" w:hAnsiTheme="minorHAnsi" w:cstheme="minorHAnsi"/>
          <w:color w:val="auto"/>
          <w:sz w:val="22"/>
          <w:szCs w:val="22"/>
        </w:rPr>
        <w:t xml:space="preserve">Terra Negra </w:t>
      </w:r>
      <w:proofErr w:type="spellStart"/>
      <w:r>
        <w:rPr>
          <w:rFonts w:asciiTheme="minorHAnsi" w:hAnsiTheme="minorHAnsi" w:cstheme="minorHAnsi"/>
          <w:color w:val="auto"/>
          <w:sz w:val="22"/>
          <w:szCs w:val="22"/>
        </w:rPr>
        <w:t>country</w:t>
      </w:r>
      <w:proofErr w:type="spellEnd"/>
      <w:r>
        <w:rPr>
          <w:rFonts w:asciiTheme="minorHAnsi" w:hAnsiTheme="minorHAnsi" w:cstheme="minorHAnsi"/>
          <w:color w:val="auto"/>
          <w:sz w:val="22"/>
          <w:szCs w:val="22"/>
        </w:rPr>
        <w:t xml:space="preserve"> </w:t>
      </w:r>
      <w:proofErr w:type="spellStart"/>
      <w:r>
        <w:rPr>
          <w:rFonts w:asciiTheme="minorHAnsi" w:hAnsiTheme="minorHAnsi" w:cstheme="minorHAnsi"/>
          <w:color w:val="auto"/>
          <w:sz w:val="22"/>
          <w:szCs w:val="22"/>
        </w:rPr>
        <w:t>cluba</w:t>
      </w:r>
      <w:proofErr w:type="spellEnd"/>
      <w:r>
        <w:rPr>
          <w:rFonts w:asciiTheme="minorHAnsi" w:hAnsiTheme="minorHAnsi" w:cstheme="minorHAnsi"/>
          <w:color w:val="auto"/>
          <w:sz w:val="22"/>
          <w:szCs w:val="22"/>
        </w:rPr>
        <w:t xml:space="preserve"> nalaze se : Terra Negra event room, restoran Crna svinja te </w:t>
      </w:r>
      <w:r w:rsidR="00721E8F">
        <w:rPr>
          <w:rFonts w:asciiTheme="minorHAnsi" w:hAnsiTheme="minorHAnsi" w:cstheme="minorHAnsi"/>
          <w:color w:val="auto"/>
          <w:sz w:val="22"/>
          <w:szCs w:val="22"/>
        </w:rPr>
        <w:t xml:space="preserve">smještaj </w:t>
      </w:r>
      <w:r>
        <w:rPr>
          <w:rFonts w:asciiTheme="minorHAnsi" w:hAnsiTheme="minorHAnsi" w:cstheme="minorHAnsi"/>
          <w:color w:val="auto"/>
          <w:sz w:val="22"/>
          <w:szCs w:val="22"/>
        </w:rPr>
        <w:t>Villa Pi.</w:t>
      </w:r>
    </w:p>
    <w:p w14:paraId="0463F6AA" w14:textId="769BEC7C" w:rsidR="008E202B" w:rsidRDefault="00721E8F" w:rsidP="00077766">
      <w:pPr>
        <w:pStyle w:val="Naslov4bezpoveznice"/>
        <w:spacing w:after="40"/>
        <w:jc w:val="both"/>
        <w:rPr>
          <w:rFonts w:asciiTheme="minorHAnsi" w:hAnsiTheme="minorHAnsi" w:cstheme="minorHAnsi"/>
          <w:color w:val="auto"/>
          <w:sz w:val="22"/>
          <w:szCs w:val="22"/>
        </w:rPr>
      </w:pPr>
      <w:r w:rsidRPr="00721E8F">
        <w:rPr>
          <w:rFonts w:asciiTheme="minorHAnsi" w:hAnsiTheme="minorHAnsi" w:cstheme="minorHAnsi"/>
          <w:b/>
          <w:bCs/>
          <w:i/>
          <w:iCs/>
          <w:color w:val="003300"/>
          <w:sz w:val="22"/>
          <w:szCs w:val="22"/>
        </w:rPr>
        <w:t>Terra Negra event room</w:t>
      </w:r>
      <w:r>
        <w:rPr>
          <w:rFonts w:asciiTheme="minorHAnsi" w:hAnsiTheme="minorHAnsi" w:cstheme="minorHAnsi"/>
          <w:b/>
          <w:bCs/>
          <w:i/>
          <w:iCs/>
          <w:color w:val="003300"/>
          <w:sz w:val="22"/>
          <w:szCs w:val="22"/>
        </w:rPr>
        <w:t xml:space="preserve"> </w:t>
      </w:r>
      <w:r w:rsidR="000903B8" w:rsidRPr="000903B8">
        <w:rPr>
          <w:rFonts w:asciiTheme="minorHAnsi" w:hAnsiTheme="minorHAnsi" w:cstheme="minorHAnsi"/>
          <w:color w:val="auto"/>
          <w:sz w:val="22"/>
          <w:szCs w:val="22"/>
        </w:rPr>
        <w:t xml:space="preserve">dvorana je za vjenčanja, poslovne domjenke ili druge svečane prigode. </w:t>
      </w:r>
      <w:r w:rsidR="000903B8">
        <w:rPr>
          <w:rFonts w:asciiTheme="minorHAnsi" w:hAnsiTheme="minorHAnsi" w:cstheme="minorHAnsi"/>
          <w:color w:val="auto"/>
          <w:sz w:val="22"/>
          <w:szCs w:val="22"/>
        </w:rPr>
        <w:t>Kapaciteta je 200 sjedećih mjesta, no može se proširiti i na povezanu vanjsku terasu.</w:t>
      </w:r>
    </w:p>
    <w:p w14:paraId="56CC3B5E" w14:textId="722988D2" w:rsidR="000903B8" w:rsidRPr="00721E8F" w:rsidRDefault="000903B8" w:rsidP="00077766">
      <w:pPr>
        <w:pStyle w:val="Naslov4bezpoveznice"/>
        <w:spacing w:after="40"/>
        <w:jc w:val="both"/>
        <w:rPr>
          <w:rFonts w:asciiTheme="minorHAnsi" w:hAnsiTheme="minorHAnsi" w:cstheme="minorHAnsi"/>
          <w:color w:val="003300"/>
        </w:rPr>
      </w:pPr>
      <w:r w:rsidRPr="000903B8">
        <w:rPr>
          <w:rFonts w:asciiTheme="minorHAnsi" w:hAnsiTheme="minorHAnsi" w:cstheme="minorHAnsi"/>
          <w:b/>
          <w:bCs/>
          <w:i/>
          <w:iCs/>
          <w:color w:val="003300"/>
          <w:sz w:val="22"/>
          <w:szCs w:val="22"/>
        </w:rPr>
        <w:t>Restoran Crna svinja</w:t>
      </w:r>
      <w:r>
        <w:rPr>
          <w:rFonts w:asciiTheme="minorHAnsi" w:hAnsiTheme="minorHAnsi" w:cstheme="minorHAnsi"/>
          <w:color w:val="auto"/>
          <w:sz w:val="22"/>
          <w:szCs w:val="22"/>
        </w:rPr>
        <w:t xml:space="preserve"> naziv</w:t>
      </w:r>
      <w:r w:rsidRPr="000903B8">
        <w:rPr>
          <w:rFonts w:asciiTheme="minorHAnsi" w:hAnsiTheme="minorHAnsi" w:cstheme="minorHAnsi"/>
          <w:color w:val="auto"/>
          <w:sz w:val="22"/>
          <w:szCs w:val="22"/>
        </w:rPr>
        <w:t xml:space="preserve"> je dobio prema autohtonoj slavonskoj pasmini crne svinje, čiji je uzgoj započeo krajem 19. stoljeća na imanju grofa </w:t>
      </w:r>
      <w:proofErr w:type="spellStart"/>
      <w:r w:rsidRPr="000903B8">
        <w:rPr>
          <w:rFonts w:asciiTheme="minorHAnsi" w:hAnsiTheme="minorHAnsi" w:cstheme="minorHAnsi"/>
          <w:color w:val="auto"/>
          <w:sz w:val="22"/>
          <w:szCs w:val="22"/>
        </w:rPr>
        <w:t>Pfeiffera</w:t>
      </w:r>
      <w:proofErr w:type="spellEnd"/>
      <w:r w:rsidRPr="000903B8">
        <w:rPr>
          <w:rFonts w:asciiTheme="minorHAnsi" w:hAnsiTheme="minorHAnsi" w:cstheme="minorHAnsi"/>
          <w:color w:val="auto"/>
          <w:sz w:val="22"/>
          <w:szCs w:val="22"/>
        </w:rPr>
        <w:t xml:space="preserve">, u neposrednoj blizini Terra </w:t>
      </w:r>
      <w:proofErr w:type="spellStart"/>
      <w:r w:rsidRPr="000903B8">
        <w:rPr>
          <w:rFonts w:asciiTheme="minorHAnsi" w:hAnsiTheme="minorHAnsi" w:cstheme="minorHAnsi"/>
          <w:color w:val="auto"/>
          <w:sz w:val="22"/>
          <w:szCs w:val="22"/>
        </w:rPr>
        <w:t>Negre</w:t>
      </w:r>
      <w:proofErr w:type="spellEnd"/>
      <w:r w:rsidRPr="000903B8">
        <w:rPr>
          <w:rFonts w:asciiTheme="minorHAnsi" w:hAnsiTheme="minorHAnsi" w:cstheme="minorHAnsi"/>
          <w:color w:val="auto"/>
          <w:sz w:val="22"/>
          <w:szCs w:val="22"/>
        </w:rPr>
        <w:t>.</w:t>
      </w:r>
      <w:r w:rsidRPr="000903B8">
        <w:t xml:space="preserve"> </w:t>
      </w:r>
      <w:r w:rsidRPr="000903B8">
        <w:rPr>
          <w:rFonts w:asciiTheme="minorHAnsi" w:hAnsiTheme="minorHAnsi" w:cstheme="minorHAnsi"/>
          <w:color w:val="auto"/>
          <w:sz w:val="22"/>
          <w:szCs w:val="22"/>
        </w:rPr>
        <w:t>Uz specijalitete od crne svinje, restoran je ujedno i domaćin trajnim mesnim proizvodima DOBRO, najpoznatijem brandu delicija od slavonske svinje, koji se proizvode u neposrednoj blizini restorana.</w:t>
      </w:r>
      <w:r w:rsidRPr="000903B8">
        <w:t xml:space="preserve"> </w:t>
      </w:r>
      <w:r w:rsidRPr="000903B8">
        <w:rPr>
          <w:rFonts w:asciiTheme="minorHAnsi" w:hAnsiTheme="minorHAnsi" w:cstheme="minorHAnsi"/>
          <w:color w:val="auto"/>
          <w:sz w:val="22"/>
          <w:szCs w:val="22"/>
        </w:rPr>
        <w:lastRenderedPageBreak/>
        <w:t>Restoran raspolaže sa 100 sjedećih mjesta, vinotekom, malom dvoranom idealnom za privatna druženja te vanjskom terasom s 80 sjedećih mjesta.</w:t>
      </w:r>
    </w:p>
    <w:p w14:paraId="7F880996" w14:textId="6924F83C" w:rsidR="000F1EAF" w:rsidRPr="001C6134" w:rsidRDefault="008E202B" w:rsidP="00077766">
      <w:pPr>
        <w:pStyle w:val="Naslov4bezpoveznice"/>
        <w:spacing w:after="240"/>
        <w:jc w:val="both"/>
        <w:rPr>
          <w:rFonts w:asciiTheme="minorHAnsi" w:hAnsiTheme="minorHAnsi" w:cstheme="minorHAnsi"/>
          <w:color w:val="auto"/>
          <w:sz w:val="22"/>
          <w:szCs w:val="22"/>
        </w:rPr>
      </w:pPr>
      <w:r w:rsidRPr="00721E8F">
        <w:rPr>
          <w:rFonts w:asciiTheme="minorHAnsi" w:hAnsiTheme="minorHAnsi" w:cstheme="minorHAnsi"/>
          <w:b/>
          <w:bCs/>
          <w:i/>
          <w:iCs/>
          <w:color w:val="003300"/>
          <w:sz w:val="22"/>
          <w:szCs w:val="22"/>
        </w:rPr>
        <w:t>Villa Pi</w:t>
      </w:r>
      <w:r w:rsidRPr="008E202B">
        <w:rPr>
          <w:rFonts w:asciiTheme="minorHAnsi" w:hAnsiTheme="minorHAnsi" w:cstheme="minorHAnsi"/>
          <w:color w:val="auto"/>
          <w:sz w:val="22"/>
          <w:szCs w:val="22"/>
        </w:rPr>
        <w:t xml:space="preserve"> jedinstveno </w:t>
      </w:r>
      <w:r w:rsidR="00721E8F">
        <w:rPr>
          <w:rFonts w:asciiTheme="minorHAnsi" w:hAnsiTheme="minorHAnsi" w:cstheme="minorHAnsi"/>
          <w:color w:val="auto"/>
          <w:sz w:val="22"/>
          <w:szCs w:val="22"/>
        </w:rPr>
        <w:t xml:space="preserve">je </w:t>
      </w:r>
      <w:r w:rsidRPr="008E202B">
        <w:rPr>
          <w:rFonts w:asciiTheme="minorHAnsi" w:hAnsiTheme="minorHAnsi" w:cstheme="minorHAnsi"/>
          <w:color w:val="auto"/>
          <w:sz w:val="22"/>
          <w:szCs w:val="22"/>
        </w:rPr>
        <w:t>arhitektonsko zdanje koje u kompleksu Terra Negra predstavlja sadržaj luksuznog smještaja. Pomno osmišljeni detalji Ville čine da svaki trenutak u smještaju odiše komforom i mirom te je osiguran boravak uz najvišu razinu udobnosti. Parkovni okoliš Ville karakterizira preko 30.000 sadnica domaćih i egzotičnih vrsta, 2 kilometra šetnica, zone za predah i bio-povrtnjak, što park čini idealnim okružjem za aktivan odmor, opuštanje i stvaranje novih ideja.</w:t>
      </w:r>
      <w:r>
        <w:rPr>
          <w:rFonts w:asciiTheme="minorHAnsi" w:hAnsiTheme="minorHAnsi" w:cstheme="minorHAnsi"/>
          <w:color w:val="auto"/>
          <w:sz w:val="22"/>
          <w:szCs w:val="22"/>
        </w:rPr>
        <w:t xml:space="preserve"> </w:t>
      </w:r>
      <w:r w:rsidRPr="008E202B">
        <w:rPr>
          <w:rFonts w:asciiTheme="minorHAnsi" w:hAnsiTheme="minorHAnsi" w:cstheme="minorHAnsi"/>
          <w:color w:val="auto"/>
          <w:sz w:val="22"/>
          <w:szCs w:val="22"/>
        </w:rPr>
        <w:t xml:space="preserve">Smještajne jedinice Ville Pi su Superior soba i </w:t>
      </w:r>
      <w:proofErr w:type="spellStart"/>
      <w:r w:rsidRPr="008E202B">
        <w:rPr>
          <w:rFonts w:asciiTheme="minorHAnsi" w:hAnsiTheme="minorHAnsi" w:cstheme="minorHAnsi"/>
          <w:color w:val="auto"/>
          <w:sz w:val="22"/>
          <w:szCs w:val="22"/>
        </w:rPr>
        <w:t>Deluxe</w:t>
      </w:r>
      <w:proofErr w:type="spellEnd"/>
      <w:r w:rsidRPr="008E202B">
        <w:rPr>
          <w:rFonts w:asciiTheme="minorHAnsi" w:hAnsiTheme="minorHAnsi" w:cstheme="minorHAnsi"/>
          <w:color w:val="auto"/>
          <w:sz w:val="22"/>
          <w:szCs w:val="22"/>
        </w:rPr>
        <w:t xml:space="preserve"> Suite apartman, a vila i park raspoloživi su za organizaciju manjih događanja i vjenčanja na otvorenom.</w:t>
      </w:r>
    </w:p>
    <w:p w14:paraId="64B2885D" w14:textId="2BFA4044" w:rsidR="002B2BB2" w:rsidRPr="001D32AE" w:rsidRDefault="002B2BB2" w:rsidP="00077766">
      <w:pPr>
        <w:spacing w:after="360" w:line="276" w:lineRule="auto"/>
        <w:jc w:val="both"/>
      </w:pPr>
      <w:r w:rsidRPr="00AD290B">
        <w:rPr>
          <w:sz w:val="22"/>
          <w:szCs w:val="22"/>
        </w:rPr>
        <w:t>Na ostalom području Općine zastupljena je ponuda manjih ugostiteljskih kapaciteta</w:t>
      </w:r>
      <w:r w:rsidR="001C6134">
        <w:rPr>
          <w:sz w:val="22"/>
          <w:szCs w:val="22"/>
        </w:rPr>
        <w:t xml:space="preserve">; nekoliko objekata brze hrane s uslugama </w:t>
      </w:r>
      <w:r w:rsidR="001C6134" w:rsidRPr="001C6134">
        <w:rPr>
          <w:i/>
          <w:iCs/>
          <w:sz w:val="22"/>
          <w:szCs w:val="22"/>
        </w:rPr>
        <w:t>cateringa</w:t>
      </w:r>
      <w:r w:rsidR="001C6134">
        <w:rPr>
          <w:sz w:val="22"/>
          <w:szCs w:val="22"/>
        </w:rPr>
        <w:t xml:space="preserve">, </w:t>
      </w:r>
      <w:proofErr w:type="spellStart"/>
      <w:r w:rsidR="001C6134">
        <w:rPr>
          <w:sz w:val="22"/>
          <w:szCs w:val="22"/>
        </w:rPr>
        <w:t>caffe</w:t>
      </w:r>
      <w:proofErr w:type="spellEnd"/>
      <w:r w:rsidR="001C6134">
        <w:rPr>
          <w:sz w:val="22"/>
          <w:szCs w:val="22"/>
        </w:rPr>
        <w:t xml:space="preserve"> barova</w:t>
      </w:r>
      <w:r w:rsidR="00BB0378">
        <w:rPr>
          <w:sz w:val="22"/>
          <w:szCs w:val="22"/>
        </w:rPr>
        <w:t xml:space="preserve">, </w:t>
      </w:r>
      <w:proofErr w:type="spellStart"/>
      <w:r w:rsidR="00BB0378">
        <w:rPr>
          <w:sz w:val="22"/>
          <w:szCs w:val="22"/>
        </w:rPr>
        <w:t>pizzeria</w:t>
      </w:r>
      <w:proofErr w:type="spellEnd"/>
      <w:r w:rsidR="001C6134">
        <w:rPr>
          <w:sz w:val="22"/>
          <w:szCs w:val="22"/>
        </w:rPr>
        <w:t xml:space="preserve"> te </w:t>
      </w:r>
      <w:r w:rsidR="00757EAB">
        <w:rPr>
          <w:sz w:val="22"/>
          <w:szCs w:val="22"/>
        </w:rPr>
        <w:t xml:space="preserve">manji </w:t>
      </w:r>
      <w:r w:rsidR="001C6134">
        <w:rPr>
          <w:sz w:val="22"/>
          <w:szCs w:val="22"/>
        </w:rPr>
        <w:t xml:space="preserve">privatni smještajni kapaciteti za najam. </w:t>
      </w:r>
      <w:r w:rsidRPr="00AD290B">
        <w:rPr>
          <w:sz w:val="22"/>
          <w:szCs w:val="22"/>
        </w:rPr>
        <w:t xml:space="preserve">Budući da je općina Čepin ruralno područje, u cilju oživljavanja ruralnog područja potrebno </w:t>
      </w:r>
      <w:r w:rsidR="00945C92" w:rsidRPr="00AD290B">
        <w:rPr>
          <w:sz w:val="22"/>
          <w:szCs w:val="22"/>
        </w:rPr>
        <w:t xml:space="preserve">je </w:t>
      </w:r>
      <w:r w:rsidRPr="00AD290B">
        <w:rPr>
          <w:sz w:val="22"/>
          <w:szCs w:val="22"/>
        </w:rPr>
        <w:t>poticati i razvitak turizma u okviru seoskih gospodarstava, kao dopunske djelatnosti, kroz ponudu svojih poljoprivrednih proizvoda turistima, ali i poticanje proizvodnje ekološki proizvedene zdrave hrane, odnosno razvitka ekološke poljoprivrede.</w:t>
      </w:r>
      <w:r w:rsidR="001C6134">
        <w:rPr>
          <w:sz w:val="22"/>
          <w:szCs w:val="22"/>
        </w:rPr>
        <w:t xml:space="preserve"> </w:t>
      </w:r>
      <w:r w:rsidRPr="00AD290B">
        <w:rPr>
          <w:sz w:val="22"/>
          <w:szCs w:val="22"/>
        </w:rPr>
        <w:t>Kao mogući oblik razvoja turizma, na području općine Čepin, postoji mogućnost razvijanja lovnog turizma, ali koji treba razvijati planski te kroz očuvanje i zaštitu lovišta i fonda divljači.</w:t>
      </w:r>
    </w:p>
    <w:p w14:paraId="30263718" w14:textId="25A8A487" w:rsidR="0000150A" w:rsidRPr="001D32AE" w:rsidRDefault="00727B04" w:rsidP="00AD290B">
      <w:pPr>
        <w:pStyle w:val="Naslov2"/>
        <w:spacing w:after="120"/>
      </w:pPr>
      <w:hyperlink w:anchor="_bookmark75" w:history="1">
        <w:bookmarkStart w:id="81" w:name="_Toc106744623"/>
        <w:r w:rsidR="009D3CF0">
          <w:t>5</w:t>
        </w:r>
        <w:r w:rsidR="0000150A" w:rsidRPr="001D32AE">
          <w:t>.5</w:t>
        </w:r>
        <w:r w:rsidR="0000150A" w:rsidRPr="001D32AE">
          <w:tab/>
          <w:t>Infrastruktura</w:t>
        </w:r>
        <w:bookmarkEnd w:id="81"/>
        <w:r w:rsidR="0000150A" w:rsidRPr="001D32AE">
          <w:t xml:space="preserve">    </w:t>
        </w:r>
      </w:hyperlink>
    </w:p>
    <w:p w14:paraId="451C6F5B" w14:textId="4BECDA97" w:rsidR="0000150A" w:rsidRPr="001D32AE" w:rsidRDefault="00727B04" w:rsidP="00AD290B">
      <w:pPr>
        <w:pStyle w:val="Naslov3"/>
        <w:spacing w:after="120"/>
      </w:pPr>
      <w:hyperlink w:anchor="_bookmark76" w:history="1">
        <w:bookmarkStart w:id="82" w:name="_Toc106744624"/>
        <w:r w:rsidR="009D3CF0">
          <w:t>5</w:t>
        </w:r>
        <w:r w:rsidR="0000150A" w:rsidRPr="001D32AE">
          <w:t>.5.1</w:t>
        </w:r>
        <w:r w:rsidR="009D75F3">
          <w:tab/>
        </w:r>
        <w:r w:rsidR="0000150A" w:rsidRPr="001D32AE">
          <w:t>Prometna infrastruktura</w:t>
        </w:r>
        <w:bookmarkEnd w:id="82"/>
        <w:r w:rsidR="0000150A" w:rsidRPr="001D32AE">
          <w:t xml:space="preserve">  </w:t>
        </w:r>
      </w:hyperlink>
    </w:p>
    <w:p w14:paraId="1CBCC1BF" w14:textId="4784F17A" w:rsidR="004C5448" w:rsidRDefault="00260C8E" w:rsidP="00077766">
      <w:pPr>
        <w:spacing w:line="276" w:lineRule="auto"/>
        <w:jc w:val="both"/>
        <w:rPr>
          <w:sz w:val="22"/>
          <w:szCs w:val="22"/>
        </w:rPr>
      </w:pPr>
      <w:r w:rsidRPr="00AD290B">
        <w:rPr>
          <w:sz w:val="22"/>
          <w:szCs w:val="22"/>
        </w:rPr>
        <w:t>Na području Općine križaju se dva značajna prometna koridora: podunavski i podravski.</w:t>
      </w:r>
      <w:r w:rsidR="00897A9B" w:rsidRPr="00AD290B">
        <w:rPr>
          <w:sz w:val="22"/>
          <w:szCs w:val="22"/>
        </w:rPr>
        <w:t xml:space="preserve"> </w:t>
      </w:r>
      <w:r w:rsidRPr="00AD290B">
        <w:rPr>
          <w:sz w:val="22"/>
          <w:szCs w:val="22"/>
        </w:rPr>
        <w:t>Prostor općine Čepin nalazi se južno od grada Osijeka i njime,</w:t>
      </w:r>
      <w:r w:rsidR="0009161A">
        <w:rPr>
          <w:sz w:val="22"/>
          <w:szCs w:val="22"/>
        </w:rPr>
        <w:t xml:space="preserve"> u</w:t>
      </w:r>
      <w:r w:rsidRPr="00AD290B">
        <w:rPr>
          <w:sz w:val="22"/>
          <w:szCs w:val="22"/>
        </w:rPr>
        <w:t xml:space="preserve"> okviru podunavskog koridora, prolazi najznačajniji transverzalni prometni koridor istočne Hrvatske </w:t>
      </w:r>
      <w:r w:rsidR="0009161A">
        <w:rPr>
          <w:sz w:val="22"/>
          <w:szCs w:val="22"/>
        </w:rPr>
        <w:t xml:space="preserve">- </w:t>
      </w:r>
      <w:r w:rsidRPr="00AD290B">
        <w:rPr>
          <w:sz w:val="22"/>
          <w:szCs w:val="22"/>
        </w:rPr>
        <w:t xml:space="preserve">koridor </w:t>
      </w:r>
      <w:proofErr w:type="spellStart"/>
      <w:r w:rsidR="0009161A" w:rsidRPr="00E4141F">
        <w:rPr>
          <w:i/>
          <w:iCs/>
          <w:sz w:val="22"/>
          <w:szCs w:val="22"/>
        </w:rPr>
        <w:t>V</w:t>
      </w:r>
      <w:r w:rsidRPr="00E4141F">
        <w:rPr>
          <w:i/>
          <w:iCs/>
          <w:sz w:val="22"/>
          <w:szCs w:val="22"/>
        </w:rPr>
        <w:t>c</w:t>
      </w:r>
      <w:proofErr w:type="spellEnd"/>
      <w:r w:rsidRPr="00AD290B">
        <w:rPr>
          <w:sz w:val="22"/>
          <w:szCs w:val="22"/>
        </w:rPr>
        <w:t>.</w:t>
      </w:r>
      <w:r w:rsidR="00897A9B" w:rsidRPr="00AD290B">
        <w:rPr>
          <w:sz w:val="22"/>
          <w:szCs w:val="22"/>
        </w:rPr>
        <w:t xml:space="preserve"> </w:t>
      </w:r>
      <w:r w:rsidR="00E4141F">
        <w:rPr>
          <w:sz w:val="22"/>
          <w:szCs w:val="22"/>
        </w:rPr>
        <w:t xml:space="preserve">Koridor </w:t>
      </w:r>
      <w:proofErr w:type="spellStart"/>
      <w:r w:rsidR="00E4141F" w:rsidRPr="00AC3F99">
        <w:rPr>
          <w:i/>
          <w:iCs/>
          <w:sz w:val="22"/>
          <w:szCs w:val="22"/>
        </w:rPr>
        <w:t>Vc</w:t>
      </w:r>
      <w:proofErr w:type="spellEnd"/>
      <w:r w:rsidR="00E4141F">
        <w:rPr>
          <w:sz w:val="22"/>
          <w:szCs w:val="22"/>
        </w:rPr>
        <w:t xml:space="preserve"> </w:t>
      </w:r>
      <w:r w:rsidR="00AC3F99">
        <w:rPr>
          <w:sz w:val="22"/>
          <w:szCs w:val="22"/>
        </w:rPr>
        <w:t>vrlo je značajni prometni pravac za cijelu istočnu Hrvatsku te je okosnica daljnjeg ekonomskog razvoja tog dijela RH.</w:t>
      </w:r>
    </w:p>
    <w:p w14:paraId="7CC3827B" w14:textId="2577F36B" w:rsidR="00AB62EC" w:rsidRPr="00AD290B" w:rsidRDefault="00E4141F" w:rsidP="00077766">
      <w:pPr>
        <w:spacing w:after="240" w:line="276" w:lineRule="auto"/>
        <w:jc w:val="both"/>
        <w:rPr>
          <w:sz w:val="22"/>
          <w:szCs w:val="22"/>
        </w:rPr>
      </w:pPr>
      <w:r>
        <w:rPr>
          <w:sz w:val="22"/>
          <w:szCs w:val="22"/>
        </w:rPr>
        <w:t xml:space="preserve">Ogranak </w:t>
      </w:r>
      <w:r w:rsidRPr="00E4141F">
        <w:rPr>
          <w:i/>
          <w:iCs/>
          <w:sz w:val="22"/>
          <w:szCs w:val="22"/>
        </w:rPr>
        <w:t>c</w:t>
      </w:r>
      <w:r>
        <w:rPr>
          <w:sz w:val="22"/>
          <w:szCs w:val="22"/>
        </w:rPr>
        <w:t xml:space="preserve"> Paneuropskog prometnog koridora </w:t>
      </w:r>
      <w:r w:rsidRPr="00E4141F">
        <w:rPr>
          <w:i/>
          <w:iCs/>
          <w:sz w:val="22"/>
          <w:szCs w:val="22"/>
        </w:rPr>
        <w:t>V</w:t>
      </w:r>
      <w:r>
        <w:rPr>
          <w:i/>
          <w:iCs/>
          <w:sz w:val="22"/>
          <w:szCs w:val="22"/>
        </w:rPr>
        <w:t xml:space="preserve"> </w:t>
      </w:r>
      <w:r w:rsidR="00AC3F99">
        <w:rPr>
          <w:sz w:val="22"/>
          <w:szCs w:val="22"/>
        </w:rPr>
        <w:t>u konačnici će</w:t>
      </w:r>
      <w:r>
        <w:rPr>
          <w:sz w:val="22"/>
          <w:szCs w:val="22"/>
        </w:rPr>
        <w:t xml:space="preserve"> se</w:t>
      </w:r>
      <w:r w:rsidR="00AC3F99">
        <w:rPr>
          <w:sz w:val="22"/>
          <w:szCs w:val="22"/>
        </w:rPr>
        <w:t xml:space="preserve"> protezati</w:t>
      </w:r>
      <w:r>
        <w:rPr>
          <w:sz w:val="22"/>
          <w:szCs w:val="22"/>
        </w:rPr>
        <w:t xml:space="preserve"> od Budimpešte (Mađarska), preko Osijeka i Sarajeva (BiH) do Ploča u Hrvatskoj.</w:t>
      </w:r>
      <w:r w:rsidR="00AC3F99">
        <w:rPr>
          <w:sz w:val="22"/>
          <w:szCs w:val="22"/>
        </w:rPr>
        <w:t xml:space="preserve"> Početkom 2022. godine pri kraju je izgradnja hrvatskog dijela koridora, sa završnim radovima na dionici od Osijeka do </w:t>
      </w:r>
      <w:proofErr w:type="spellStart"/>
      <w:r w:rsidR="00AC3F99">
        <w:rPr>
          <w:sz w:val="22"/>
          <w:szCs w:val="22"/>
        </w:rPr>
        <w:t>Belog</w:t>
      </w:r>
      <w:proofErr w:type="spellEnd"/>
      <w:r w:rsidR="00AC3F99">
        <w:rPr>
          <w:sz w:val="22"/>
          <w:szCs w:val="22"/>
        </w:rPr>
        <w:t xml:space="preserve"> Manastira. Dovršetkom radova Osijek će biti izravno povezan s </w:t>
      </w:r>
      <w:proofErr w:type="spellStart"/>
      <w:r w:rsidR="00AC3F99">
        <w:rPr>
          <w:sz w:val="22"/>
          <w:szCs w:val="22"/>
        </w:rPr>
        <w:t>Belim</w:t>
      </w:r>
      <w:proofErr w:type="spellEnd"/>
      <w:r w:rsidR="00AC3F99">
        <w:rPr>
          <w:sz w:val="22"/>
          <w:szCs w:val="22"/>
        </w:rPr>
        <w:t xml:space="preserve"> Manastirom te će zaživjeti i 2,5km dug most preko Drave.</w:t>
      </w:r>
      <w:r w:rsidR="009F5D37">
        <w:rPr>
          <w:sz w:val="22"/>
          <w:szCs w:val="22"/>
        </w:rPr>
        <w:t xml:space="preserve"> Kroz Hrvatsku već prolazi 59km autoceste na navedenoj dionici, a do 2024. godine se očekuje spoj s Mađarskom.</w:t>
      </w:r>
    </w:p>
    <w:p w14:paraId="3C9DF5CD" w14:textId="77777777" w:rsidR="002E3944" w:rsidRPr="00AD290B" w:rsidRDefault="002E3944" w:rsidP="009D75F3">
      <w:pPr>
        <w:pStyle w:val="Naslov4bezpoveznice"/>
        <w:spacing w:after="60"/>
        <w:ind w:left="426"/>
      </w:pPr>
      <w:r w:rsidRPr="00AD290B">
        <w:t xml:space="preserve">Cestovni promet </w:t>
      </w:r>
    </w:p>
    <w:p w14:paraId="1E9F5CF0" w14:textId="0D059DE1" w:rsidR="005072BA" w:rsidRDefault="002E3944" w:rsidP="00077766">
      <w:pPr>
        <w:spacing w:after="60"/>
        <w:jc w:val="both"/>
        <w:rPr>
          <w:sz w:val="22"/>
          <w:szCs w:val="22"/>
        </w:rPr>
      </w:pPr>
      <w:r w:rsidRPr="00AD290B">
        <w:rPr>
          <w:sz w:val="22"/>
          <w:szCs w:val="22"/>
        </w:rPr>
        <w:t xml:space="preserve">Na trasi </w:t>
      </w:r>
      <w:r w:rsidRPr="00E96D89">
        <w:rPr>
          <w:b/>
          <w:bCs/>
          <w:i/>
          <w:iCs/>
          <w:color w:val="2A4F1C" w:themeColor="accent1" w:themeShade="80"/>
          <w:sz w:val="22"/>
          <w:szCs w:val="22"/>
        </w:rPr>
        <w:t>državne ceste D7</w:t>
      </w:r>
      <w:r w:rsidRPr="00AD290B">
        <w:rPr>
          <w:sz w:val="22"/>
          <w:szCs w:val="22"/>
        </w:rPr>
        <w:t xml:space="preserve"> </w:t>
      </w:r>
      <w:r w:rsidR="007C0A7C">
        <w:rPr>
          <w:sz w:val="22"/>
          <w:szCs w:val="22"/>
        </w:rPr>
        <w:t>(</w:t>
      </w:r>
      <w:r w:rsidR="007C0A7C" w:rsidRPr="00E96D89">
        <w:rPr>
          <w:i/>
          <w:iCs/>
          <w:sz w:val="22"/>
          <w:szCs w:val="22"/>
        </w:rPr>
        <w:t>državna granica s Mađarskom – Beli Manastir – Osijek – Đakovo – Slavonski Šamac</w:t>
      </w:r>
      <w:r w:rsidR="00E96D89" w:rsidRPr="00E96D89">
        <w:rPr>
          <w:i/>
          <w:iCs/>
          <w:sz w:val="22"/>
          <w:szCs w:val="22"/>
        </w:rPr>
        <w:t>, državna granica s BiH</w:t>
      </w:r>
      <w:r w:rsidR="007C0A7C">
        <w:rPr>
          <w:sz w:val="22"/>
          <w:szCs w:val="22"/>
        </w:rPr>
        <w:t xml:space="preserve">)  </w:t>
      </w:r>
      <w:r w:rsidRPr="00AD290B">
        <w:rPr>
          <w:sz w:val="22"/>
          <w:szCs w:val="22"/>
        </w:rPr>
        <w:t>izvedena je zaobilaznica oko naselja Čepin, čime su se stvorili uvjeti za dislociranje tranzitnog prometa iz centra naselja.</w:t>
      </w:r>
      <w:r w:rsidR="00A038AA" w:rsidRPr="00AD290B">
        <w:rPr>
          <w:sz w:val="22"/>
          <w:szCs w:val="22"/>
        </w:rPr>
        <w:t xml:space="preserve"> </w:t>
      </w:r>
      <w:r w:rsidRPr="00AD290B">
        <w:rPr>
          <w:sz w:val="22"/>
          <w:szCs w:val="22"/>
        </w:rPr>
        <w:t xml:space="preserve">Stara trasa državne ceste D7 kroz naselje prešla je u kategoriju županijske ceste. </w:t>
      </w:r>
    </w:p>
    <w:p w14:paraId="228C1C86" w14:textId="7E2CDCE6" w:rsidR="005072BA" w:rsidRDefault="002E3944" w:rsidP="00077766">
      <w:pPr>
        <w:spacing w:after="60"/>
        <w:jc w:val="both"/>
        <w:rPr>
          <w:sz w:val="22"/>
          <w:szCs w:val="22"/>
        </w:rPr>
      </w:pPr>
      <w:r w:rsidRPr="00AD290B">
        <w:rPr>
          <w:sz w:val="22"/>
          <w:szCs w:val="22"/>
        </w:rPr>
        <w:t xml:space="preserve">Na prostoru Općine formiranom mrežom </w:t>
      </w:r>
      <w:r w:rsidRPr="00E96D89">
        <w:rPr>
          <w:b/>
          <w:bCs/>
          <w:i/>
          <w:iCs/>
          <w:color w:val="2A4F1C" w:themeColor="accent1" w:themeShade="80"/>
          <w:sz w:val="22"/>
          <w:szCs w:val="22"/>
        </w:rPr>
        <w:t>županijskih cesta</w:t>
      </w:r>
      <w:r w:rsidRPr="00AD290B">
        <w:rPr>
          <w:sz w:val="22"/>
          <w:szCs w:val="22"/>
        </w:rPr>
        <w:t xml:space="preserve"> osiguran je pristup do svih naselja Općine. </w:t>
      </w:r>
      <w:r w:rsidR="005072BA">
        <w:rPr>
          <w:sz w:val="22"/>
          <w:szCs w:val="22"/>
        </w:rPr>
        <w:t>Županijske ceste na području općine Čepin su :</w:t>
      </w:r>
    </w:p>
    <w:p w14:paraId="6BF6EEB5" w14:textId="21CA2691" w:rsidR="005072BA" w:rsidRPr="00E96D89" w:rsidRDefault="00C2286E" w:rsidP="00077766">
      <w:pPr>
        <w:pStyle w:val="Odlomakpopisa"/>
        <w:numPr>
          <w:ilvl w:val="0"/>
          <w:numId w:val="30"/>
        </w:numPr>
        <w:spacing w:after="60"/>
        <w:jc w:val="both"/>
        <w:rPr>
          <w:sz w:val="20"/>
          <w:szCs w:val="20"/>
        </w:rPr>
      </w:pPr>
      <w:r>
        <w:rPr>
          <w:sz w:val="20"/>
          <w:szCs w:val="20"/>
        </w:rPr>
        <w:t>Ž</w:t>
      </w:r>
      <w:r w:rsidR="000A4228">
        <w:rPr>
          <w:sz w:val="20"/>
          <w:szCs w:val="20"/>
        </w:rPr>
        <w:t xml:space="preserve">C </w:t>
      </w:r>
      <w:r w:rsidR="002836D1" w:rsidRPr="00E96D89">
        <w:rPr>
          <w:sz w:val="20"/>
          <w:szCs w:val="20"/>
        </w:rPr>
        <w:t xml:space="preserve">4067: </w:t>
      </w:r>
      <w:r w:rsidR="002836D1" w:rsidRPr="00E96D89">
        <w:rPr>
          <w:i/>
          <w:iCs/>
          <w:sz w:val="20"/>
          <w:szCs w:val="20"/>
        </w:rPr>
        <w:t>Bizovac (D2) – Brođanci – Čepinski Martinci (Ž4105)</w:t>
      </w:r>
    </w:p>
    <w:p w14:paraId="1EFC71F7" w14:textId="69D6148B" w:rsidR="002836D1" w:rsidRPr="00E96D89" w:rsidRDefault="00C2286E" w:rsidP="00077766">
      <w:pPr>
        <w:pStyle w:val="Odlomakpopisa"/>
        <w:numPr>
          <w:ilvl w:val="0"/>
          <w:numId w:val="30"/>
        </w:numPr>
        <w:spacing w:after="60"/>
        <w:jc w:val="both"/>
        <w:rPr>
          <w:sz w:val="20"/>
          <w:szCs w:val="20"/>
        </w:rPr>
      </w:pPr>
      <w:r>
        <w:rPr>
          <w:sz w:val="20"/>
          <w:szCs w:val="20"/>
        </w:rPr>
        <w:t>Ž</w:t>
      </w:r>
      <w:r w:rsidR="000A4228">
        <w:rPr>
          <w:sz w:val="20"/>
          <w:szCs w:val="20"/>
        </w:rPr>
        <w:t xml:space="preserve">C </w:t>
      </w:r>
      <w:r w:rsidR="002836D1" w:rsidRPr="00E96D89">
        <w:rPr>
          <w:sz w:val="20"/>
          <w:szCs w:val="20"/>
        </w:rPr>
        <w:t xml:space="preserve">4085: </w:t>
      </w:r>
      <w:r w:rsidR="002836D1" w:rsidRPr="00E96D89">
        <w:rPr>
          <w:i/>
          <w:iCs/>
          <w:sz w:val="20"/>
          <w:szCs w:val="20"/>
        </w:rPr>
        <w:t>Čepin</w:t>
      </w:r>
      <w:r w:rsidR="00164019">
        <w:rPr>
          <w:i/>
          <w:iCs/>
          <w:sz w:val="20"/>
          <w:szCs w:val="20"/>
        </w:rPr>
        <w:t xml:space="preserve"> (D7)</w:t>
      </w:r>
      <w:r w:rsidR="002836D1" w:rsidRPr="00E96D89">
        <w:rPr>
          <w:i/>
          <w:iCs/>
          <w:sz w:val="20"/>
          <w:szCs w:val="20"/>
        </w:rPr>
        <w:t xml:space="preserve"> </w:t>
      </w:r>
      <w:r w:rsidR="00DC5B97" w:rsidRPr="00E96D89">
        <w:rPr>
          <w:i/>
          <w:iCs/>
          <w:sz w:val="20"/>
          <w:szCs w:val="20"/>
        </w:rPr>
        <w:t>–</w:t>
      </w:r>
      <w:r w:rsidR="002836D1" w:rsidRPr="00E96D89">
        <w:rPr>
          <w:i/>
          <w:iCs/>
          <w:sz w:val="20"/>
          <w:szCs w:val="20"/>
        </w:rPr>
        <w:t xml:space="preserve"> </w:t>
      </w:r>
      <w:r w:rsidR="00DC5B97" w:rsidRPr="00E96D89">
        <w:rPr>
          <w:i/>
          <w:iCs/>
          <w:sz w:val="20"/>
          <w:szCs w:val="20"/>
        </w:rPr>
        <w:t>Livana – A.</w:t>
      </w:r>
      <w:r w:rsidR="00164019">
        <w:rPr>
          <w:i/>
          <w:iCs/>
          <w:sz w:val="20"/>
          <w:szCs w:val="20"/>
        </w:rPr>
        <w:t xml:space="preserve"> </w:t>
      </w:r>
      <w:r w:rsidR="00DC5B97" w:rsidRPr="00E96D89">
        <w:rPr>
          <w:i/>
          <w:iCs/>
          <w:sz w:val="20"/>
          <w:szCs w:val="20"/>
        </w:rPr>
        <w:t>G. Grada Osijeka</w:t>
      </w:r>
    </w:p>
    <w:p w14:paraId="3ED77681" w14:textId="083A05E6" w:rsidR="00DC5B97" w:rsidRPr="00E96D89" w:rsidRDefault="00C2286E" w:rsidP="00077766">
      <w:pPr>
        <w:pStyle w:val="Odlomakpopisa"/>
        <w:numPr>
          <w:ilvl w:val="0"/>
          <w:numId w:val="30"/>
        </w:numPr>
        <w:spacing w:after="60"/>
        <w:jc w:val="both"/>
        <w:rPr>
          <w:sz w:val="20"/>
          <w:szCs w:val="20"/>
        </w:rPr>
      </w:pPr>
      <w:r>
        <w:rPr>
          <w:sz w:val="20"/>
          <w:szCs w:val="20"/>
        </w:rPr>
        <w:t>Ž</w:t>
      </w:r>
      <w:r w:rsidR="000A4228">
        <w:rPr>
          <w:sz w:val="20"/>
          <w:szCs w:val="20"/>
        </w:rPr>
        <w:t xml:space="preserve">C </w:t>
      </w:r>
      <w:r w:rsidR="00DC5B97" w:rsidRPr="00E96D89">
        <w:rPr>
          <w:sz w:val="20"/>
          <w:szCs w:val="20"/>
        </w:rPr>
        <w:t xml:space="preserve">4089: </w:t>
      </w:r>
      <w:r w:rsidR="00DC5B97" w:rsidRPr="00E96D89">
        <w:rPr>
          <w:i/>
          <w:iCs/>
          <w:sz w:val="20"/>
          <w:szCs w:val="20"/>
        </w:rPr>
        <w:t xml:space="preserve">Čepin (Ž4085) – Ivanovac </w:t>
      </w:r>
      <w:r w:rsidR="00973FBF">
        <w:rPr>
          <w:i/>
          <w:iCs/>
          <w:sz w:val="20"/>
          <w:szCs w:val="20"/>
        </w:rPr>
        <w:t>(</w:t>
      </w:r>
      <w:r w:rsidR="00DC5B97" w:rsidRPr="00E96D89">
        <w:rPr>
          <w:i/>
          <w:iCs/>
          <w:sz w:val="20"/>
          <w:szCs w:val="20"/>
        </w:rPr>
        <w:t>D518)</w:t>
      </w:r>
    </w:p>
    <w:p w14:paraId="043FDB5B" w14:textId="2412B0E8" w:rsidR="00DC5B97" w:rsidRPr="00E96D89" w:rsidRDefault="00C2286E" w:rsidP="00077766">
      <w:pPr>
        <w:pStyle w:val="Odlomakpopisa"/>
        <w:numPr>
          <w:ilvl w:val="0"/>
          <w:numId w:val="30"/>
        </w:numPr>
        <w:spacing w:after="60"/>
        <w:jc w:val="both"/>
        <w:rPr>
          <w:sz w:val="20"/>
          <w:szCs w:val="20"/>
        </w:rPr>
      </w:pPr>
      <w:r>
        <w:rPr>
          <w:sz w:val="20"/>
          <w:szCs w:val="20"/>
        </w:rPr>
        <w:t>Ž</w:t>
      </w:r>
      <w:r w:rsidR="000A4228">
        <w:rPr>
          <w:sz w:val="20"/>
          <w:szCs w:val="20"/>
        </w:rPr>
        <w:t xml:space="preserve">C </w:t>
      </w:r>
      <w:r w:rsidR="00DC5B97" w:rsidRPr="00E96D89">
        <w:rPr>
          <w:sz w:val="20"/>
          <w:szCs w:val="20"/>
        </w:rPr>
        <w:t xml:space="preserve">4105: </w:t>
      </w:r>
      <w:proofErr w:type="spellStart"/>
      <w:r w:rsidR="00DC5B97" w:rsidRPr="00E96D89">
        <w:rPr>
          <w:i/>
          <w:iCs/>
          <w:sz w:val="20"/>
          <w:szCs w:val="20"/>
        </w:rPr>
        <w:t>Podgorač</w:t>
      </w:r>
      <w:proofErr w:type="spellEnd"/>
      <w:r w:rsidR="00DC5B97" w:rsidRPr="00E96D89">
        <w:rPr>
          <w:i/>
          <w:iCs/>
          <w:sz w:val="20"/>
          <w:szCs w:val="20"/>
        </w:rPr>
        <w:t xml:space="preserve"> (D515) – </w:t>
      </w:r>
      <w:proofErr w:type="spellStart"/>
      <w:r w:rsidR="00DC5B97" w:rsidRPr="00E96D89">
        <w:rPr>
          <w:i/>
          <w:iCs/>
          <w:sz w:val="20"/>
          <w:szCs w:val="20"/>
        </w:rPr>
        <w:t>Budimci</w:t>
      </w:r>
      <w:proofErr w:type="spellEnd"/>
      <w:r w:rsidR="00DC5B97" w:rsidRPr="00E96D89">
        <w:rPr>
          <w:i/>
          <w:iCs/>
          <w:sz w:val="20"/>
          <w:szCs w:val="20"/>
        </w:rPr>
        <w:t xml:space="preserve"> – Čepin (Ž4085)</w:t>
      </w:r>
    </w:p>
    <w:p w14:paraId="5EBA1EF5" w14:textId="0FBE094D" w:rsidR="00DC5B97" w:rsidRPr="00E96D89" w:rsidRDefault="00C2286E" w:rsidP="00077766">
      <w:pPr>
        <w:pStyle w:val="Odlomakpopisa"/>
        <w:numPr>
          <w:ilvl w:val="0"/>
          <w:numId w:val="30"/>
        </w:numPr>
        <w:spacing w:after="60"/>
        <w:jc w:val="both"/>
        <w:rPr>
          <w:i/>
          <w:iCs/>
          <w:sz w:val="20"/>
          <w:szCs w:val="20"/>
        </w:rPr>
      </w:pPr>
      <w:r>
        <w:rPr>
          <w:sz w:val="20"/>
          <w:szCs w:val="20"/>
        </w:rPr>
        <w:t>Ž</w:t>
      </w:r>
      <w:r w:rsidR="000A4228">
        <w:rPr>
          <w:sz w:val="20"/>
          <w:szCs w:val="20"/>
        </w:rPr>
        <w:t xml:space="preserve">C </w:t>
      </w:r>
      <w:r w:rsidR="00DC5B97" w:rsidRPr="00E96D89">
        <w:rPr>
          <w:sz w:val="20"/>
          <w:szCs w:val="20"/>
        </w:rPr>
        <w:t xml:space="preserve">4107: </w:t>
      </w:r>
      <w:r w:rsidR="00DC5B97" w:rsidRPr="00E96D89">
        <w:rPr>
          <w:i/>
          <w:iCs/>
          <w:sz w:val="20"/>
          <w:szCs w:val="20"/>
        </w:rPr>
        <w:t>Punitovci (</w:t>
      </w:r>
      <w:r w:rsidR="00815611" w:rsidRPr="00E96D89">
        <w:rPr>
          <w:i/>
          <w:iCs/>
          <w:sz w:val="20"/>
          <w:szCs w:val="20"/>
        </w:rPr>
        <w:t>Ž4106</w:t>
      </w:r>
      <w:r w:rsidR="00DC5B97" w:rsidRPr="00E96D89">
        <w:rPr>
          <w:i/>
          <w:iCs/>
          <w:sz w:val="20"/>
          <w:szCs w:val="20"/>
        </w:rPr>
        <w:t>)</w:t>
      </w:r>
      <w:r w:rsidR="00815611" w:rsidRPr="00E96D89">
        <w:rPr>
          <w:i/>
          <w:iCs/>
          <w:sz w:val="20"/>
          <w:szCs w:val="20"/>
        </w:rPr>
        <w:t xml:space="preserve"> – </w:t>
      </w:r>
      <w:proofErr w:type="spellStart"/>
      <w:r w:rsidR="00815611" w:rsidRPr="00E96D89">
        <w:rPr>
          <w:i/>
          <w:iCs/>
          <w:sz w:val="20"/>
          <w:szCs w:val="20"/>
        </w:rPr>
        <w:t>Beketinci</w:t>
      </w:r>
      <w:proofErr w:type="spellEnd"/>
      <w:r w:rsidR="00815611" w:rsidRPr="00E96D89">
        <w:rPr>
          <w:i/>
          <w:iCs/>
          <w:sz w:val="20"/>
          <w:szCs w:val="20"/>
        </w:rPr>
        <w:t xml:space="preserve"> – </w:t>
      </w:r>
      <w:r w:rsidR="000207CB">
        <w:rPr>
          <w:i/>
          <w:iCs/>
          <w:sz w:val="20"/>
          <w:szCs w:val="20"/>
        </w:rPr>
        <w:t>Vuka (D7)</w:t>
      </w:r>
    </w:p>
    <w:p w14:paraId="4E98B8BC" w14:textId="59FB164F" w:rsidR="00815611" w:rsidRPr="00E96D89" w:rsidRDefault="00C2286E" w:rsidP="00077766">
      <w:pPr>
        <w:pStyle w:val="Odlomakpopisa"/>
        <w:numPr>
          <w:ilvl w:val="0"/>
          <w:numId w:val="30"/>
        </w:numPr>
        <w:spacing w:after="60"/>
        <w:jc w:val="both"/>
        <w:rPr>
          <w:sz w:val="20"/>
          <w:szCs w:val="20"/>
        </w:rPr>
      </w:pPr>
      <w:r>
        <w:rPr>
          <w:sz w:val="20"/>
          <w:szCs w:val="20"/>
        </w:rPr>
        <w:lastRenderedPageBreak/>
        <w:t>Ž</w:t>
      </w:r>
      <w:r w:rsidR="000A4228">
        <w:rPr>
          <w:sz w:val="20"/>
          <w:szCs w:val="20"/>
        </w:rPr>
        <w:t xml:space="preserve">C </w:t>
      </w:r>
      <w:r w:rsidR="00815611" w:rsidRPr="00E96D89">
        <w:rPr>
          <w:sz w:val="20"/>
          <w:szCs w:val="20"/>
        </w:rPr>
        <w:t xml:space="preserve">4109: </w:t>
      </w:r>
      <w:r w:rsidR="00164019">
        <w:rPr>
          <w:sz w:val="20"/>
          <w:szCs w:val="20"/>
        </w:rPr>
        <w:t>Čepin</w:t>
      </w:r>
      <w:r w:rsidR="00815611" w:rsidRPr="00E96D89">
        <w:rPr>
          <w:sz w:val="20"/>
          <w:szCs w:val="20"/>
        </w:rPr>
        <w:t xml:space="preserve"> (</w:t>
      </w:r>
      <w:r w:rsidR="00164019">
        <w:rPr>
          <w:sz w:val="20"/>
          <w:szCs w:val="20"/>
        </w:rPr>
        <w:t xml:space="preserve">D7, </w:t>
      </w:r>
      <w:r w:rsidR="00815611" w:rsidRPr="00E96D89">
        <w:rPr>
          <w:sz w:val="20"/>
          <w:szCs w:val="20"/>
        </w:rPr>
        <w:t xml:space="preserve">Velika Branjevina) – </w:t>
      </w:r>
      <w:proofErr w:type="spellStart"/>
      <w:r w:rsidR="00815611" w:rsidRPr="00E96D89">
        <w:rPr>
          <w:sz w:val="20"/>
          <w:szCs w:val="20"/>
        </w:rPr>
        <w:t>Vladislavci</w:t>
      </w:r>
      <w:proofErr w:type="spellEnd"/>
      <w:r w:rsidR="00815611" w:rsidRPr="00E96D89">
        <w:rPr>
          <w:sz w:val="20"/>
          <w:szCs w:val="20"/>
        </w:rPr>
        <w:t xml:space="preserve"> –</w:t>
      </w:r>
      <w:r w:rsidR="00164019">
        <w:rPr>
          <w:sz w:val="20"/>
          <w:szCs w:val="20"/>
        </w:rPr>
        <w:t xml:space="preserve"> </w:t>
      </w:r>
      <w:r w:rsidR="00815611" w:rsidRPr="00E96D89">
        <w:rPr>
          <w:sz w:val="20"/>
          <w:szCs w:val="20"/>
        </w:rPr>
        <w:t>Ernestinovo (D518)</w:t>
      </w:r>
    </w:p>
    <w:p w14:paraId="5F61E319" w14:textId="4357FEC6" w:rsidR="00815611" w:rsidRPr="00E96D89" w:rsidRDefault="00C2286E" w:rsidP="00077766">
      <w:pPr>
        <w:pStyle w:val="Odlomakpopisa"/>
        <w:numPr>
          <w:ilvl w:val="0"/>
          <w:numId w:val="30"/>
        </w:numPr>
        <w:spacing w:after="60"/>
        <w:jc w:val="both"/>
        <w:rPr>
          <w:sz w:val="20"/>
          <w:szCs w:val="20"/>
        </w:rPr>
      </w:pPr>
      <w:r>
        <w:rPr>
          <w:sz w:val="20"/>
          <w:szCs w:val="20"/>
        </w:rPr>
        <w:t>Ž</w:t>
      </w:r>
      <w:r w:rsidR="000A4228">
        <w:rPr>
          <w:sz w:val="20"/>
          <w:szCs w:val="20"/>
        </w:rPr>
        <w:t xml:space="preserve">C </w:t>
      </w:r>
      <w:r w:rsidR="00815611" w:rsidRPr="00E96D89">
        <w:rPr>
          <w:sz w:val="20"/>
          <w:szCs w:val="20"/>
        </w:rPr>
        <w:t xml:space="preserve">4247: </w:t>
      </w:r>
      <w:r w:rsidR="00815611" w:rsidRPr="00E96D89">
        <w:rPr>
          <w:i/>
          <w:iCs/>
          <w:sz w:val="20"/>
          <w:szCs w:val="20"/>
        </w:rPr>
        <w:t xml:space="preserve">Čepin </w:t>
      </w:r>
      <w:r w:rsidR="00164019">
        <w:rPr>
          <w:i/>
          <w:iCs/>
          <w:sz w:val="20"/>
          <w:szCs w:val="20"/>
        </w:rPr>
        <w:t>(</w:t>
      </w:r>
      <w:r w:rsidR="00815611" w:rsidRPr="00E96D89">
        <w:rPr>
          <w:i/>
          <w:iCs/>
          <w:sz w:val="20"/>
          <w:szCs w:val="20"/>
        </w:rPr>
        <w:t>D7</w:t>
      </w:r>
      <w:r w:rsidR="00164019">
        <w:rPr>
          <w:i/>
          <w:iCs/>
          <w:sz w:val="20"/>
          <w:szCs w:val="20"/>
        </w:rPr>
        <w:t xml:space="preserve"> – Ž</w:t>
      </w:r>
      <w:r w:rsidR="00815611" w:rsidRPr="00E96D89">
        <w:rPr>
          <w:i/>
          <w:iCs/>
          <w:sz w:val="20"/>
          <w:szCs w:val="20"/>
        </w:rPr>
        <w:t>4085</w:t>
      </w:r>
      <w:r w:rsidR="00164019">
        <w:rPr>
          <w:i/>
          <w:iCs/>
          <w:sz w:val="20"/>
          <w:szCs w:val="20"/>
        </w:rPr>
        <w:t>)</w:t>
      </w:r>
    </w:p>
    <w:p w14:paraId="469A30FE" w14:textId="17CA462C" w:rsidR="005072BA" w:rsidRPr="00C2286E" w:rsidRDefault="00C2286E" w:rsidP="00077766">
      <w:pPr>
        <w:pStyle w:val="Odlomakpopisa"/>
        <w:numPr>
          <w:ilvl w:val="0"/>
          <w:numId w:val="30"/>
        </w:numPr>
        <w:ind w:left="714" w:hanging="357"/>
        <w:jc w:val="both"/>
        <w:rPr>
          <w:sz w:val="20"/>
          <w:szCs w:val="20"/>
        </w:rPr>
      </w:pPr>
      <w:r>
        <w:rPr>
          <w:sz w:val="20"/>
          <w:szCs w:val="20"/>
        </w:rPr>
        <w:t>Ž</w:t>
      </w:r>
      <w:r w:rsidR="000A4228">
        <w:rPr>
          <w:sz w:val="20"/>
          <w:szCs w:val="20"/>
        </w:rPr>
        <w:t xml:space="preserve">C </w:t>
      </w:r>
      <w:r w:rsidR="00815611" w:rsidRPr="00E96D89">
        <w:rPr>
          <w:sz w:val="20"/>
          <w:szCs w:val="20"/>
        </w:rPr>
        <w:t xml:space="preserve">4291: </w:t>
      </w:r>
      <w:r w:rsidR="00815611" w:rsidRPr="00E96D89">
        <w:rPr>
          <w:i/>
          <w:iCs/>
          <w:sz w:val="20"/>
          <w:szCs w:val="20"/>
        </w:rPr>
        <w:t>Ž4105 – čvor Čepin (A5)</w:t>
      </w:r>
      <w:r w:rsidR="00DD5E91" w:rsidRPr="00E96D89">
        <w:rPr>
          <w:i/>
          <w:iCs/>
          <w:sz w:val="20"/>
          <w:szCs w:val="20"/>
        </w:rPr>
        <w:t>.</w:t>
      </w:r>
    </w:p>
    <w:p w14:paraId="3D81AA33" w14:textId="61C53139" w:rsidR="00E96D89" w:rsidRDefault="002E3944" w:rsidP="00077766">
      <w:pPr>
        <w:spacing w:after="60"/>
        <w:jc w:val="both"/>
        <w:rPr>
          <w:sz w:val="22"/>
          <w:szCs w:val="22"/>
        </w:rPr>
      </w:pPr>
      <w:r w:rsidRPr="00AD290B">
        <w:rPr>
          <w:sz w:val="22"/>
          <w:szCs w:val="22"/>
        </w:rPr>
        <w:t xml:space="preserve">Na prostoru Općine imamo i dvije trase </w:t>
      </w:r>
      <w:r w:rsidRPr="00E96D89">
        <w:rPr>
          <w:b/>
          <w:bCs/>
          <w:i/>
          <w:iCs/>
          <w:color w:val="2A4F1C" w:themeColor="accent1" w:themeShade="80"/>
          <w:sz w:val="22"/>
          <w:szCs w:val="22"/>
        </w:rPr>
        <w:t>lokalnih cesta</w:t>
      </w:r>
      <w:r w:rsidRPr="00AD290B">
        <w:rPr>
          <w:sz w:val="22"/>
          <w:szCs w:val="22"/>
        </w:rPr>
        <w:t xml:space="preserve"> koje osiguravaju dobru prohodnost prostora u jugozapadnom dijelu Općine</w:t>
      </w:r>
      <w:r w:rsidR="00E96D89">
        <w:rPr>
          <w:sz w:val="22"/>
          <w:szCs w:val="22"/>
        </w:rPr>
        <w:t>:</w:t>
      </w:r>
    </w:p>
    <w:p w14:paraId="64FE3B23" w14:textId="7C7C9A00" w:rsidR="00E96D89" w:rsidRPr="00C2286E" w:rsidRDefault="00E96D89" w:rsidP="00077766">
      <w:pPr>
        <w:pStyle w:val="Odlomakpopisa"/>
        <w:numPr>
          <w:ilvl w:val="0"/>
          <w:numId w:val="31"/>
        </w:numPr>
        <w:spacing w:after="60"/>
        <w:jc w:val="both"/>
        <w:rPr>
          <w:sz w:val="20"/>
          <w:szCs w:val="20"/>
        </w:rPr>
      </w:pPr>
      <w:r w:rsidRPr="00C2286E">
        <w:rPr>
          <w:sz w:val="20"/>
          <w:szCs w:val="20"/>
        </w:rPr>
        <w:t>L</w:t>
      </w:r>
      <w:r w:rsidR="0061440E">
        <w:rPr>
          <w:sz w:val="20"/>
          <w:szCs w:val="20"/>
        </w:rPr>
        <w:t xml:space="preserve">C </w:t>
      </w:r>
      <w:r w:rsidRPr="00C2286E">
        <w:rPr>
          <w:sz w:val="20"/>
          <w:szCs w:val="20"/>
        </w:rPr>
        <w:t xml:space="preserve">44057: </w:t>
      </w:r>
      <w:r w:rsidR="00754DFB" w:rsidRPr="00C2286E">
        <w:rPr>
          <w:i/>
          <w:iCs/>
          <w:sz w:val="20"/>
          <w:szCs w:val="20"/>
        </w:rPr>
        <w:t xml:space="preserve">Čepinski Martinci (Ž4105) </w:t>
      </w:r>
      <w:r w:rsidR="00164019">
        <w:rPr>
          <w:i/>
          <w:iCs/>
          <w:sz w:val="20"/>
          <w:szCs w:val="20"/>
        </w:rPr>
        <w:t>–</w:t>
      </w:r>
      <w:r w:rsidR="00754DFB" w:rsidRPr="00C2286E">
        <w:rPr>
          <w:i/>
          <w:iCs/>
          <w:sz w:val="20"/>
          <w:szCs w:val="20"/>
        </w:rPr>
        <w:t xml:space="preserve"> </w:t>
      </w:r>
      <w:proofErr w:type="spellStart"/>
      <w:r w:rsidR="00754DFB" w:rsidRPr="00C2286E">
        <w:rPr>
          <w:i/>
          <w:iCs/>
          <w:sz w:val="20"/>
          <w:szCs w:val="20"/>
        </w:rPr>
        <w:t>Beketinci</w:t>
      </w:r>
      <w:proofErr w:type="spellEnd"/>
      <w:r w:rsidR="00164019">
        <w:rPr>
          <w:i/>
          <w:iCs/>
          <w:sz w:val="20"/>
          <w:szCs w:val="20"/>
        </w:rPr>
        <w:t xml:space="preserve"> (</w:t>
      </w:r>
      <w:r w:rsidR="00164019" w:rsidRPr="00C2286E">
        <w:rPr>
          <w:i/>
          <w:iCs/>
          <w:sz w:val="20"/>
          <w:szCs w:val="20"/>
        </w:rPr>
        <w:t>Ž4107</w:t>
      </w:r>
      <w:r w:rsidR="00164019">
        <w:rPr>
          <w:i/>
          <w:iCs/>
          <w:sz w:val="20"/>
          <w:szCs w:val="20"/>
        </w:rPr>
        <w:t>)</w:t>
      </w:r>
    </w:p>
    <w:p w14:paraId="55BA810D" w14:textId="7E20C8F6" w:rsidR="00C2286E" w:rsidRPr="00C2286E" w:rsidRDefault="00E96D89" w:rsidP="00077766">
      <w:pPr>
        <w:pStyle w:val="Odlomakpopisa"/>
        <w:numPr>
          <w:ilvl w:val="0"/>
          <w:numId w:val="31"/>
        </w:numPr>
        <w:ind w:left="714" w:hanging="357"/>
        <w:jc w:val="both"/>
        <w:rPr>
          <w:i/>
          <w:iCs/>
          <w:sz w:val="20"/>
          <w:szCs w:val="20"/>
        </w:rPr>
      </w:pPr>
      <w:r w:rsidRPr="00C2286E">
        <w:rPr>
          <w:sz w:val="20"/>
          <w:szCs w:val="20"/>
        </w:rPr>
        <w:t>L</w:t>
      </w:r>
      <w:r w:rsidR="0061440E">
        <w:rPr>
          <w:sz w:val="20"/>
          <w:szCs w:val="20"/>
        </w:rPr>
        <w:t xml:space="preserve">C </w:t>
      </w:r>
      <w:r w:rsidRPr="00C2286E">
        <w:rPr>
          <w:sz w:val="20"/>
          <w:szCs w:val="20"/>
        </w:rPr>
        <w:t xml:space="preserve">44106: </w:t>
      </w:r>
      <w:proofErr w:type="spellStart"/>
      <w:r w:rsidR="00754DFB" w:rsidRPr="00C2286E">
        <w:rPr>
          <w:i/>
          <w:iCs/>
          <w:sz w:val="20"/>
          <w:szCs w:val="20"/>
        </w:rPr>
        <w:t>Beketinci</w:t>
      </w:r>
      <w:proofErr w:type="spellEnd"/>
      <w:r w:rsidR="00164019">
        <w:rPr>
          <w:i/>
          <w:iCs/>
          <w:sz w:val="20"/>
          <w:szCs w:val="20"/>
        </w:rPr>
        <w:t xml:space="preserve"> (</w:t>
      </w:r>
      <w:r w:rsidR="00164019" w:rsidRPr="00C2286E">
        <w:rPr>
          <w:i/>
          <w:iCs/>
          <w:sz w:val="20"/>
          <w:szCs w:val="20"/>
        </w:rPr>
        <w:t>Ž4107</w:t>
      </w:r>
      <w:r w:rsidR="00164019">
        <w:rPr>
          <w:i/>
          <w:iCs/>
          <w:sz w:val="20"/>
          <w:szCs w:val="20"/>
        </w:rPr>
        <w:t xml:space="preserve">) – </w:t>
      </w:r>
      <w:r w:rsidR="00754DFB" w:rsidRPr="00C2286E">
        <w:rPr>
          <w:i/>
          <w:iCs/>
          <w:sz w:val="20"/>
          <w:szCs w:val="20"/>
        </w:rPr>
        <w:t>Vuka (D7)</w:t>
      </w:r>
    </w:p>
    <w:p w14:paraId="0E320296" w14:textId="5CB72579" w:rsidR="00260C8E" w:rsidRPr="00C2286E" w:rsidRDefault="002E3944" w:rsidP="00077766">
      <w:pPr>
        <w:spacing w:line="276" w:lineRule="auto"/>
        <w:jc w:val="both"/>
        <w:rPr>
          <w:sz w:val="22"/>
          <w:szCs w:val="22"/>
        </w:rPr>
      </w:pPr>
      <w:r w:rsidRPr="00D16D9F">
        <w:rPr>
          <w:sz w:val="22"/>
          <w:szCs w:val="22"/>
        </w:rPr>
        <w:t xml:space="preserve">Postojeća mreža razvrstanih cesta zahtijeva što prije postizanje punog standarda održavanja. </w:t>
      </w:r>
      <w:r w:rsidR="00C2286E">
        <w:rPr>
          <w:sz w:val="22"/>
          <w:szCs w:val="22"/>
        </w:rPr>
        <w:t>Osnovni ciljevi održavanja su spriječiti propadanje cestovne infrastrukture i omogućiti sigurno odvijanje prometa na njima te očuvati temeljna svojstva i poboljšati njihove prometne, tehničke i sigurnosne značajke. Prvenstveno je potrebno</w:t>
      </w:r>
      <w:r w:rsidRPr="00D16D9F">
        <w:rPr>
          <w:sz w:val="22"/>
          <w:szCs w:val="22"/>
        </w:rPr>
        <w:t xml:space="preserve"> obnoviti odvodni sustav oborinskih voda te po potrebi pojačati nedovoljne debljine kolničkih konstrukcija. Osim toga potrebno je korigirati kritične točke uzrokovane prometno-tehničkim elementima (mali radijusi, nedovoljne širine kolnika i sl.). Najlošije stanje je na mreži lokalnih i značajnijih nerazvrstanih cesta (prvenstveno unutar naselja) jer je dio trasa neadekvatne kolničke konstrukcije i </w:t>
      </w:r>
      <w:proofErr w:type="spellStart"/>
      <w:r w:rsidRPr="00D16D9F">
        <w:rPr>
          <w:sz w:val="22"/>
          <w:szCs w:val="22"/>
        </w:rPr>
        <w:t>nemoderniziran</w:t>
      </w:r>
      <w:proofErr w:type="spellEnd"/>
      <w:r w:rsidRPr="00D16D9F">
        <w:rPr>
          <w:sz w:val="22"/>
          <w:szCs w:val="22"/>
        </w:rPr>
        <w:t>.</w:t>
      </w:r>
    </w:p>
    <w:p w14:paraId="2F99E041" w14:textId="77777777" w:rsidR="00260C8E" w:rsidRPr="00D16D9F" w:rsidRDefault="00260C8E" w:rsidP="00077766">
      <w:pPr>
        <w:spacing w:after="0" w:line="276" w:lineRule="auto"/>
        <w:jc w:val="both"/>
        <w:rPr>
          <w:sz w:val="22"/>
          <w:szCs w:val="22"/>
        </w:rPr>
      </w:pPr>
      <w:r w:rsidRPr="00D16D9F">
        <w:rPr>
          <w:sz w:val="22"/>
          <w:szCs w:val="22"/>
        </w:rPr>
        <w:t>Na području prometnog sustava od značaja za Općinu planiraju se sljedeće aktivnosti:</w:t>
      </w:r>
    </w:p>
    <w:p w14:paraId="3D3CEB17" w14:textId="77777777" w:rsidR="00260C8E" w:rsidRPr="00D16D9F" w:rsidRDefault="00260C8E" w:rsidP="00077766">
      <w:pPr>
        <w:pStyle w:val="Odlomakpopisa"/>
        <w:numPr>
          <w:ilvl w:val="0"/>
          <w:numId w:val="15"/>
        </w:numPr>
        <w:spacing w:after="0" w:line="276" w:lineRule="auto"/>
        <w:jc w:val="both"/>
        <w:rPr>
          <w:sz w:val="22"/>
          <w:szCs w:val="22"/>
        </w:rPr>
      </w:pPr>
      <w:r w:rsidRPr="00D16D9F">
        <w:rPr>
          <w:sz w:val="22"/>
          <w:szCs w:val="22"/>
        </w:rPr>
        <w:t xml:space="preserve">uređenje i rekonstrukcija postojeće mreže lokalnih cesta, kao i nerazvrstanih cesta unutar građevinskog područja naselja, u skladu s njihovim značajem i ulogom u prometnom sustavu Općine, </w:t>
      </w:r>
    </w:p>
    <w:p w14:paraId="6513A426" w14:textId="77777777" w:rsidR="00260C8E" w:rsidRPr="00D16D9F" w:rsidRDefault="00260C8E" w:rsidP="00077766">
      <w:pPr>
        <w:pStyle w:val="Odlomakpopisa"/>
        <w:numPr>
          <w:ilvl w:val="0"/>
          <w:numId w:val="15"/>
        </w:numPr>
        <w:spacing w:after="0" w:line="276" w:lineRule="auto"/>
        <w:jc w:val="both"/>
        <w:rPr>
          <w:sz w:val="22"/>
          <w:szCs w:val="22"/>
        </w:rPr>
      </w:pPr>
      <w:r w:rsidRPr="00D16D9F">
        <w:rPr>
          <w:sz w:val="22"/>
          <w:szCs w:val="22"/>
        </w:rPr>
        <w:t xml:space="preserve">izgradnja parkirališnog prostora uz sve postojeće i planirane javne, trgovačke i proizvodne sadržaje, </w:t>
      </w:r>
    </w:p>
    <w:p w14:paraId="3D8D3AFE" w14:textId="77777777" w:rsidR="00260C8E" w:rsidRPr="00D16D9F" w:rsidRDefault="00260C8E" w:rsidP="00077766">
      <w:pPr>
        <w:pStyle w:val="Odlomakpopisa"/>
        <w:numPr>
          <w:ilvl w:val="0"/>
          <w:numId w:val="15"/>
        </w:numPr>
        <w:spacing w:after="0" w:line="276" w:lineRule="auto"/>
        <w:jc w:val="both"/>
        <w:rPr>
          <w:sz w:val="22"/>
          <w:szCs w:val="22"/>
        </w:rPr>
      </w:pPr>
      <w:r w:rsidRPr="00D16D9F">
        <w:rPr>
          <w:sz w:val="22"/>
          <w:szCs w:val="22"/>
        </w:rPr>
        <w:t xml:space="preserve">uređenje mreže autobusnih stajališta (po potrebi izgradnja novih stajališta, te podizanje nivoa urbane opreme) u cilju proširenja mreže javnog autobusnog prijevoza, </w:t>
      </w:r>
    </w:p>
    <w:p w14:paraId="697F3084" w14:textId="38AC7A17" w:rsidR="00260C8E" w:rsidRPr="00EF1C42" w:rsidRDefault="00260C8E" w:rsidP="00077766">
      <w:pPr>
        <w:pStyle w:val="Odlomakpopisa"/>
        <w:numPr>
          <w:ilvl w:val="0"/>
          <w:numId w:val="15"/>
        </w:numPr>
        <w:spacing w:after="60" w:line="276" w:lineRule="auto"/>
        <w:ind w:left="714" w:hanging="357"/>
        <w:jc w:val="both"/>
        <w:rPr>
          <w:sz w:val="22"/>
          <w:szCs w:val="22"/>
        </w:rPr>
      </w:pPr>
      <w:r w:rsidRPr="00D16D9F">
        <w:rPr>
          <w:sz w:val="22"/>
          <w:szCs w:val="22"/>
        </w:rPr>
        <w:t xml:space="preserve">uređenje uličnih profila izgradnjom pješačkih staza, te uređenjem odvodnog sustava oborinskih voda i zelenog pojasa. </w:t>
      </w:r>
    </w:p>
    <w:p w14:paraId="5ABF58D4" w14:textId="4FB4592D" w:rsidR="00132CFA" w:rsidRPr="00D16D9F" w:rsidRDefault="00260C8E" w:rsidP="00077766">
      <w:pPr>
        <w:spacing w:line="276" w:lineRule="auto"/>
        <w:jc w:val="both"/>
        <w:rPr>
          <w:sz w:val="22"/>
          <w:szCs w:val="22"/>
        </w:rPr>
      </w:pPr>
      <w:r w:rsidRPr="00D16D9F">
        <w:rPr>
          <w:sz w:val="22"/>
          <w:szCs w:val="22"/>
        </w:rPr>
        <w:t>Mrežu županijskih i lokalnih cesta potrebno je obnoviti i rekonstruirati u skladu s njihovom kategorijom te očekivanim prometom na njihovim trasama. Prioritetne aktivnosti su prvenstveno asfaltiranje svih cesta koje su u mreži lokalnih cesta, kao i cesta-ulica u funkciji osiguranja pristupa izgrađenim zonama naselja.</w:t>
      </w:r>
      <w:r w:rsidR="00132CFA" w:rsidRPr="00D16D9F">
        <w:rPr>
          <w:sz w:val="22"/>
          <w:szCs w:val="22"/>
        </w:rPr>
        <w:t xml:space="preserve"> </w:t>
      </w:r>
    </w:p>
    <w:p w14:paraId="4838C824" w14:textId="10CECBBB" w:rsidR="00260C8E" w:rsidRPr="00D16D9F" w:rsidRDefault="00260C8E" w:rsidP="00077766">
      <w:pPr>
        <w:spacing w:line="276" w:lineRule="auto"/>
        <w:jc w:val="both"/>
        <w:rPr>
          <w:sz w:val="22"/>
          <w:szCs w:val="22"/>
        </w:rPr>
      </w:pPr>
      <w:r w:rsidRPr="00D16D9F">
        <w:rPr>
          <w:sz w:val="22"/>
          <w:szCs w:val="22"/>
        </w:rPr>
        <w:t>Uređenje uličnih profila u naseljima te izgradnju parkirališta uz sve sadržaje koji za to imaju potrebu, temeljni su ciljevi uređenja prometnog sustava unutar naselja Općine.</w:t>
      </w:r>
    </w:p>
    <w:p w14:paraId="1233D863" w14:textId="10B4DDAB" w:rsidR="00170B3B" w:rsidRDefault="00AF3C77" w:rsidP="00077766">
      <w:pPr>
        <w:spacing w:line="276" w:lineRule="auto"/>
        <w:jc w:val="both"/>
        <w:rPr>
          <w:sz w:val="22"/>
          <w:szCs w:val="22"/>
        </w:rPr>
      </w:pPr>
      <w:r>
        <w:rPr>
          <w:sz w:val="22"/>
          <w:szCs w:val="22"/>
        </w:rPr>
        <w:t>Općina Čepin</w:t>
      </w:r>
      <w:r w:rsidR="00260C8E" w:rsidRPr="00D16D9F">
        <w:rPr>
          <w:sz w:val="22"/>
          <w:szCs w:val="22"/>
        </w:rPr>
        <w:t xml:space="preserve"> </w:t>
      </w:r>
      <w:r w:rsidR="00F93467">
        <w:rPr>
          <w:sz w:val="22"/>
          <w:szCs w:val="22"/>
        </w:rPr>
        <w:t xml:space="preserve">posljednjih </w:t>
      </w:r>
      <w:r>
        <w:rPr>
          <w:sz w:val="22"/>
          <w:szCs w:val="22"/>
        </w:rPr>
        <w:t>j</w:t>
      </w:r>
      <w:r w:rsidR="00F93467">
        <w:rPr>
          <w:sz w:val="22"/>
          <w:szCs w:val="22"/>
        </w:rPr>
        <w:t>e godina (od 2015.) aktivno pristupil</w:t>
      </w:r>
      <w:r>
        <w:rPr>
          <w:sz w:val="22"/>
          <w:szCs w:val="22"/>
        </w:rPr>
        <w:t>a</w:t>
      </w:r>
      <w:r w:rsidR="00F93467">
        <w:rPr>
          <w:sz w:val="22"/>
          <w:szCs w:val="22"/>
        </w:rPr>
        <w:t xml:space="preserve"> rješavanju problema zakonitog i sigurnog prometovanja javnim autobusnim prijevozom, pa su tako izgrađena nova </w:t>
      </w:r>
      <w:r w:rsidR="00F93467" w:rsidRPr="0058402A">
        <w:rPr>
          <w:b/>
          <w:bCs/>
          <w:i/>
          <w:iCs/>
          <w:color w:val="003300"/>
          <w:sz w:val="22"/>
          <w:szCs w:val="22"/>
        </w:rPr>
        <w:t>autobusna ugibališta</w:t>
      </w:r>
      <w:r w:rsidR="00F93467">
        <w:rPr>
          <w:sz w:val="22"/>
          <w:szCs w:val="22"/>
        </w:rPr>
        <w:t xml:space="preserve"> i postavljeno je devet nadstrešnica na istima. </w:t>
      </w:r>
      <w:r>
        <w:rPr>
          <w:sz w:val="22"/>
          <w:szCs w:val="22"/>
        </w:rPr>
        <w:t>P</w:t>
      </w:r>
      <w:r w:rsidR="00260C8E" w:rsidRPr="00D16D9F">
        <w:rPr>
          <w:sz w:val="22"/>
          <w:szCs w:val="22"/>
        </w:rPr>
        <w:t xml:space="preserve">otrebno je </w:t>
      </w:r>
      <w:r>
        <w:rPr>
          <w:sz w:val="22"/>
          <w:szCs w:val="22"/>
        </w:rPr>
        <w:t xml:space="preserve">i u daljnjem razdoblju </w:t>
      </w:r>
      <w:r w:rsidR="00260C8E" w:rsidRPr="00D16D9F">
        <w:rPr>
          <w:sz w:val="22"/>
          <w:szCs w:val="22"/>
        </w:rPr>
        <w:t>razvijati</w:t>
      </w:r>
      <w:r>
        <w:rPr>
          <w:sz w:val="22"/>
          <w:szCs w:val="22"/>
        </w:rPr>
        <w:t xml:space="preserve"> </w:t>
      </w:r>
      <w:r w:rsidR="00260C8E" w:rsidRPr="00D16D9F">
        <w:rPr>
          <w:sz w:val="22"/>
          <w:szCs w:val="22"/>
        </w:rPr>
        <w:t xml:space="preserve">javni autobusni prijevoz </w:t>
      </w:r>
      <w:r>
        <w:rPr>
          <w:sz w:val="22"/>
          <w:szCs w:val="22"/>
        </w:rPr>
        <w:t xml:space="preserve">u svim naseljima Općine </w:t>
      </w:r>
      <w:r w:rsidR="00260C8E" w:rsidRPr="00D16D9F">
        <w:rPr>
          <w:sz w:val="22"/>
          <w:szCs w:val="22"/>
        </w:rPr>
        <w:t>na način da se u skladu s mogućnostima poveća broj linija i stajališta u skladu s potrebama lokalnog stanovništva.</w:t>
      </w:r>
    </w:p>
    <w:p w14:paraId="4521FC0F" w14:textId="65CFF9C9" w:rsidR="00986911" w:rsidRDefault="0058402A" w:rsidP="00077766">
      <w:pPr>
        <w:spacing w:after="240" w:line="276" w:lineRule="auto"/>
        <w:jc w:val="both"/>
        <w:rPr>
          <w:sz w:val="22"/>
          <w:szCs w:val="22"/>
        </w:rPr>
      </w:pPr>
      <w:r>
        <w:rPr>
          <w:sz w:val="22"/>
          <w:szCs w:val="22"/>
        </w:rPr>
        <w:t xml:space="preserve">Kao veliki korak ka sigurnijem cestovnom prometu u Čepinu, 2018. godine na poznatom „čepinskom ipsilonu“ započeta je gradnja </w:t>
      </w:r>
      <w:r w:rsidRPr="0058402A">
        <w:rPr>
          <w:b/>
          <w:bCs/>
          <w:i/>
          <w:iCs/>
          <w:color w:val="003300"/>
          <w:sz w:val="22"/>
          <w:szCs w:val="22"/>
        </w:rPr>
        <w:t>kružnog toka</w:t>
      </w:r>
      <w:r>
        <w:rPr>
          <w:sz w:val="22"/>
          <w:szCs w:val="22"/>
        </w:rPr>
        <w:t xml:space="preserve">. Općina Čepin </w:t>
      </w:r>
      <w:r w:rsidRPr="0058402A">
        <w:rPr>
          <w:sz w:val="22"/>
          <w:szCs w:val="22"/>
        </w:rPr>
        <w:t xml:space="preserve">pokrenula je inicijativu za izgradnjom kružnog toka u suradnji sa Županijskom upravom za ceste koja prijavila je ovaj projekt na natječaj Ministarstva unutarnjih poslova. Po odobrenju projekta od strane Ministarstva Općina Čepin dala je izraditi projektnu dokumentaciju, te ishodila građevinsku dozvolu. </w:t>
      </w:r>
      <w:r>
        <w:rPr>
          <w:sz w:val="22"/>
          <w:szCs w:val="22"/>
        </w:rPr>
        <w:t>Projekt je vrijedio je</w:t>
      </w:r>
      <w:r w:rsidRPr="0058402A">
        <w:rPr>
          <w:sz w:val="22"/>
          <w:szCs w:val="22"/>
        </w:rPr>
        <w:t xml:space="preserve"> oko 3,7 milijuna </w:t>
      </w:r>
      <w:r w:rsidRPr="0058402A">
        <w:rPr>
          <w:sz w:val="22"/>
          <w:szCs w:val="22"/>
        </w:rPr>
        <w:lastRenderedPageBreak/>
        <w:t>kuna.</w:t>
      </w:r>
      <w:r>
        <w:rPr>
          <w:sz w:val="22"/>
          <w:szCs w:val="22"/>
        </w:rPr>
        <w:t xml:space="preserve"> </w:t>
      </w:r>
      <w:r w:rsidRPr="0058402A">
        <w:rPr>
          <w:sz w:val="22"/>
          <w:szCs w:val="22"/>
        </w:rPr>
        <w:t xml:space="preserve">Osim izgradnje kružnog toka, uređene </w:t>
      </w:r>
      <w:r>
        <w:rPr>
          <w:sz w:val="22"/>
          <w:szCs w:val="22"/>
        </w:rPr>
        <w:t xml:space="preserve">su </w:t>
      </w:r>
      <w:r w:rsidRPr="0058402A">
        <w:rPr>
          <w:sz w:val="22"/>
          <w:szCs w:val="22"/>
        </w:rPr>
        <w:t>i sporedne ceste te javne površine, a izgra</w:t>
      </w:r>
      <w:r>
        <w:rPr>
          <w:sz w:val="22"/>
          <w:szCs w:val="22"/>
        </w:rPr>
        <w:t>đen je</w:t>
      </w:r>
      <w:r w:rsidRPr="0058402A">
        <w:rPr>
          <w:sz w:val="22"/>
          <w:szCs w:val="22"/>
        </w:rPr>
        <w:t xml:space="preserve"> i dodatni parking.</w:t>
      </w:r>
    </w:p>
    <w:p w14:paraId="76AE871B" w14:textId="0D88B593" w:rsidR="00986911" w:rsidRDefault="00986911" w:rsidP="00077766">
      <w:pPr>
        <w:spacing w:after="0" w:line="276" w:lineRule="auto"/>
        <w:jc w:val="both"/>
        <w:rPr>
          <w:sz w:val="22"/>
          <w:szCs w:val="22"/>
        </w:rPr>
      </w:pPr>
      <w:r>
        <w:rPr>
          <w:sz w:val="22"/>
          <w:szCs w:val="22"/>
        </w:rPr>
        <w:t>Utjecaj prometa na klimatske promjene često je tema koja podsjeća na potrebu smanjivanja emisija ugljičnog dioksida, a</w:t>
      </w:r>
      <w:r w:rsidR="0069657F">
        <w:rPr>
          <w:sz w:val="22"/>
          <w:szCs w:val="22"/>
        </w:rPr>
        <w:t xml:space="preserve"> velike se</w:t>
      </w:r>
      <w:r>
        <w:rPr>
          <w:sz w:val="22"/>
          <w:szCs w:val="22"/>
        </w:rPr>
        <w:t xml:space="preserve"> nade polaž</w:t>
      </w:r>
      <w:r w:rsidR="0069657F">
        <w:rPr>
          <w:sz w:val="22"/>
          <w:szCs w:val="22"/>
        </w:rPr>
        <w:t>u</w:t>
      </w:r>
      <w:r>
        <w:rPr>
          <w:sz w:val="22"/>
          <w:szCs w:val="22"/>
        </w:rPr>
        <w:t xml:space="preserve"> u električnu mobilnost.</w:t>
      </w:r>
      <w:r w:rsidR="0069657F">
        <w:rPr>
          <w:sz w:val="22"/>
          <w:szCs w:val="22"/>
        </w:rPr>
        <w:t xml:space="preserve"> </w:t>
      </w:r>
      <w:r w:rsidR="002C3CFA">
        <w:rPr>
          <w:sz w:val="22"/>
          <w:szCs w:val="22"/>
        </w:rPr>
        <w:t xml:space="preserve">Prelazak na elektrificirani promet nije jednostavan zbog potrebe za uređenjem energetske infrastrukture te izgradnje </w:t>
      </w:r>
      <w:r w:rsidR="002C3CFA" w:rsidRPr="002C3CFA">
        <w:rPr>
          <w:b/>
          <w:bCs/>
          <w:i/>
          <w:iCs/>
          <w:color w:val="003300"/>
          <w:sz w:val="22"/>
          <w:szCs w:val="22"/>
        </w:rPr>
        <w:t>postaja za punjenje električnih automobila</w:t>
      </w:r>
      <w:r w:rsidR="002C3CFA">
        <w:rPr>
          <w:sz w:val="22"/>
          <w:szCs w:val="22"/>
        </w:rPr>
        <w:t xml:space="preserve">. </w:t>
      </w:r>
      <w:r w:rsidR="001B3E62">
        <w:rPr>
          <w:sz w:val="22"/>
          <w:szCs w:val="22"/>
        </w:rPr>
        <w:br/>
      </w:r>
      <w:r w:rsidR="002C3CFA">
        <w:rPr>
          <w:sz w:val="22"/>
          <w:szCs w:val="22"/>
        </w:rPr>
        <w:t xml:space="preserve">Čepin (naselje Čepin) </w:t>
      </w:r>
      <w:r w:rsidR="00DC3711">
        <w:rPr>
          <w:sz w:val="22"/>
          <w:szCs w:val="22"/>
        </w:rPr>
        <w:t xml:space="preserve">se </w:t>
      </w:r>
      <w:r w:rsidR="002C3CFA">
        <w:rPr>
          <w:sz w:val="22"/>
          <w:szCs w:val="22"/>
        </w:rPr>
        <w:t>može pohvaliti s tri takve punionice:</w:t>
      </w:r>
    </w:p>
    <w:p w14:paraId="41D9181C" w14:textId="08AC4364" w:rsidR="002C3CFA" w:rsidRDefault="002C3CFA" w:rsidP="00077766">
      <w:pPr>
        <w:pStyle w:val="Odlomakpopisa"/>
        <w:numPr>
          <w:ilvl w:val="0"/>
          <w:numId w:val="36"/>
        </w:numPr>
        <w:spacing w:after="240" w:line="276" w:lineRule="auto"/>
        <w:jc w:val="both"/>
        <w:rPr>
          <w:sz w:val="22"/>
          <w:szCs w:val="22"/>
        </w:rPr>
      </w:pPr>
      <w:r>
        <w:rPr>
          <w:sz w:val="22"/>
          <w:szCs w:val="22"/>
        </w:rPr>
        <w:t xml:space="preserve">punionica </w:t>
      </w:r>
      <w:r w:rsidR="00BF1769">
        <w:rPr>
          <w:sz w:val="22"/>
          <w:szCs w:val="22"/>
        </w:rPr>
        <w:t xml:space="preserve">ispred zgrade Općine Čepin (Kralja Zvonimira 105, Čepin) </w:t>
      </w:r>
      <w:r w:rsidR="00E87B9C">
        <w:rPr>
          <w:sz w:val="22"/>
          <w:szCs w:val="22"/>
        </w:rPr>
        <w:t xml:space="preserve">s 2 mjesta za punjenje s priključkom </w:t>
      </w:r>
      <w:proofErr w:type="spellStart"/>
      <w:r w:rsidR="00E87B9C">
        <w:rPr>
          <w:sz w:val="22"/>
          <w:szCs w:val="22"/>
        </w:rPr>
        <w:t>Type</w:t>
      </w:r>
      <w:proofErr w:type="spellEnd"/>
      <w:r w:rsidR="00E87B9C">
        <w:rPr>
          <w:sz w:val="22"/>
          <w:szCs w:val="22"/>
        </w:rPr>
        <w:t xml:space="preserve"> 2 (2 x 11 kW, bez naplate)</w:t>
      </w:r>
    </w:p>
    <w:p w14:paraId="549CC919" w14:textId="4B7F69C2" w:rsidR="00BF1769" w:rsidRDefault="00E87B9C" w:rsidP="00077766">
      <w:pPr>
        <w:pStyle w:val="Odlomakpopisa"/>
        <w:numPr>
          <w:ilvl w:val="0"/>
          <w:numId w:val="36"/>
        </w:numPr>
        <w:spacing w:after="240" w:line="276" w:lineRule="auto"/>
        <w:jc w:val="both"/>
        <w:rPr>
          <w:sz w:val="22"/>
          <w:szCs w:val="22"/>
        </w:rPr>
      </w:pPr>
      <w:proofErr w:type="spellStart"/>
      <w:r>
        <w:rPr>
          <w:sz w:val="22"/>
          <w:szCs w:val="22"/>
        </w:rPr>
        <w:t>Schrack</w:t>
      </w:r>
      <w:proofErr w:type="spellEnd"/>
      <w:r>
        <w:rPr>
          <w:sz w:val="22"/>
          <w:szCs w:val="22"/>
        </w:rPr>
        <w:t xml:space="preserve"> </w:t>
      </w:r>
      <w:proofErr w:type="spellStart"/>
      <w:r>
        <w:rPr>
          <w:sz w:val="22"/>
          <w:szCs w:val="22"/>
        </w:rPr>
        <w:t>Technik</w:t>
      </w:r>
      <w:proofErr w:type="spellEnd"/>
      <w:r>
        <w:rPr>
          <w:sz w:val="22"/>
          <w:szCs w:val="22"/>
        </w:rPr>
        <w:t xml:space="preserve"> </w:t>
      </w:r>
      <w:r w:rsidR="004F01ED">
        <w:rPr>
          <w:sz w:val="22"/>
          <w:szCs w:val="22"/>
        </w:rPr>
        <w:t xml:space="preserve">punionica ispred Hotela </w:t>
      </w:r>
      <w:proofErr w:type="spellStart"/>
      <w:r w:rsidR="004F01ED">
        <w:rPr>
          <w:sz w:val="22"/>
          <w:szCs w:val="22"/>
        </w:rPr>
        <w:t>Zelenkrov</w:t>
      </w:r>
      <w:proofErr w:type="spellEnd"/>
      <w:r w:rsidR="004C4DAC">
        <w:rPr>
          <w:sz w:val="22"/>
          <w:szCs w:val="22"/>
        </w:rPr>
        <w:t xml:space="preserve"> (Osječka 167, Čepin) s 2 mjesta za punjenje</w:t>
      </w:r>
      <w:r w:rsidR="00502255">
        <w:rPr>
          <w:sz w:val="22"/>
          <w:szCs w:val="22"/>
        </w:rPr>
        <w:t xml:space="preserve"> </w:t>
      </w:r>
      <w:r w:rsidR="004C4DAC">
        <w:rPr>
          <w:sz w:val="22"/>
          <w:szCs w:val="22"/>
        </w:rPr>
        <w:t xml:space="preserve">s priključkom </w:t>
      </w:r>
      <w:proofErr w:type="spellStart"/>
      <w:r w:rsidR="004C4DAC">
        <w:rPr>
          <w:sz w:val="22"/>
          <w:szCs w:val="22"/>
        </w:rPr>
        <w:t>Type</w:t>
      </w:r>
      <w:proofErr w:type="spellEnd"/>
      <w:r w:rsidR="000E65AC">
        <w:rPr>
          <w:sz w:val="22"/>
          <w:szCs w:val="22"/>
        </w:rPr>
        <w:t xml:space="preserve"> </w:t>
      </w:r>
      <w:r w:rsidR="004C4DAC">
        <w:rPr>
          <w:sz w:val="22"/>
          <w:szCs w:val="22"/>
        </w:rPr>
        <w:t>2</w:t>
      </w:r>
      <w:r>
        <w:rPr>
          <w:sz w:val="22"/>
          <w:szCs w:val="22"/>
        </w:rPr>
        <w:t xml:space="preserve"> (2 x 11 kW, uz naplatu)</w:t>
      </w:r>
    </w:p>
    <w:p w14:paraId="7888EAC6" w14:textId="72090FAA" w:rsidR="004C4DAC" w:rsidRPr="00FA2EE2" w:rsidRDefault="004C4DAC" w:rsidP="00077766">
      <w:pPr>
        <w:pStyle w:val="Odlomakpopisa"/>
        <w:numPr>
          <w:ilvl w:val="0"/>
          <w:numId w:val="36"/>
        </w:numPr>
        <w:spacing w:after="240" w:line="276" w:lineRule="auto"/>
        <w:jc w:val="both"/>
        <w:rPr>
          <w:sz w:val="22"/>
          <w:szCs w:val="22"/>
        </w:rPr>
      </w:pPr>
      <w:r>
        <w:rPr>
          <w:sz w:val="22"/>
          <w:szCs w:val="22"/>
        </w:rPr>
        <w:t xml:space="preserve">Tesla punionica ispred restorana Crna svinja (Ovčara 3, Čepin) s </w:t>
      </w:r>
      <w:r w:rsidR="00E87B9C">
        <w:rPr>
          <w:sz w:val="22"/>
          <w:szCs w:val="22"/>
        </w:rPr>
        <w:t>2</w:t>
      </w:r>
      <w:r>
        <w:rPr>
          <w:sz w:val="22"/>
          <w:szCs w:val="22"/>
        </w:rPr>
        <w:t xml:space="preserve"> mjesta za punjenje</w:t>
      </w:r>
      <w:r w:rsidR="00502255">
        <w:rPr>
          <w:sz w:val="22"/>
          <w:szCs w:val="22"/>
        </w:rPr>
        <w:t xml:space="preserve"> </w:t>
      </w:r>
      <w:r w:rsidR="00FA2EE2">
        <w:rPr>
          <w:sz w:val="22"/>
          <w:szCs w:val="22"/>
        </w:rPr>
        <w:t xml:space="preserve">s priključkom </w:t>
      </w:r>
      <w:proofErr w:type="spellStart"/>
      <w:r w:rsidR="00FA2EE2">
        <w:rPr>
          <w:sz w:val="22"/>
          <w:szCs w:val="22"/>
        </w:rPr>
        <w:t>Type</w:t>
      </w:r>
      <w:proofErr w:type="spellEnd"/>
      <w:r w:rsidR="000E65AC">
        <w:rPr>
          <w:sz w:val="22"/>
          <w:szCs w:val="22"/>
        </w:rPr>
        <w:t xml:space="preserve"> </w:t>
      </w:r>
      <w:r w:rsidR="00FA2EE2">
        <w:rPr>
          <w:sz w:val="22"/>
          <w:szCs w:val="22"/>
        </w:rPr>
        <w:t>2</w:t>
      </w:r>
      <w:r w:rsidR="00E87B9C">
        <w:rPr>
          <w:sz w:val="22"/>
          <w:szCs w:val="22"/>
        </w:rPr>
        <w:t xml:space="preserve"> (2 x 4 kW)</w:t>
      </w:r>
    </w:p>
    <w:p w14:paraId="342B158C" w14:textId="6E99D718" w:rsidR="00BE5A94" w:rsidRDefault="00170B3B" w:rsidP="009D75F3">
      <w:pPr>
        <w:pStyle w:val="Naslov4bezpoveznice"/>
        <w:spacing w:after="60"/>
        <w:ind w:left="426"/>
      </w:pPr>
      <w:r>
        <w:t>Pješačke i biciklističke staze</w:t>
      </w:r>
    </w:p>
    <w:p w14:paraId="1EDDB054" w14:textId="29A64BC9" w:rsidR="00847476" w:rsidRDefault="00847476" w:rsidP="00077766">
      <w:pPr>
        <w:jc w:val="both"/>
        <w:rPr>
          <w:sz w:val="22"/>
          <w:szCs w:val="22"/>
        </w:rPr>
      </w:pPr>
      <w:r w:rsidRPr="002E7601">
        <w:rPr>
          <w:sz w:val="22"/>
          <w:szCs w:val="22"/>
        </w:rPr>
        <w:t xml:space="preserve">Općina Čepin 2017. godine započela je s projektom izgradnje biciklističkih i pješačkih staza u Čepinu </w:t>
      </w:r>
      <w:r w:rsidR="002E7601" w:rsidRPr="002E7601">
        <w:rPr>
          <w:sz w:val="22"/>
          <w:szCs w:val="22"/>
        </w:rPr>
        <w:t>s ciljem izgradnja, prilagodbe i modernizacije mreže biciklističkih staza namijenjenih javnoj uporabi i povezivanju raznih oblika prijevoza prihvatljivih za okoliš. I</w:t>
      </w:r>
      <w:r w:rsidRPr="002E7601">
        <w:rPr>
          <w:sz w:val="22"/>
          <w:szCs w:val="22"/>
        </w:rPr>
        <w:t>zgradnjom i povezivanjem biciklističkih staza na području Općine i okolice stvor</w:t>
      </w:r>
      <w:r w:rsidR="002E7601" w:rsidRPr="002E7601">
        <w:rPr>
          <w:sz w:val="22"/>
          <w:szCs w:val="22"/>
        </w:rPr>
        <w:t>eni su</w:t>
      </w:r>
      <w:r w:rsidRPr="002E7601">
        <w:rPr>
          <w:sz w:val="22"/>
          <w:szCs w:val="22"/>
        </w:rPr>
        <w:t xml:space="preserve"> preduvjet</w:t>
      </w:r>
      <w:r w:rsidR="002E7601" w:rsidRPr="002E7601">
        <w:rPr>
          <w:sz w:val="22"/>
          <w:szCs w:val="22"/>
        </w:rPr>
        <w:t>i</w:t>
      </w:r>
      <w:r w:rsidRPr="002E7601">
        <w:rPr>
          <w:sz w:val="22"/>
          <w:szCs w:val="22"/>
        </w:rPr>
        <w:t xml:space="preserve"> za veću protočnost i sigurnije prometovanje </w:t>
      </w:r>
      <w:r w:rsidR="00E05F22">
        <w:rPr>
          <w:sz w:val="22"/>
          <w:szCs w:val="22"/>
        </w:rPr>
        <w:t>na prigradskim i gradskim relacijama te je općina Čepin tako biciklističkim stazama spojena s Osijekom</w:t>
      </w:r>
      <w:r w:rsidRPr="002E7601">
        <w:rPr>
          <w:sz w:val="22"/>
          <w:szCs w:val="22"/>
        </w:rPr>
        <w:t xml:space="preserve">. </w:t>
      </w:r>
      <w:r w:rsidR="002E7601" w:rsidRPr="002E7601">
        <w:rPr>
          <w:sz w:val="22"/>
          <w:szCs w:val="22"/>
        </w:rPr>
        <w:t xml:space="preserve">Izgradnja i unaprjeđenje biciklističkih staza </w:t>
      </w:r>
      <w:r w:rsidR="002E7601">
        <w:rPr>
          <w:sz w:val="22"/>
          <w:szCs w:val="22"/>
        </w:rPr>
        <w:t>omogućili su</w:t>
      </w:r>
      <w:r w:rsidR="002E7601" w:rsidRPr="002E7601">
        <w:rPr>
          <w:sz w:val="22"/>
          <w:szCs w:val="22"/>
        </w:rPr>
        <w:t xml:space="preserve"> sigurniju i jednostavniju uporabu bicikala kao primarnog prijevoznog sredstva, pridonije</w:t>
      </w:r>
      <w:r w:rsidR="002E7601">
        <w:rPr>
          <w:sz w:val="22"/>
          <w:szCs w:val="22"/>
        </w:rPr>
        <w:t>li</w:t>
      </w:r>
      <w:r w:rsidR="002E7601" w:rsidRPr="002E7601">
        <w:rPr>
          <w:sz w:val="22"/>
          <w:szCs w:val="22"/>
        </w:rPr>
        <w:t xml:space="preserve"> smanjenju stope lokalnih putovanja osobnim motornim vozilima te poveća</w:t>
      </w:r>
      <w:r w:rsidR="002E7601">
        <w:rPr>
          <w:sz w:val="22"/>
          <w:szCs w:val="22"/>
        </w:rPr>
        <w:t>l</w:t>
      </w:r>
      <w:r w:rsidR="002E7601" w:rsidRPr="002E7601">
        <w:rPr>
          <w:sz w:val="22"/>
          <w:szCs w:val="22"/>
        </w:rPr>
        <w:t>i udio lokalnih putovanja biciklom i javnim prijevozom</w:t>
      </w:r>
      <w:r w:rsidR="002E7601">
        <w:rPr>
          <w:sz w:val="22"/>
          <w:szCs w:val="22"/>
        </w:rPr>
        <w:t xml:space="preserve"> (putovanje od početnog odredišta do stajališta biciklom)</w:t>
      </w:r>
      <w:r w:rsidR="002E7601" w:rsidRPr="002E7601">
        <w:rPr>
          <w:sz w:val="22"/>
          <w:szCs w:val="22"/>
        </w:rPr>
        <w:t>.</w:t>
      </w:r>
      <w:r w:rsidR="00E05F22">
        <w:rPr>
          <w:sz w:val="22"/>
          <w:szCs w:val="22"/>
        </w:rPr>
        <w:t xml:space="preserve"> Ukupna vrijednost projekta izgradnje staza iznosila je </w:t>
      </w:r>
      <w:r w:rsidR="00E05F22" w:rsidRPr="00E05F22">
        <w:rPr>
          <w:sz w:val="22"/>
          <w:szCs w:val="22"/>
        </w:rPr>
        <w:t>9.194.457,64 kuna</w:t>
      </w:r>
      <w:r w:rsidR="00B50038">
        <w:rPr>
          <w:sz w:val="22"/>
          <w:szCs w:val="22"/>
        </w:rPr>
        <w:t xml:space="preserve"> te je sufinancirana sredstvima EU fondova, a radovi su završeni 2020. godine.</w:t>
      </w:r>
    </w:p>
    <w:p w14:paraId="57F4D91E" w14:textId="2B373D2B" w:rsidR="002E7601" w:rsidRDefault="002E7601" w:rsidP="00077766">
      <w:pPr>
        <w:spacing w:after="0"/>
        <w:jc w:val="both"/>
        <w:rPr>
          <w:sz w:val="22"/>
          <w:szCs w:val="22"/>
        </w:rPr>
      </w:pPr>
      <w:r>
        <w:rPr>
          <w:sz w:val="22"/>
          <w:szCs w:val="22"/>
        </w:rPr>
        <w:t>Izgradnja biciklističkih i pješačkih staza</w:t>
      </w:r>
      <w:r w:rsidR="00E05F22">
        <w:rPr>
          <w:sz w:val="22"/>
          <w:szCs w:val="22"/>
        </w:rPr>
        <w:t xml:space="preserve"> i popratni radovi</w:t>
      </w:r>
      <w:r>
        <w:rPr>
          <w:sz w:val="22"/>
          <w:szCs w:val="22"/>
        </w:rPr>
        <w:t xml:space="preserve"> u Čepinu proveden</w:t>
      </w:r>
      <w:r w:rsidR="00E05F22">
        <w:rPr>
          <w:sz w:val="22"/>
          <w:szCs w:val="22"/>
        </w:rPr>
        <w:t>i su</w:t>
      </w:r>
      <w:r>
        <w:rPr>
          <w:sz w:val="22"/>
          <w:szCs w:val="22"/>
        </w:rPr>
        <w:t xml:space="preserve"> na tri dionice:</w:t>
      </w:r>
    </w:p>
    <w:p w14:paraId="3D62EEBE" w14:textId="3FB5AB73" w:rsidR="002E7601" w:rsidRDefault="00E05F22" w:rsidP="00077766">
      <w:pPr>
        <w:pStyle w:val="Odlomakpopisa"/>
        <w:numPr>
          <w:ilvl w:val="0"/>
          <w:numId w:val="32"/>
        </w:numPr>
        <w:spacing w:after="0"/>
        <w:jc w:val="both"/>
        <w:rPr>
          <w:sz w:val="22"/>
          <w:szCs w:val="22"/>
        </w:rPr>
      </w:pPr>
      <w:r>
        <w:rPr>
          <w:sz w:val="22"/>
          <w:szCs w:val="22"/>
        </w:rPr>
        <w:t>d</w:t>
      </w:r>
      <w:r w:rsidR="002E7601">
        <w:rPr>
          <w:sz w:val="22"/>
          <w:szCs w:val="22"/>
        </w:rPr>
        <w:t xml:space="preserve">ionica </w:t>
      </w:r>
      <w:r w:rsidR="002E7601" w:rsidRPr="00E05F22">
        <w:rPr>
          <w:b/>
          <w:bCs/>
          <w:i/>
          <w:iCs/>
          <w:color w:val="2A4F1C" w:themeColor="accent1" w:themeShade="80"/>
          <w:sz w:val="22"/>
          <w:szCs w:val="22"/>
        </w:rPr>
        <w:t>Čepin – Livana</w:t>
      </w:r>
      <w:r w:rsidR="002E7601">
        <w:rPr>
          <w:sz w:val="22"/>
          <w:szCs w:val="22"/>
        </w:rPr>
        <w:t xml:space="preserve"> ukupne duljine 1290m</w:t>
      </w:r>
      <w:r w:rsidR="007F6683">
        <w:rPr>
          <w:sz w:val="22"/>
          <w:szCs w:val="22"/>
        </w:rPr>
        <w:t>;</w:t>
      </w:r>
      <w:r w:rsidR="002E7601">
        <w:rPr>
          <w:sz w:val="22"/>
          <w:szCs w:val="22"/>
        </w:rPr>
        <w:t xml:space="preserve"> </w:t>
      </w:r>
    </w:p>
    <w:p w14:paraId="5840A009" w14:textId="75BF3506" w:rsidR="00E05F22" w:rsidRDefault="00E05F22" w:rsidP="00077766">
      <w:pPr>
        <w:pStyle w:val="Odlomakpopisa"/>
        <w:numPr>
          <w:ilvl w:val="0"/>
          <w:numId w:val="32"/>
        </w:numPr>
        <w:spacing w:after="0"/>
        <w:jc w:val="both"/>
        <w:rPr>
          <w:sz w:val="22"/>
          <w:szCs w:val="22"/>
        </w:rPr>
      </w:pPr>
      <w:r>
        <w:rPr>
          <w:sz w:val="22"/>
          <w:szCs w:val="22"/>
        </w:rPr>
        <w:t xml:space="preserve">dionica </w:t>
      </w:r>
      <w:r w:rsidRPr="00E05F22">
        <w:rPr>
          <w:b/>
          <w:bCs/>
          <w:i/>
          <w:iCs/>
          <w:color w:val="2A4F1C" w:themeColor="accent1" w:themeShade="80"/>
          <w:sz w:val="22"/>
          <w:szCs w:val="22"/>
        </w:rPr>
        <w:t xml:space="preserve">Čepin – ulica Kralja Tomislava </w:t>
      </w:r>
      <w:r>
        <w:rPr>
          <w:sz w:val="22"/>
          <w:szCs w:val="22"/>
        </w:rPr>
        <w:t>u</w:t>
      </w:r>
      <w:r w:rsidRPr="00E05F22">
        <w:rPr>
          <w:sz w:val="22"/>
          <w:szCs w:val="22"/>
        </w:rPr>
        <w:t>kupn</w:t>
      </w:r>
      <w:r>
        <w:rPr>
          <w:sz w:val="22"/>
          <w:szCs w:val="22"/>
        </w:rPr>
        <w:t>e</w:t>
      </w:r>
      <w:r w:rsidRPr="00E05F22">
        <w:rPr>
          <w:sz w:val="22"/>
          <w:szCs w:val="22"/>
        </w:rPr>
        <w:t xml:space="preserve"> duljin</w:t>
      </w:r>
      <w:r>
        <w:rPr>
          <w:sz w:val="22"/>
          <w:szCs w:val="22"/>
        </w:rPr>
        <w:t>e</w:t>
      </w:r>
      <w:r w:rsidRPr="00E05F22">
        <w:rPr>
          <w:sz w:val="22"/>
          <w:szCs w:val="22"/>
        </w:rPr>
        <w:t xml:space="preserve"> 2780 m</w:t>
      </w:r>
      <w:r w:rsidR="007F6683">
        <w:rPr>
          <w:sz w:val="22"/>
          <w:szCs w:val="22"/>
        </w:rPr>
        <w:t>;</w:t>
      </w:r>
    </w:p>
    <w:p w14:paraId="7F1C0D36" w14:textId="3790D522" w:rsidR="002E3944" w:rsidRDefault="00E05F22" w:rsidP="00077766">
      <w:pPr>
        <w:pStyle w:val="Odlomakpopisa"/>
        <w:numPr>
          <w:ilvl w:val="0"/>
          <w:numId w:val="32"/>
        </w:numPr>
        <w:spacing w:after="240"/>
        <w:ind w:left="765" w:hanging="357"/>
        <w:jc w:val="both"/>
        <w:rPr>
          <w:sz w:val="22"/>
          <w:szCs w:val="22"/>
        </w:rPr>
      </w:pPr>
      <w:r>
        <w:rPr>
          <w:sz w:val="22"/>
          <w:szCs w:val="22"/>
        </w:rPr>
        <w:t xml:space="preserve">dionica </w:t>
      </w:r>
      <w:r w:rsidRPr="00E05F22">
        <w:rPr>
          <w:b/>
          <w:bCs/>
          <w:i/>
          <w:iCs/>
          <w:color w:val="2A4F1C" w:themeColor="accent1" w:themeShade="80"/>
          <w:sz w:val="22"/>
          <w:szCs w:val="22"/>
        </w:rPr>
        <w:t>Čepin – ulica Kralja Zvonimira</w:t>
      </w:r>
      <w:r>
        <w:rPr>
          <w:sz w:val="22"/>
          <w:szCs w:val="22"/>
        </w:rPr>
        <w:t xml:space="preserve"> ukupne duljine 2250m.</w:t>
      </w:r>
    </w:p>
    <w:p w14:paraId="4A4D5357" w14:textId="15347109" w:rsidR="00B06F25" w:rsidRPr="00B06F25" w:rsidRDefault="00B06F25" w:rsidP="00077766">
      <w:pPr>
        <w:spacing w:after="240"/>
        <w:jc w:val="both"/>
        <w:rPr>
          <w:sz w:val="22"/>
          <w:szCs w:val="22"/>
        </w:rPr>
      </w:pPr>
      <w:r>
        <w:rPr>
          <w:sz w:val="22"/>
          <w:szCs w:val="22"/>
        </w:rPr>
        <w:t xml:space="preserve">Nove biciklističke staze uvelike su pridonijeli kvaliteti života te razvoju i unaprjeđenju održive mobilnosti stanovnika Čepina, no i u narednom razdoblju ima prostora za napredak i izgradnju novih biciklističkih staza u svim naseljima </w:t>
      </w:r>
      <w:r w:rsidR="00487EF6">
        <w:rPr>
          <w:sz w:val="22"/>
          <w:szCs w:val="22"/>
        </w:rPr>
        <w:t>Općine</w:t>
      </w:r>
      <w:r>
        <w:rPr>
          <w:sz w:val="22"/>
          <w:szCs w:val="22"/>
        </w:rPr>
        <w:t>.</w:t>
      </w:r>
    </w:p>
    <w:p w14:paraId="47DC25AD" w14:textId="001469BA" w:rsidR="002E3944" w:rsidRPr="00D16D9F" w:rsidRDefault="002E3944" w:rsidP="00077766">
      <w:pPr>
        <w:pStyle w:val="Naslov4bezpoveznice"/>
        <w:spacing w:after="60"/>
        <w:ind w:left="408"/>
        <w:jc w:val="both"/>
        <w:rPr>
          <w:rFonts w:cs="Times New Roman"/>
        </w:rPr>
      </w:pPr>
      <w:r w:rsidRPr="00D16D9F">
        <w:t>Željeznički promet</w:t>
      </w:r>
    </w:p>
    <w:p w14:paraId="27F7C5CE" w14:textId="5EA8E7E6" w:rsidR="00EA0144" w:rsidRDefault="00260C8E" w:rsidP="00077766">
      <w:pPr>
        <w:spacing w:after="60" w:line="276" w:lineRule="auto"/>
        <w:jc w:val="both"/>
        <w:rPr>
          <w:sz w:val="22"/>
          <w:szCs w:val="22"/>
        </w:rPr>
      </w:pPr>
      <w:r w:rsidRPr="00D16D9F">
        <w:rPr>
          <w:sz w:val="22"/>
          <w:szCs w:val="22"/>
        </w:rPr>
        <w:t xml:space="preserve">Područjem Općine prolazi i značajni željeznički koridor, </w:t>
      </w:r>
      <w:r w:rsidR="00FB1D43" w:rsidRPr="0002255E">
        <w:rPr>
          <w:b/>
          <w:bCs/>
          <w:i/>
          <w:iCs/>
          <w:color w:val="2A4F1C" w:themeColor="accent1" w:themeShade="80"/>
          <w:sz w:val="22"/>
          <w:szCs w:val="22"/>
        </w:rPr>
        <w:t>M302</w:t>
      </w:r>
      <w:r w:rsidR="00FB1D43">
        <w:rPr>
          <w:sz w:val="22"/>
          <w:szCs w:val="22"/>
        </w:rPr>
        <w:t xml:space="preserve"> (</w:t>
      </w:r>
      <w:r w:rsidR="00FB1D43" w:rsidRPr="00FB1D43">
        <w:rPr>
          <w:i/>
          <w:iCs/>
          <w:sz w:val="22"/>
          <w:szCs w:val="22"/>
        </w:rPr>
        <w:t xml:space="preserve">Osijek – Đakovo – </w:t>
      </w:r>
      <w:proofErr w:type="spellStart"/>
      <w:r w:rsidR="00FB1D43" w:rsidRPr="00FB1D43">
        <w:rPr>
          <w:i/>
          <w:iCs/>
          <w:sz w:val="22"/>
          <w:szCs w:val="22"/>
        </w:rPr>
        <w:t>Strizivojna</w:t>
      </w:r>
      <w:proofErr w:type="spellEnd"/>
      <w:r w:rsidR="00FB1D43" w:rsidRPr="00FB1D43">
        <w:rPr>
          <w:i/>
          <w:iCs/>
          <w:sz w:val="22"/>
          <w:szCs w:val="22"/>
        </w:rPr>
        <w:t xml:space="preserve"> – Vrpolje</w:t>
      </w:r>
      <w:r w:rsidR="00FB1D43">
        <w:rPr>
          <w:sz w:val="22"/>
          <w:szCs w:val="22"/>
        </w:rPr>
        <w:t xml:space="preserve">) duljine 48,38 km, ogranak Željezničke pruge M300 na koridoru RH3 (bivši ogranak </w:t>
      </w:r>
      <w:proofErr w:type="spellStart"/>
      <w:r w:rsidR="00FB1D43">
        <w:rPr>
          <w:sz w:val="22"/>
          <w:szCs w:val="22"/>
        </w:rPr>
        <w:t>Vc</w:t>
      </w:r>
      <w:proofErr w:type="spellEnd"/>
      <w:r w:rsidR="00FB1D43">
        <w:rPr>
          <w:sz w:val="22"/>
          <w:szCs w:val="22"/>
        </w:rPr>
        <w:t xml:space="preserve"> paneuropskog koridora).</w:t>
      </w:r>
    </w:p>
    <w:p w14:paraId="75BF0D66" w14:textId="4C9E61CB" w:rsidR="00EA0144" w:rsidRDefault="00EA0144" w:rsidP="00077766">
      <w:pPr>
        <w:spacing w:after="60" w:line="276" w:lineRule="auto"/>
        <w:jc w:val="both"/>
        <w:rPr>
          <w:sz w:val="22"/>
          <w:szCs w:val="22"/>
        </w:rPr>
      </w:pPr>
      <w:r>
        <w:rPr>
          <w:sz w:val="22"/>
          <w:szCs w:val="22"/>
        </w:rPr>
        <w:t xml:space="preserve">Prema PPUO </w:t>
      </w:r>
      <w:r w:rsidRPr="00EA0144">
        <w:rPr>
          <w:sz w:val="22"/>
          <w:szCs w:val="22"/>
        </w:rPr>
        <w:t>planira se rekonstrukcija i modernizacija glavne željezničke pruge za međunarodni</w:t>
      </w:r>
      <w:r>
        <w:rPr>
          <w:sz w:val="22"/>
          <w:szCs w:val="22"/>
        </w:rPr>
        <w:t xml:space="preserve"> </w:t>
      </w:r>
      <w:r w:rsidRPr="00EA0144">
        <w:rPr>
          <w:sz w:val="22"/>
          <w:szCs w:val="22"/>
        </w:rPr>
        <w:t>promet M302. Planom je predviđen i alternativni koridor glavne željezničke pruge za međunarodni promet u zoni naselja Čepin.</w:t>
      </w:r>
      <w:r>
        <w:rPr>
          <w:sz w:val="22"/>
          <w:szCs w:val="22"/>
        </w:rPr>
        <w:t xml:space="preserve"> </w:t>
      </w:r>
      <w:r w:rsidRPr="00EA0144">
        <w:rPr>
          <w:sz w:val="22"/>
          <w:szCs w:val="22"/>
        </w:rPr>
        <w:t>Na križanju željezničke pruge i ceste ili puta obvezno je osigurati kolni prijelaz, sukladno posebnom propisu, a do tada moguća su i prelazna rješenja.</w:t>
      </w:r>
      <w:r>
        <w:rPr>
          <w:sz w:val="22"/>
          <w:szCs w:val="22"/>
        </w:rPr>
        <w:t xml:space="preserve"> </w:t>
      </w:r>
      <w:r w:rsidRPr="00EA0144">
        <w:rPr>
          <w:sz w:val="22"/>
          <w:szCs w:val="22"/>
        </w:rPr>
        <w:t>Planiranu trasu industrijskog kolosijeka moguće je produžiti do lokacije tvornice ulja uz koridor industrijske ceste, a na temelju projektne dokumentacije.</w:t>
      </w:r>
    </w:p>
    <w:p w14:paraId="731A8DAC" w14:textId="08691B40" w:rsidR="00952770" w:rsidRDefault="00952770" w:rsidP="00077766">
      <w:pPr>
        <w:spacing w:after="60" w:line="276" w:lineRule="auto"/>
        <w:jc w:val="both"/>
        <w:rPr>
          <w:sz w:val="22"/>
          <w:szCs w:val="22"/>
        </w:rPr>
      </w:pPr>
      <w:r w:rsidRPr="00D16D9F">
        <w:rPr>
          <w:sz w:val="22"/>
          <w:szCs w:val="22"/>
        </w:rPr>
        <w:lastRenderedPageBreak/>
        <w:t xml:space="preserve">Na prostoru Općine nalaze se jedno službeno stajalište </w:t>
      </w:r>
      <w:r w:rsidR="0012142E">
        <w:rPr>
          <w:sz w:val="22"/>
          <w:szCs w:val="22"/>
        </w:rPr>
        <w:t xml:space="preserve">– željeznička postaja </w:t>
      </w:r>
      <w:r w:rsidRPr="00D16D9F">
        <w:rPr>
          <w:sz w:val="22"/>
          <w:szCs w:val="22"/>
        </w:rPr>
        <w:t>Čepin.</w:t>
      </w:r>
      <w:r>
        <w:rPr>
          <w:sz w:val="22"/>
          <w:szCs w:val="22"/>
        </w:rPr>
        <w:t xml:space="preserve"> </w:t>
      </w:r>
      <w:r w:rsidR="00D766D0">
        <w:rPr>
          <w:sz w:val="22"/>
          <w:szCs w:val="22"/>
        </w:rPr>
        <w:t xml:space="preserve">Kolodvorska zgrada, koja je bila u lošem stanju, srušena je 2016. godine. </w:t>
      </w:r>
      <w:r w:rsidR="004A08D7">
        <w:rPr>
          <w:sz w:val="22"/>
          <w:szCs w:val="22"/>
        </w:rPr>
        <w:t>Dio cestovno-pružnih</w:t>
      </w:r>
      <w:r>
        <w:rPr>
          <w:sz w:val="22"/>
          <w:szCs w:val="22"/>
        </w:rPr>
        <w:t xml:space="preserve"> prijelaz</w:t>
      </w:r>
      <w:r w:rsidR="004A08D7">
        <w:rPr>
          <w:sz w:val="22"/>
          <w:szCs w:val="22"/>
        </w:rPr>
        <w:t>a</w:t>
      </w:r>
      <w:r>
        <w:rPr>
          <w:sz w:val="22"/>
          <w:szCs w:val="22"/>
        </w:rPr>
        <w:t xml:space="preserve"> na području </w:t>
      </w:r>
      <w:r w:rsidR="004A08D7">
        <w:rPr>
          <w:sz w:val="22"/>
          <w:szCs w:val="22"/>
        </w:rPr>
        <w:t xml:space="preserve">Čepina i </w:t>
      </w:r>
      <w:proofErr w:type="spellStart"/>
      <w:r w:rsidR="004A08D7">
        <w:rPr>
          <w:sz w:val="22"/>
          <w:szCs w:val="22"/>
        </w:rPr>
        <w:t>Livane</w:t>
      </w:r>
      <w:proofErr w:type="spellEnd"/>
      <w:r>
        <w:rPr>
          <w:sz w:val="22"/>
          <w:szCs w:val="22"/>
        </w:rPr>
        <w:t xml:space="preserve"> </w:t>
      </w:r>
      <w:r w:rsidR="004A08D7">
        <w:rPr>
          <w:sz w:val="22"/>
          <w:szCs w:val="22"/>
        </w:rPr>
        <w:t>ima postavljenu svjetlosn</w:t>
      </w:r>
      <w:r w:rsidR="00F11EDB">
        <w:rPr>
          <w:sz w:val="22"/>
          <w:szCs w:val="22"/>
        </w:rPr>
        <w:t>o-zvučnu</w:t>
      </w:r>
      <w:r w:rsidR="004A08D7">
        <w:rPr>
          <w:sz w:val="22"/>
          <w:szCs w:val="22"/>
        </w:rPr>
        <w:t xml:space="preserve"> signalizaciju i rampe, dok je dio opasnih prijelaza bez signalizacije zatvoren</w:t>
      </w:r>
      <w:r w:rsidR="00F11EDB">
        <w:rPr>
          <w:sz w:val="22"/>
          <w:szCs w:val="22"/>
        </w:rPr>
        <w:t xml:space="preserve">, a </w:t>
      </w:r>
      <w:r w:rsidR="00F11EDB" w:rsidRPr="00F11EDB">
        <w:rPr>
          <w:sz w:val="22"/>
          <w:szCs w:val="22"/>
        </w:rPr>
        <w:t xml:space="preserve">promet usmjeren prema željezničko-cestovnim prijelazima koji su </w:t>
      </w:r>
      <w:r w:rsidR="00F11EDB">
        <w:rPr>
          <w:sz w:val="22"/>
          <w:szCs w:val="22"/>
        </w:rPr>
        <w:t>osigurani signalizacijom</w:t>
      </w:r>
      <w:r w:rsidR="004A08D7">
        <w:rPr>
          <w:sz w:val="22"/>
          <w:szCs w:val="22"/>
        </w:rPr>
        <w:t>.</w:t>
      </w:r>
    </w:p>
    <w:p w14:paraId="445B150A" w14:textId="43470C50" w:rsidR="002E3944" w:rsidRPr="00D766D0" w:rsidRDefault="00260C8E" w:rsidP="00077766">
      <w:pPr>
        <w:spacing w:after="240" w:line="276" w:lineRule="auto"/>
        <w:jc w:val="both"/>
        <w:rPr>
          <w:sz w:val="22"/>
          <w:szCs w:val="22"/>
        </w:rPr>
      </w:pPr>
      <w:r w:rsidRPr="00D16D9F">
        <w:rPr>
          <w:sz w:val="22"/>
          <w:szCs w:val="22"/>
        </w:rPr>
        <w:t>Na području Općine planira se korekcija postojećih horizontalnih radijusa željezničke pruge te korekcije lokacije stajališta Čepin.</w:t>
      </w:r>
      <w:r w:rsidR="00132CFA" w:rsidRPr="00D16D9F">
        <w:rPr>
          <w:sz w:val="22"/>
          <w:szCs w:val="22"/>
        </w:rPr>
        <w:t xml:space="preserve"> </w:t>
      </w:r>
      <w:r w:rsidRPr="00D16D9F">
        <w:rPr>
          <w:sz w:val="22"/>
          <w:szCs w:val="22"/>
        </w:rPr>
        <w:t>U daljnjoj budućnosti predviđa se kao mogućnost i izgradnja drugog kolos</w:t>
      </w:r>
      <w:r w:rsidR="00952770">
        <w:rPr>
          <w:sz w:val="22"/>
          <w:szCs w:val="22"/>
        </w:rPr>
        <w:t>i</w:t>
      </w:r>
      <w:r w:rsidRPr="00D16D9F">
        <w:rPr>
          <w:sz w:val="22"/>
          <w:szCs w:val="22"/>
        </w:rPr>
        <w:t>jeka</w:t>
      </w:r>
      <w:r w:rsidR="00952770">
        <w:rPr>
          <w:sz w:val="22"/>
          <w:szCs w:val="22"/>
        </w:rPr>
        <w:t xml:space="preserve"> </w:t>
      </w:r>
      <w:r w:rsidRPr="00D16D9F">
        <w:rPr>
          <w:sz w:val="22"/>
          <w:szCs w:val="22"/>
        </w:rPr>
        <w:t>i to samo u slučaju ako dođe do odgovarajućeg porasta prometa.</w:t>
      </w:r>
    </w:p>
    <w:p w14:paraId="7542FEE4" w14:textId="6332347D" w:rsidR="002E3944" w:rsidRPr="00D16D9F" w:rsidRDefault="002E3944" w:rsidP="00077766">
      <w:pPr>
        <w:pStyle w:val="Naslov4bezpoveznice"/>
        <w:spacing w:after="60"/>
        <w:ind w:left="426"/>
        <w:jc w:val="both"/>
        <w:rPr>
          <w:rFonts w:cs="Times New Roman"/>
        </w:rPr>
      </w:pPr>
      <w:r w:rsidRPr="00D16D9F">
        <w:t>Zračni promet</w:t>
      </w:r>
    </w:p>
    <w:p w14:paraId="76DFB275" w14:textId="5039DF33" w:rsidR="00D16D9F" w:rsidRPr="007703A7" w:rsidRDefault="002E3944" w:rsidP="00077766">
      <w:pPr>
        <w:spacing w:after="240" w:line="276" w:lineRule="auto"/>
        <w:jc w:val="both"/>
        <w:rPr>
          <w:sz w:val="22"/>
          <w:szCs w:val="22"/>
        </w:rPr>
      </w:pPr>
      <w:r w:rsidRPr="00D16D9F">
        <w:rPr>
          <w:sz w:val="22"/>
          <w:szCs w:val="22"/>
        </w:rPr>
        <w:t xml:space="preserve">Na području Općine nalazi se i lokacija poljoprivrednog </w:t>
      </w:r>
      <w:r w:rsidR="00CE4383" w:rsidRPr="00D16D9F">
        <w:rPr>
          <w:sz w:val="22"/>
          <w:szCs w:val="22"/>
        </w:rPr>
        <w:t>uzletišta</w:t>
      </w:r>
      <w:r w:rsidRPr="00D16D9F">
        <w:rPr>
          <w:sz w:val="22"/>
          <w:szCs w:val="22"/>
        </w:rPr>
        <w:t xml:space="preserve"> u zoni farme V</w:t>
      </w:r>
      <w:r w:rsidR="00A62377">
        <w:rPr>
          <w:sz w:val="22"/>
          <w:szCs w:val="22"/>
        </w:rPr>
        <w:t>elika</w:t>
      </w:r>
      <w:r w:rsidRPr="00D16D9F">
        <w:rPr>
          <w:sz w:val="22"/>
          <w:szCs w:val="22"/>
        </w:rPr>
        <w:t xml:space="preserve"> Branjevina. Postojeće </w:t>
      </w:r>
      <w:r w:rsidR="00CE4383" w:rsidRPr="00D16D9F">
        <w:rPr>
          <w:sz w:val="22"/>
          <w:szCs w:val="22"/>
        </w:rPr>
        <w:t>uzletište</w:t>
      </w:r>
      <w:r w:rsidRPr="00D16D9F">
        <w:rPr>
          <w:sz w:val="22"/>
          <w:szCs w:val="22"/>
        </w:rPr>
        <w:t xml:space="preserve"> ima travnatu uzletno-sletnu stazu i bilo je u funkciji poljoprivredne proizvodnje.</w:t>
      </w:r>
    </w:p>
    <w:p w14:paraId="01D7F282" w14:textId="36E48CCC" w:rsidR="0000150A" w:rsidRPr="001D32AE" w:rsidRDefault="00727B04" w:rsidP="00D16D9F">
      <w:pPr>
        <w:pStyle w:val="Naslov3"/>
        <w:spacing w:after="120"/>
      </w:pPr>
      <w:hyperlink w:anchor="_bookmark78" w:history="1">
        <w:bookmarkStart w:id="83" w:name="_Toc106744625"/>
        <w:r w:rsidR="009D3CF0">
          <w:t>5</w:t>
        </w:r>
        <w:r w:rsidR="0000150A" w:rsidRPr="001D32AE">
          <w:t>.5.2</w:t>
        </w:r>
        <w:r w:rsidR="009D75F3">
          <w:tab/>
        </w:r>
        <w:r w:rsidR="0000150A" w:rsidRPr="001D32AE">
          <w:t>Elektroničke komunikacije</w:t>
        </w:r>
        <w:bookmarkEnd w:id="83"/>
        <w:r w:rsidR="0000150A" w:rsidRPr="001D32AE">
          <w:t xml:space="preserve">  </w:t>
        </w:r>
      </w:hyperlink>
    </w:p>
    <w:p w14:paraId="3F46294A" w14:textId="67DC5B64" w:rsidR="00C825A8" w:rsidRPr="00C825A8" w:rsidRDefault="00C825A8" w:rsidP="009D75F3">
      <w:pPr>
        <w:pStyle w:val="Naslov4bezpoveznice"/>
        <w:ind w:left="426"/>
      </w:pPr>
      <w:r>
        <w:t>Internet i telekomunikacije</w:t>
      </w:r>
    </w:p>
    <w:p w14:paraId="466A85B6" w14:textId="45AAA9F0" w:rsidR="00897A9B" w:rsidRPr="00702340" w:rsidRDefault="0084316B" w:rsidP="00077766">
      <w:pPr>
        <w:spacing w:line="276" w:lineRule="auto"/>
        <w:jc w:val="both"/>
        <w:rPr>
          <w:sz w:val="22"/>
          <w:szCs w:val="22"/>
        </w:rPr>
      </w:pPr>
      <w:r w:rsidRPr="00702340">
        <w:rPr>
          <w:sz w:val="22"/>
          <w:szCs w:val="22"/>
        </w:rPr>
        <w:t xml:space="preserve">Nepokretna mreža u Osječko-baranjskoj županiji organizirana je unutar područja Županije kao tri pristupna područja: PP Beli Manastir, PP Đakovo i PP Osijek koji se sastoji od PP </w:t>
      </w:r>
      <w:proofErr w:type="spellStart"/>
      <w:r w:rsidRPr="00702340">
        <w:rPr>
          <w:sz w:val="22"/>
          <w:szCs w:val="22"/>
        </w:rPr>
        <w:t>Retfala</w:t>
      </w:r>
      <w:proofErr w:type="spellEnd"/>
      <w:r w:rsidRPr="00702340">
        <w:rPr>
          <w:sz w:val="22"/>
          <w:szCs w:val="22"/>
        </w:rPr>
        <w:t>, Gornji Grad i Donji Grad. Općina Čepin pripada u PP Osijek-Gornji Grad.</w:t>
      </w:r>
      <w:r w:rsidR="00702340">
        <w:rPr>
          <w:sz w:val="22"/>
          <w:szCs w:val="22"/>
        </w:rPr>
        <w:t xml:space="preserve"> </w:t>
      </w:r>
      <w:r w:rsidRPr="00702340">
        <w:rPr>
          <w:sz w:val="22"/>
          <w:szCs w:val="22"/>
        </w:rPr>
        <w:t>Pristupna mreža na području općine Čepin obuhvaća područje mjesnog telefonskog prometa i sastoji se od korisničkih uređaja i aparata, sustava prijenosa i jedne ili više pristupnih centrala.</w:t>
      </w:r>
      <w:r w:rsidR="00897A9B" w:rsidRPr="00702340">
        <w:rPr>
          <w:sz w:val="22"/>
          <w:szCs w:val="22"/>
        </w:rPr>
        <w:t xml:space="preserve"> </w:t>
      </w:r>
    </w:p>
    <w:p w14:paraId="7AE7F032" w14:textId="77777777" w:rsidR="0079010C" w:rsidRDefault="008C6394" w:rsidP="00077766">
      <w:pPr>
        <w:spacing w:line="276" w:lineRule="auto"/>
        <w:jc w:val="both"/>
        <w:rPr>
          <w:sz w:val="22"/>
          <w:szCs w:val="22"/>
        </w:rPr>
      </w:pPr>
      <w:r w:rsidRPr="005A3B46">
        <w:rPr>
          <w:sz w:val="22"/>
          <w:szCs w:val="22"/>
        </w:rPr>
        <w:t xml:space="preserve">Brzina interneta u Republici Hrvatskoj na samom je začelju europskih zemalja s prosječnom brzinom interneta od 45,26 Mbit/s, a 60% svih kućanstava ima brzinu ispod 100 Mbit/s (optička mreža). </w:t>
      </w:r>
    </w:p>
    <w:p w14:paraId="1C10C4C2" w14:textId="1F0F6D0C" w:rsidR="008C6394" w:rsidRPr="005A3B46" w:rsidRDefault="008C6394" w:rsidP="00077766">
      <w:pPr>
        <w:spacing w:line="276" w:lineRule="auto"/>
        <w:jc w:val="both"/>
        <w:rPr>
          <w:sz w:val="22"/>
          <w:szCs w:val="22"/>
        </w:rPr>
      </w:pPr>
      <w:r w:rsidRPr="005A3B46">
        <w:rPr>
          <w:sz w:val="22"/>
          <w:szCs w:val="22"/>
        </w:rPr>
        <w:t>Na području općine Čepin optička mreža (brzine preko 100 Mbit/s) nije zastupljena,</w:t>
      </w:r>
      <w:r w:rsidR="005A3B46" w:rsidRPr="005A3B46">
        <w:rPr>
          <w:sz w:val="22"/>
          <w:szCs w:val="22"/>
        </w:rPr>
        <w:t xml:space="preserve"> dok je brzina interneta 30-60 Mbit/s zastupljena samo u </w:t>
      </w:r>
      <w:r w:rsidR="009B1A66">
        <w:rPr>
          <w:sz w:val="22"/>
          <w:szCs w:val="22"/>
        </w:rPr>
        <w:t>dijelu Općine</w:t>
      </w:r>
      <w:r w:rsidR="00020EB5">
        <w:rPr>
          <w:sz w:val="22"/>
          <w:szCs w:val="22"/>
        </w:rPr>
        <w:t xml:space="preserve"> (prijenos bakrenim žicama)</w:t>
      </w:r>
      <w:r w:rsidR="009B1A66">
        <w:rPr>
          <w:sz w:val="22"/>
          <w:szCs w:val="22"/>
        </w:rPr>
        <w:t xml:space="preserve">. </w:t>
      </w:r>
      <w:r w:rsidR="005A3B46" w:rsidRPr="005A3B46">
        <w:rPr>
          <w:sz w:val="22"/>
          <w:szCs w:val="22"/>
        </w:rPr>
        <w:t xml:space="preserve">Karta pokrivenosti telekomunikacijske mreže i brzine interneta u Općini prikazana je na slikama. </w:t>
      </w:r>
    </w:p>
    <w:p w14:paraId="5AE8361F" w14:textId="77777777" w:rsidR="005A3B46" w:rsidRDefault="005A3B46" w:rsidP="005A3B46">
      <w:pPr>
        <w:keepNext/>
        <w:spacing w:line="276" w:lineRule="auto"/>
        <w:jc w:val="center"/>
      </w:pPr>
      <w:r>
        <w:rPr>
          <w:noProof/>
          <w:lang w:eastAsia="hr-HR"/>
        </w:rPr>
        <w:drawing>
          <wp:inline distT="0" distB="0" distL="0" distR="0" wp14:anchorId="20A250B4" wp14:editId="118D9A47">
            <wp:extent cx="4621530" cy="2600389"/>
            <wp:effectExtent l="19050" t="19050" r="7620" b="9525"/>
            <wp:docPr id="2" name="Slika 2"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karta&#10;&#10;Opis je automatski generiran"/>
                    <pic:cNvPicPr/>
                  </pic:nvPicPr>
                  <pic:blipFill rotWithShape="1">
                    <a:blip r:embed="rId42"/>
                    <a:srcRect t="14137"/>
                    <a:stretch/>
                  </pic:blipFill>
                  <pic:spPr bwMode="auto">
                    <a:xfrm>
                      <a:off x="0" y="0"/>
                      <a:ext cx="4649672" cy="2616223"/>
                    </a:xfrm>
                    <a:prstGeom prst="rect">
                      <a:avLst/>
                    </a:prstGeom>
                    <a:ln w="9525" cap="flat" cmpd="sng" algn="ctr">
                      <a:solidFill>
                        <a:srgbClr val="4AB5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A04ED7" w14:textId="193DDDBA" w:rsidR="0099354E" w:rsidRDefault="005A3B46" w:rsidP="009B1A66">
      <w:pPr>
        <w:pStyle w:val="Opisslike"/>
        <w:spacing w:after="60"/>
        <w:jc w:val="center"/>
        <w:rPr>
          <w:b w:val="0"/>
          <w:bCs w:val="0"/>
        </w:rPr>
      </w:pPr>
      <w:bookmarkStart w:id="84" w:name="_Toc106740872"/>
      <w:r w:rsidRPr="005A3B46">
        <w:rPr>
          <w:b w:val="0"/>
          <w:bCs w:val="0"/>
        </w:rPr>
        <w:t xml:space="preserve">Slika </w:t>
      </w:r>
      <w:r w:rsidRPr="005A3B46">
        <w:rPr>
          <w:b w:val="0"/>
          <w:bCs w:val="0"/>
        </w:rPr>
        <w:fldChar w:fldCharType="begin"/>
      </w:r>
      <w:r w:rsidRPr="005A3B46">
        <w:rPr>
          <w:b w:val="0"/>
          <w:bCs w:val="0"/>
        </w:rPr>
        <w:instrText xml:space="preserve"> SEQ Slika \* ARABIC </w:instrText>
      </w:r>
      <w:r w:rsidRPr="005A3B46">
        <w:rPr>
          <w:b w:val="0"/>
          <w:bCs w:val="0"/>
        </w:rPr>
        <w:fldChar w:fldCharType="separate"/>
      </w:r>
      <w:r w:rsidR="0016752D">
        <w:rPr>
          <w:b w:val="0"/>
          <w:bCs w:val="0"/>
          <w:noProof/>
        </w:rPr>
        <w:t>12</w:t>
      </w:r>
      <w:r w:rsidRPr="005A3B46">
        <w:rPr>
          <w:b w:val="0"/>
          <w:bCs w:val="0"/>
        </w:rPr>
        <w:fldChar w:fldCharType="end"/>
      </w:r>
      <w:r w:rsidRPr="005A3B46">
        <w:rPr>
          <w:b w:val="0"/>
          <w:bCs w:val="0"/>
        </w:rPr>
        <w:t>. Karta pokrivenosti i brzine internetske mreže u naseljima Čepin i Livana</w:t>
      </w:r>
      <w:bookmarkEnd w:id="84"/>
    </w:p>
    <w:p w14:paraId="1A554E23" w14:textId="5CD05698" w:rsidR="005934F6" w:rsidRDefault="005934F6" w:rsidP="009B1A66">
      <w:pPr>
        <w:spacing w:after="240"/>
        <w:jc w:val="center"/>
        <w:rPr>
          <w:sz w:val="16"/>
          <w:szCs w:val="16"/>
        </w:rPr>
      </w:pPr>
      <w:r w:rsidRPr="005934F6">
        <w:rPr>
          <w:sz w:val="16"/>
          <w:szCs w:val="16"/>
        </w:rPr>
        <w:t xml:space="preserve">Izvor: </w:t>
      </w:r>
      <w:r w:rsidR="00F619BA" w:rsidRPr="00F619BA">
        <w:rPr>
          <w:sz w:val="16"/>
          <w:szCs w:val="16"/>
        </w:rPr>
        <w:t>www.hrvatskitelekom.hr</w:t>
      </w:r>
    </w:p>
    <w:p w14:paraId="7E8AFB4B" w14:textId="77777777" w:rsidR="009B1A66" w:rsidRDefault="009B1A66" w:rsidP="009B1A66">
      <w:pPr>
        <w:keepNext/>
        <w:spacing w:line="276" w:lineRule="auto"/>
      </w:pPr>
      <w:r w:rsidRPr="009B1A66">
        <w:rPr>
          <w:noProof/>
          <w:lang w:eastAsia="hr-HR"/>
        </w:rPr>
        <w:lastRenderedPageBreak/>
        <w:drawing>
          <wp:inline distT="0" distB="0" distL="0" distR="0" wp14:anchorId="2DA34C7F" wp14:editId="1831E8F4">
            <wp:extent cx="5593080" cy="1996296"/>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6417" cy="2001056"/>
                    </a:xfrm>
                    <a:prstGeom prst="rect">
                      <a:avLst/>
                    </a:prstGeom>
                  </pic:spPr>
                </pic:pic>
              </a:graphicData>
            </a:graphic>
          </wp:inline>
        </w:drawing>
      </w:r>
    </w:p>
    <w:p w14:paraId="663E4F1F" w14:textId="57D39CD9" w:rsidR="0099354E" w:rsidRDefault="009B1A66" w:rsidP="009B1A66">
      <w:pPr>
        <w:pStyle w:val="Opisslike"/>
        <w:spacing w:after="60"/>
        <w:jc w:val="center"/>
        <w:rPr>
          <w:b w:val="0"/>
          <w:bCs w:val="0"/>
        </w:rPr>
      </w:pPr>
      <w:bookmarkStart w:id="85" w:name="_Toc106740873"/>
      <w:r w:rsidRPr="009B1A66">
        <w:rPr>
          <w:b w:val="0"/>
          <w:bCs w:val="0"/>
        </w:rPr>
        <w:t xml:space="preserve">Slika </w:t>
      </w:r>
      <w:r w:rsidRPr="009B1A66">
        <w:rPr>
          <w:b w:val="0"/>
          <w:bCs w:val="0"/>
        </w:rPr>
        <w:fldChar w:fldCharType="begin"/>
      </w:r>
      <w:r w:rsidRPr="009B1A66">
        <w:rPr>
          <w:b w:val="0"/>
          <w:bCs w:val="0"/>
        </w:rPr>
        <w:instrText xml:space="preserve"> SEQ Slika \* ARABIC </w:instrText>
      </w:r>
      <w:r w:rsidRPr="009B1A66">
        <w:rPr>
          <w:b w:val="0"/>
          <w:bCs w:val="0"/>
        </w:rPr>
        <w:fldChar w:fldCharType="separate"/>
      </w:r>
      <w:r w:rsidR="0016752D">
        <w:rPr>
          <w:b w:val="0"/>
          <w:bCs w:val="0"/>
          <w:noProof/>
        </w:rPr>
        <w:t>13</w:t>
      </w:r>
      <w:r w:rsidRPr="009B1A66">
        <w:rPr>
          <w:b w:val="0"/>
          <w:bCs w:val="0"/>
        </w:rPr>
        <w:fldChar w:fldCharType="end"/>
      </w:r>
      <w:r w:rsidRPr="009B1A66">
        <w:rPr>
          <w:b w:val="0"/>
          <w:bCs w:val="0"/>
        </w:rPr>
        <w:t xml:space="preserve">. Karta pokrivenosti i brzine internetske mreže u naseljima </w:t>
      </w:r>
      <w:proofErr w:type="spellStart"/>
      <w:r w:rsidRPr="009B1A66">
        <w:rPr>
          <w:b w:val="0"/>
          <w:bCs w:val="0"/>
        </w:rPr>
        <w:t>Čokadinci</w:t>
      </w:r>
      <w:proofErr w:type="spellEnd"/>
      <w:r w:rsidRPr="009B1A66">
        <w:rPr>
          <w:b w:val="0"/>
          <w:bCs w:val="0"/>
        </w:rPr>
        <w:t xml:space="preserve">, Čepinski Martinci i </w:t>
      </w:r>
      <w:proofErr w:type="spellStart"/>
      <w:r w:rsidRPr="009B1A66">
        <w:rPr>
          <w:b w:val="0"/>
          <w:bCs w:val="0"/>
        </w:rPr>
        <w:t>Beketinci</w:t>
      </w:r>
      <w:bookmarkEnd w:id="85"/>
      <w:proofErr w:type="spellEnd"/>
    </w:p>
    <w:p w14:paraId="0989F006" w14:textId="01405BBB" w:rsidR="009B1A66" w:rsidRPr="00157083" w:rsidRDefault="009B1A66" w:rsidP="00157083">
      <w:pPr>
        <w:spacing w:after="240"/>
        <w:jc w:val="center"/>
        <w:rPr>
          <w:sz w:val="16"/>
          <w:szCs w:val="16"/>
        </w:rPr>
      </w:pPr>
      <w:r w:rsidRPr="005934F6">
        <w:rPr>
          <w:sz w:val="16"/>
          <w:szCs w:val="16"/>
        </w:rPr>
        <w:t xml:space="preserve">Izvor: </w:t>
      </w:r>
      <w:r w:rsidRPr="00F619BA">
        <w:rPr>
          <w:sz w:val="16"/>
          <w:szCs w:val="16"/>
        </w:rPr>
        <w:t>www.hrvatskitelekom.hr</w:t>
      </w:r>
    </w:p>
    <w:p w14:paraId="234F3D80" w14:textId="4AED9FC4" w:rsidR="003F0C0C" w:rsidRDefault="003F0C0C" w:rsidP="00077766">
      <w:pPr>
        <w:spacing w:after="60" w:line="276" w:lineRule="auto"/>
        <w:jc w:val="both"/>
        <w:rPr>
          <w:sz w:val="22"/>
          <w:szCs w:val="22"/>
        </w:rPr>
      </w:pPr>
      <w:r w:rsidRPr="003F0C0C">
        <w:rPr>
          <w:sz w:val="22"/>
          <w:szCs w:val="22"/>
        </w:rPr>
        <w:t>U razvoju postojećih javnih sustava pokretnih komunikacija planira</w:t>
      </w:r>
      <w:r w:rsidR="00CD18BC">
        <w:rPr>
          <w:sz w:val="22"/>
          <w:szCs w:val="22"/>
        </w:rPr>
        <w:t xml:space="preserve"> se</w:t>
      </w:r>
      <w:r>
        <w:rPr>
          <w:sz w:val="22"/>
          <w:szCs w:val="22"/>
        </w:rPr>
        <w:t xml:space="preserve"> nastavak već započetog razvoja, odnosno</w:t>
      </w:r>
      <w:r w:rsidRPr="003F0C0C">
        <w:rPr>
          <w:sz w:val="22"/>
          <w:szCs w:val="22"/>
        </w:rPr>
        <w:t xml:space="preserve"> daljnje poboljšanje pokrivanja, povećanje kapaciteta mreža prema planiranom povećanju broja korisnika i uvođenje novih usluga. Kako bi se omogućilo kvalitetno pokrivanje signalom područja obuhvata Plana uređenja, potrebno je u budućnosti omogućiti izgradnju i postavljanje dodatnih baznih (osnovnih) postaja.</w:t>
      </w:r>
      <w:r w:rsidRPr="0070527B">
        <w:rPr>
          <w:color w:val="FF0000"/>
          <w:sz w:val="22"/>
          <w:szCs w:val="22"/>
        </w:rPr>
        <w:t xml:space="preserve"> </w:t>
      </w:r>
      <w:r w:rsidR="00F37222">
        <w:rPr>
          <w:sz w:val="22"/>
          <w:szCs w:val="22"/>
        </w:rPr>
        <w:t>U</w:t>
      </w:r>
      <w:r w:rsidRPr="00F37222">
        <w:rPr>
          <w:sz w:val="22"/>
          <w:szCs w:val="22"/>
        </w:rPr>
        <w:t xml:space="preserve"> </w:t>
      </w:r>
      <w:r w:rsidR="00F37222">
        <w:rPr>
          <w:sz w:val="22"/>
          <w:szCs w:val="22"/>
        </w:rPr>
        <w:t>nadolazećem</w:t>
      </w:r>
      <w:r w:rsidRPr="00F37222">
        <w:rPr>
          <w:sz w:val="22"/>
          <w:szCs w:val="22"/>
        </w:rPr>
        <w:t xml:space="preserve"> </w:t>
      </w:r>
      <w:r w:rsidR="00F37222">
        <w:rPr>
          <w:sz w:val="22"/>
          <w:szCs w:val="22"/>
        </w:rPr>
        <w:t xml:space="preserve">se </w:t>
      </w:r>
      <w:r w:rsidRPr="00F37222">
        <w:rPr>
          <w:sz w:val="22"/>
          <w:szCs w:val="22"/>
        </w:rPr>
        <w:t xml:space="preserve">razdoblju planira se izgradnja optičke mreže nove generacije </w:t>
      </w:r>
      <w:r w:rsidR="00F37222" w:rsidRPr="00F37222">
        <w:rPr>
          <w:sz w:val="22"/>
          <w:szCs w:val="22"/>
        </w:rPr>
        <w:t>u općini Čepin, koja će omogućiti brži internet i kabelsku televiziju.</w:t>
      </w:r>
      <w:r w:rsidR="00F37222" w:rsidRPr="00F37222">
        <w:t xml:space="preserve"> </w:t>
      </w:r>
      <w:r w:rsidR="00F37222" w:rsidRPr="00F37222">
        <w:rPr>
          <w:sz w:val="22"/>
          <w:szCs w:val="22"/>
        </w:rPr>
        <w:t>Optička mreža donosi i razne druge koristi za lokalnu zajednicu poput povećane atraktivnosti u privlačenju poduzetništva, povećanje efikasnosti javnih i privatnih usluga te povećanje računalne pismenosti.</w:t>
      </w:r>
    </w:p>
    <w:p w14:paraId="3A75F522" w14:textId="4D2FCEB0" w:rsidR="00497116" w:rsidRDefault="003F0C0C" w:rsidP="00077766">
      <w:pPr>
        <w:spacing w:line="276" w:lineRule="auto"/>
        <w:jc w:val="both"/>
        <w:rPr>
          <w:sz w:val="22"/>
          <w:szCs w:val="22"/>
        </w:rPr>
      </w:pPr>
      <w:r>
        <w:rPr>
          <w:sz w:val="22"/>
          <w:szCs w:val="22"/>
        </w:rPr>
        <w:t>Europska</w:t>
      </w:r>
      <w:r w:rsidR="0079010C" w:rsidRPr="0079010C">
        <w:rPr>
          <w:sz w:val="22"/>
          <w:szCs w:val="22"/>
        </w:rPr>
        <w:t xml:space="preserve"> je komisija 2016. godine donijela </w:t>
      </w:r>
      <w:r w:rsidR="0079010C" w:rsidRPr="0002255E">
        <w:rPr>
          <w:i/>
          <w:iCs/>
          <w:color w:val="2A4F1C" w:themeColor="accent1" w:themeShade="80"/>
          <w:sz w:val="22"/>
          <w:szCs w:val="22"/>
        </w:rPr>
        <w:t>akcijski plan 5G</w:t>
      </w:r>
      <w:r w:rsidR="0079010C" w:rsidRPr="0079010C">
        <w:rPr>
          <w:sz w:val="22"/>
          <w:szCs w:val="22"/>
        </w:rPr>
        <w:t xml:space="preserve"> za Europu</w:t>
      </w:r>
      <w:r w:rsidR="0079010C">
        <w:rPr>
          <w:sz w:val="22"/>
          <w:szCs w:val="22"/>
        </w:rPr>
        <w:t xml:space="preserve"> sa smjernicama za poticanje razvoja infrastrukture i usluga pokretnih telekomunikacija pete generacije. Navedeno je dio </w:t>
      </w:r>
      <w:r w:rsidR="0079010C" w:rsidRPr="0079010C">
        <w:rPr>
          <w:i/>
          <w:iCs/>
          <w:sz w:val="22"/>
          <w:szCs w:val="22"/>
        </w:rPr>
        <w:t>Strategije jedinstvenog digitalnog tržišta za Europu</w:t>
      </w:r>
      <w:r w:rsidR="0079010C">
        <w:rPr>
          <w:i/>
          <w:iCs/>
          <w:sz w:val="22"/>
          <w:szCs w:val="22"/>
        </w:rPr>
        <w:t xml:space="preserve">, </w:t>
      </w:r>
      <w:r w:rsidR="0079010C" w:rsidRPr="0079010C">
        <w:rPr>
          <w:sz w:val="22"/>
          <w:szCs w:val="22"/>
        </w:rPr>
        <w:t>a uvođenje</w:t>
      </w:r>
      <w:r w:rsidR="0079010C">
        <w:rPr>
          <w:sz w:val="22"/>
          <w:szCs w:val="22"/>
        </w:rPr>
        <w:t xml:space="preserve"> 5G mreža visokog kapaciteta pokretač je digitalnog gospodarstva. Osijek je prvi hrvatski grad u kojem je tijekom 2020. godine </w:t>
      </w:r>
      <w:r w:rsidR="005B1304">
        <w:rPr>
          <w:sz w:val="22"/>
          <w:szCs w:val="22"/>
        </w:rPr>
        <w:t>započeta izgradnja</w:t>
      </w:r>
      <w:r w:rsidR="0079010C">
        <w:rPr>
          <w:sz w:val="22"/>
          <w:szCs w:val="22"/>
        </w:rPr>
        <w:t xml:space="preserve"> i </w:t>
      </w:r>
      <w:r w:rsidR="005B1304">
        <w:rPr>
          <w:sz w:val="22"/>
          <w:szCs w:val="22"/>
        </w:rPr>
        <w:t>uvođenje</w:t>
      </w:r>
      <w:r w:rsidR="0079010C">
        <w:rPr>
          <w:sz w:val="22"/>
          <w:szCs w:val="22"/>
        </w:rPr>
        <w:t xml:space="preserve"> 5G infrastruktur</w:t>
      </w:r>
      <w:r w:rsidR="005B1304">
        <w:rPr>
          <w:sz w:val="22"/>
          <w:szCs w:val="22"/>
        </w:rPr>
        <w:t>e</w:t>
      </w:r>
      <w:r w:rsidR="0079010C">
        <w:rPr>
          <w:sz w:val="22"/>
          <w:szCs w:val="22"/>
        </w:rPr>
        <w:t>. Za sada općinu Čepin zahvaća samo mali dio te mreže (</w:t>
      </w:r>
      <w:r w:rsidR="00020EB5">
        <w:rPr>
          <w:sz w:val="22"/>
          <w:szCs w:val="22"/>
        </w:rPr>
        <w:t>naselje Livana i sami ulazak u naselje Čepin</w:t>
      </w:r>
      <w:r w:rsidR="00497116">
        <w:rPr>
          <w:sz w:val="22"/>
          <w:szCs w:val="22"/>
        </w:rPr>
        <w:t>. Sva naselja općine Čepin su u potpunosti pokrivena 3G i 4G mobilnom mrežom.</w:t>
      </w:r>
    </w:p>
    <w:p w14:paraId="16697765" w14:textId="77777777" w:rsidR="00497116" w:rsidRDefault="00497116" w:rsidP="00497116">
      <w:pPr>
        <w:keepNext/>
        <w:spacing w:line="276" w:lineRule="auto"/>
        <w:jc w:val="center"/>
      </w:pPr>
      <w:r>
        <w:rPr>
          <w:noProof/>
          <w:lang w:eastAsia="hr-HR"/>
        </w:rPr>
        <w:drawing>
          <wp:inline distT="0" distB="0" distL="0" distR="0" wp14:anchorId="1147A074" wp14:editId="51753016">
            <wp:extent cx="3798570" cy="2067017"/>
            <wp:effectExtent l="19050" t="19050" r="0" b="9525"/>
            <wp:docPr id="8" name="Slika 8"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na kojoj se prikazuje karta&#10;&#10;Opis je automatski generiran"/>
                    <pic:cNvPicPr/>
                  </pic:nvPicPr>
                  <pic:blipFill rotWithShape="1">
                    <a:blip r:embed="rId44"/>
                    <a:srcRect b="1070"/>
                    <a:stretch/>
                  </pic:blipFill>
                  <pic:spPr bwMode="auto">
                    <a:xfrm>
                      <a:off x="0" y="0"/>
                      <a:ext cx="3815522" cy="2076241"/>
                    </a:xfrm>
                    <a:prstGeom prst="rect">
                      <a:avLst/>
                    </a:prstGeom>
                    <a:ln w="12700" cap="flat" cmpd="sng" algn="ctr">
                      <a:solidFill>
                        <a:srgbClr val="4AB5C4">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C15372" w14:textId="3DEAE839" w:rsidR="00497116" w:rsidRDefault="00497116" w:rsidP="00497116">
      <w:pPr>
        <w:pStyle w:val="Opisslike"/>
        <w:spacing w:after="60"/>
        <w:jc w:val="center"/>
        <w:rPr>
          <w:b w:val="0"/>
          <w:bCs w:val="0"/>
        </w:rPr>
      </w:pPr>
      <w:bookmarkStart w:id="86" w:name="_Toc106740874"/>
      <w:r w:rsidRPr="00497116">
        <w:rPr>
          <w:b w:val="0"/>
          <w:bCs w:val="0"/>
        </w:rPr>
        <w:t xml:space="preserve">Slika </w:t>
      </w:r>
      <w:r w:rsidRPr="00497116">
        <w:rPr>
          <w:b w:val="0"/>
          <w:bCs w:val="0"/>
        </w:rPr>
        <w:fldChar w:fldCharType="begin"/>
      </w:r>
      <w:r w:rsidRPr="00497116">
        <w:rPr>
          <w:b w:val="0"/>
          <w:bCs w:val="0"/>
        </w:rPr>
        <w:instrText xml:space="preserve"> SEQ Slika \* ARABIC </w:instrText>
      </w:r>
      <w:r w:rsidRPr="00497116">
        <w:rPr>
          <w:b w:val="0"/>
          <w:bCs w:val="0"/>
        </w:rPr>
        <w:fldChar w:fldCharType="separate"/>
      </w:r>
      <w:r w:rsidR="0016752D">
        <w:rPr>
          <w:b w:val="0"/>
          <w:bCs w:val="0"/>
          <w:noProof/>
        </w:rPr>
        <w:t>14</w:t>
      </w:r>
      <w:r w:rsidRPr="00497116">
        <w:rPr>
          <w:b w:val="0"/>
          <w:bCs w:val="0"/>
        </w:rPr>
        <w:fldChar w:fldCharType="end"/>
      </w:r>
      <w:r w:rsidRPr="00497116">
        <w:rPr>
          <w:b w:val="0"/>
          <w:bCs w:val="0"/>
        </w:rPr>
        <w:t>. Karta pokrivenosti 5G mobilne mreže u općini Čepin</w:t>
      </w:r>
      <w:bookmarkEnd w:id="86"/>
    </w:p>
    <w:p w14:paraId="420EAFF2" w14:textId="487DD963" w:rsidR="00D16D9F" w:rsidRPr="003F0C0C" w:rsidRDefault="00497116" w:rsidP="001B3E62">
      <w:pPr>
        <w:spacing w:after="360"/>
        <w:jc w:val="center"/>
        <w:rPr>
          <w:sz w:val="16"/>
          <w:szCs w:val="16"/>
        </w:rPr>
      </w:pPr>
      <w:r w:rsidRPr="00497116">
        <w:rPr>
          <w:sz w:val="16"/>
          <w:szCs w:val="16"/>
        </w:rPr>
        <w:t>Izvor: www.hrvatskitelekom.hr</w:t>
      </w:r>
    </w:p>
    <w:p w14:paraId="26976FFE" w14:textId="77777777" w:rsidR="00F91F16" w:rsidRDefault="00F91F16" w:rsidP="009D75F3">
      <w:pPr>
        <w:pStyle w:val="Naslov4bezpoveznice"/>
        <w:spacing w:after="60"/>
        <w:ind w:left="426"/>
      </w:pPr>
    </w:p>
    <w:p w14:paraId="1AB01F12" w14:textId="77777777" w:rsidR="00F91F16" w:rsidRDefault="00F91F16" w:rsidP="009D75F3">
      <w:pPr>
        <w:pStyle w:val="Naslov4bezpoveznice"/>
        <w:spacing w:after="60"/>
        <w:ind w:left="426"/>
      </w:pPr>
    </w:p>
    <w:p w14:paraId="0FF5B0A3" w14:textId="77777777" w:rsidR="0084316B" w:rsidRPr="00D16D9F" w:rsidRDefault="0084316B" w:rsidP="009D75F3">
      <w:pPr>
        <w:pStyle w:val="Naslov4bezpoveznice"/>
        <w:spacing w:after="60"/>
        <w:ind w:left="426"/>
      </w:pPr>
      <w:r w:rsidRPr="00D16D9F">
        <w:lastRenderedPageBreak/>
        <w:t xml:space="preserve">Poštanski promet </w:t>
      </w:r>
    </w:p>
    <w:p w14:paraId="0A68E08A" w14:textId="3FC755BB" w:rsidR="00D16D9F" w:rsidRPr="00D16D9F" w:rsidRDefault="0084316B" w:rsidP="00077766">
      <w:pPr>
        <w:spacing w:after="360" w:line="276" w:lineRule="auto"/>
        <w:jc w:val="both"/>
        <w:rPr>
          <w:rFonts w:cs="Tahoma"/>
          <w:sz w:val="22"/>
          <w:szCs w:val="22"/>
        </w:rPr>
      </w:pPr>
      <w:r w:rsidRPr="00D16D9F">
        <w:rPr>
          <w:rFonts w:cs="Tahoma"/>
          <w:sz w:val="22"/>
          <w:szCs w:val="22"/>
        </w:rPr>
        <w:t xml:space="preserve">Na području obuhvata prostornog plana općine Čepin </w:t>
      </w:r>
      <w:r w:rsidR="0070527B">
        <w:rPr>
          <w:rFonts w:cs="Tahoma"/>
          <w:sz w:val="22"/>
          <w:szCs w:val="22"/>
        </w:rPr>
        <w:t>postoji jedan poštanski ured</w:t>
      </w:r>
      <w:r w:rsidRPr="00D16D9F">
        <w:rPr>
          <w:rFonts w:cs="Tahoma"/>
          <w:sz w:val="22"/>
          <w:szCs w:val="22"/>
        </w:rPr>
        <w:t xml:space="preserve"> s dostavnim područjem:</w:t>
      </w:r>
      <w:r w:rsidR="00FD319A" w:rsidRPr="00D16D9F">
        <w:rPr>
          <w:rFonts w:cs="Tahoma"/>
          <w:sz w:val="22"/>
          <w:szCs w:val="22"/>
        </w:rPr>
        <w:t xml:space="preserve"> </w:t>
      </w:r>
      <w:r w:rsidR="00897A9B" w:rsidRPr="00D16D9F">
        <w:rPr>
          <w:rFonts w:cs="Tahoma"/>
          <w:sz w:val="22"/>
          <w:szCs w:val="22"/>
        </w:rPr>
        <w:t xml:space="preserve">31431 Čepin. </w:t>
      </w:r>
      <w:r w:rsidR="0069021D">
        <w:rPr>
          <w:rFonts w:cs="Tahoma"/>
          <w:sz w:val="22"/>
          <w:szCs w:val="22"/>
        </w:rPr>
        <w:t xml:space="preserve">Zgrada Hrvatske Pošte na adresi Kralja Zvonimira 93c u Čepinu renovirana je 2016. godine </w:t>
      </w:r>
      <w:r w:rsidR="00022C41">
        <w:rPr>
          <w:rFonts w:cs="Tahoma"/>
          <w:sz w:val="22"/>
          <w:szCs w:val="22"/>
        </w:rPr>
        <w:t xml:space="preserve">te je </w:t>
      </w:r>
      <w:r w:rsidR="0069021D">
        <w:rPr>
          <w:rFonts w:cs="Tahoma"/>
          <w:sz w:val="22"/>
          <w:szCs w:val="22"/>
        </w:rPr>
        <w:t>dobila nov i moderniziran izgled</w:t>
      </w:r>
      <w:r w:rsidR="00022C41">
        <w:rPr>
          <w:rFonts w:cs="Tahoma"/>
          <w:sz w:val="22"/>
          <w:szCs w:val="22"/>
        </w:rPr>
        <w:t xml:space="preserve"> te proširenje usluga</w:t>
      </w:r>
      <w:r w:rsidR="0069021D">
        <w:rPr>
          <w:rFonts w:cs="Tahoma"/>
          <w:sz w:val="22"/>
          <w:szCs w:val="22"/>
        </w:rPr>
        <w:t>.</w:t>
      </w:r>
      <w:r w:rsidR="00022C41">
        <w:rPr>
          <w:rFonts w:cs="Tahoma"/>
          <w:sz w:val="22"/>
          <w:szCs w:val="22"/>
        </w:rPr>
        <w:t xml:space="preserve"> Osim poštanske djelatnosti, u poštanskom</w:t>
      </w:r>
      <w:r w:rsidR="007402A0">
        <w:rPr>
          <w:rFonts w:cs="Tahoma"/>
          <w:sz w:val="22"/>
          <w:szCs w:val="22"/>
        </w:rPr>
        <w:t xml:space="preserve"> uredu</w:t>
      </w:r>
      <w:r w:rsidR="00022C41">
        <w:rPr>
          <w:rFonts w:cs="Tahoma"/>
          <w:sz w:val="22"/>
          <w:szCs w:val="22"/>
        </w:rPr>
        <w:t xml:space="preserve"> asortiman usluga proširen je na usluge banke u pošti, mjenjačke poslove, Hrvatsku lutriju, Western Union te međunarodnu poštansku uputnicu (uslugu prijenosa novca).</w:t>
      </w:r>
    </w:p>
    <w:p w14:paraId="36045EEC" w14:textId="758BCA90" w:rsidR="0000150A" w:rsidRPr="001D32AE" w:rsidRDefault="00727B04" w:rsidP="004A7C38">
      <w:pPr>
        <w:pStyle w:val="Naslov3"/>
        <w:spacing w:after="240"/>
      </w:pPr>
      <w:hyperlink w:anchor="_bookmark80" w:history="1">
        <w:bookmarkStart w:id="87" w:name="_Toc106744626"/>
        <w:r w:rsidR="009D3CF0">
          <w:t>5</w:t>
        </w:r>
        <w:r w:rsidR="0000150A" w:rsidRPr="001D32AE">
          <w:t>.5.3</w:t>
        </w:r>
        <w:r w:rsidR="009D75F3">
          <w:tab/>
        </w:r>
        <w:r w:rsidR="0000150A" w:rsidRPr="001D32AE">
          <w:t>Komunalna infrastruktura</w:t>
        </w:r>
        <w:bookmarkEnd w:id="87"/>
        <w:r w:rsidR="0000150A" w:rsidRPr="001D32AE">
          <w:t xml:space="preserve"> </w:t>
        </w:r>
      </w:hyperlink>
    </w:p>
    <w:p w14:paraId="60BA4931" w14:textId="77777777" w:rsidR="00CE00D1" w:rsidRPr="00D16D9F" w:rsidRDefault="00CE00D1" w:rsidP="009D75F3">
      <w:pPr>
        <w:pStyle w:val="Naslov4bezpoveznice"/>
        <w:spacing w:after="60"/>
        <w:ind w:left="426"/>
      </w:pPr>
      <w:r w:rsidRPr="00D16D9F">
        <w:t xml:space="preserve">Vodoopskrba </w:t>
      </w:r>
    </w:p>
    <w:p w14:paraId="5E802EFE" w14:textId="282FE11A" w:rsidR="00C42F2B" w:rsidRPr="008D6F99" w:rsidRDefault="00CE00D1" w:rsidP="00077766">
      <w:pPr>
        <w:spacing w:after="60" w:line="276" w:lineRule="auto"/>
        <w:jc w:val="both"/>
        <w:rPr>
          <w:rFonts w:cs="Tahoma"/>
          <w:sz w:val="22"/>
          <w:szCs w:val="22"/>
        </w:rPr>
      </w:pPr>
      <w:r w:rsidRPr="008D6F99">
        <w:rPr>
          <w:rFonts w:cs="Tahoma"/>
          <w:sz w:val="22"/>
          <w:szCs w:val="22"/>
        </w:rPr>
        <w:t>Općina Čepin opskrbljuje se pitkom vodom iz vodoopskrbnog sustava grada Osijeka.</w:t>
      </w:r>
      <w:r w:rsidR="007348D1" w:rsidRPr="008D6F99">
        <w:rPr>
          <w:rFonts w:cs="Tahoma"/>
          <w:sz w:val="22"/>
          <w:szCs w:val="22"/>
        </w:rPr>
        <w:t xml:space="preserve"> </w:t>
      </w:r>
      <w:r w:rsidR="00C42F2B" w:rsidRPr="008D6F99">
        <w:rPr>
          <w:rFonts w:cs="Tahoma"/>
          <w:sz w:val="22"/>
          <w:szCs w:val="22"/>
        </w:rPr>
        <w:t xml:space="preserve">Od listopada 2011. godine Vodovod Osijek vrši isporuku pitke vode za </w:t>
      </w:r>
      <w:r w:rsidR="006F5DAD" w:rsidRPr="008D6F99">
        <w:rPr>
          <w:rFonts w:cs="Tahoma"/>
          <w:sz w:val="22"/>
          <w:szCs w:val="22"/>
        </w:rPr>
        <w:t>o</w:t>
      </w:r>
      <w:r w:rsidR="00C42F2B" w:rsidRPr="008D6F99">
        <w:rPr>
          <w:rFonts w:cs="Tahoma"/>
          <w:sz w:val="22"/>
          <w:szCs w:val="22"/>
        </w:rPr>
        <w:t xml:space="preserve">pćinu Čepin, odnosno naselja Čepin, Čepinski Martinci i </w:t>
      </w:r>
      <w:proofErr w:type="spellStart"/>
      <w:r w:rsidR="00C42F2B" w:rsidRPr="008D6F99">
        <w:rPr>
          <w:rFonts w:cs="Tahoma"/>
          <w:sz w:val="22"/>
          <w:szCs w:val="22"/>
        </w:rPr>
        <w:t>Čokadinci</w:t>
      </w:r>
      <w:proofErr w:type="spellEnd"/>
      <w:r w:rsidR="00C42F2B" w:rsidRPr="008D6F99">
        <w:rPr>
          <w:rFonts w:cs="Tahoma"/>
          <w:sz w:val="22"/>
          <w:szCs w:val="22"/>
        </w:rPr>
        <w:t xml:space="preserve"> (naselja </w:t>
      </w:r>
      <w:proofErr w:type="spellStart"/>
      <w:r w:rsidR="00C42F2B" w:rsidRPr="008D6F99">
        <w:rPr>
          <w:rFonts w:cs="Tahoma"/>
          <w:sz w:val="22"/>
          <w:szCs w:val="22"/>
        </w:rPr>
        <w:t>Beketinci</w:t>
      </w:r>
      <w:proofErr w:type="spellEnd"/>
      <w:r w:rsidR="00C42F2B" w:rsidRPr="008D6F99">
        <w:rPr>
          <w:rFonts w:cs="Tahoma"/>
          <w:sz w:val="22"/>
          <w:szCs w:val="22"/>
        </w:rPr>
        <w:t xml:space="preserve"> i Livana opskrbljivala je i ranije), a lokalnu mrežu tih naselja održava Urednost d.o.o., Čepin. </w:t>
      </w:r>
    </w:p>
    <w:p w14:paraId="3B062BD6" w14:textId="671586E8" w:rsidR="006F5DAD" w:rsidRPr="008D6F99" w:rsidRDefault="003B50CD" w:rsidP="00077766">
      <w:pPr>
        <w:spacing w:after="60" w:line="276" w:lineRule="auto"/>
        <w:jc w:val="both"/>
        <w:rPr>
          <w:rFonts w:cs="Tahoma"/>
          <w:sz w:val="22"/>
          <w:szCs w:val="22"/>
        </w:rPr>
      </w:pPr>
      <w:r w:rsidRPr="008D6F99">
        <w:rPr>
          <w:rFonts w:cs="Tahoma"/>
          <w:sz w:val="22"/>
          <w:szCs w:val="22"/>
        </w:rPr>
        <w:t xml:space="preserve">Projektom </w:t>
      </w:r>
      <w:r w:rsidRPr="008D6F99">
        <w:rPr>
          <w:rFonts w:cs="Tahoma"/>
          <w:i/>
          <w:iCs/>
          <w:sz w:val="22"/>
          <w:szCs w:val="22"/>
        </w:rPr>
        <w:t xml:space="preserve">Regionalni vodoopskrbni sustav Osijek </w:t>
      </w:r>
      <w:r w:rsidRPr="008D6F99">
        <w:rPr>
          <w:rFonts w:cs="Tahoma"/>
          <w:sz w:val="22"/>
          <w:szCs w:val="22"/>
        </w:rPr>
        <w:t xml:space="preserve">vrijednim 87 milijuna kuna, koji je </w:t>
      </w:r>
      <w:r w:rsidR="006F5DAD" w:rsidRPr="008D6F99">
        <w:rPr>
          <w:rFonts w:cs="Tahoma"/>
          <w:sz w:val="22"/>
          <w:szCs w:val="22"/>
        </w:rPr>
        <w:t>započeo 2015.</w:t>
      </w:r>
      <w:r w:rsidRPr="008D6F99">
        <w:rPr>
          <w:rFonts w:cs="Tahoma"/>
          <w:sz w:val="22"/>
          <w:szCs w:val="22"/>
        </w:rPr>
        <w:t xml:space="preserve"> godine, poboljšana je vodoopskrba i priprema pitke vode u općini Čepin. Kroz navedeni su se projekt</w:t>
      </w:r>
      <w:r w:rsidR="006F5DAD" w:rsidRPr="008D6F99">
        <w:rPr>
          <w:rFonts w:cs="Tahoma"/>
          <w:sz w:val="22"/>
          <w:szCs w:val="22"/>
        </w:rPr>
        <w:t xml:space="preserve">, među ostalim, izgradili i rekonstruirali magistralni i distributivni vodoopskrbni cjevovodi te tako omogućili stanovnicima općine Čepin opskrbu dovoljnim količinama kvalitetne vode, </w:t>
      </w:r>
      <w:r w:rsidR="005049B1" w:rsidRPr="008D6F99">
        <w:rPr>
          <w:rFonts w:cs="Tahoma"/>
          <w:sz w:val="22"/>
          <w:szCs w:val="22"/>
        </w:rPr>
        <w:t>usklađene</w:t>
      </w:r>
      <w:r w:rsidR="006F5DAD" w:rsidRPr="008D6F99">
        <w:rPr>
          <w:rFonts w:cs="Tahoma"/>
          <w:sz w:val="22"/>
          <w:szCs w:val="22"/>
        </w:rPr>
        <w:t xml:space="preserve"> s europskom </w:t>
      </w:r>
      <w:r w:rsidR="006F5DAD" w:rsidRPr="008D6F99">
        <w:rPr>
          <w:rFonts w:cs="Tahoma"/>
          <w:i/>
          <w:iCs/>
          <w:sz w:val="22"/>
          <w:szCs w:val="22"/>
        </w:rPr>
        <w:t>Direktivom o kakvoći vode namijenjenoj za ljudsku potro</w:t>
      </w:r>
      <w:r w:rsidR="005049B1" w:rsidRPr="008D6F99">
        <w:rPr>
          <w:rFonts w:cs="Tahoma"/>
          <w:i/>
          <w:iCs/>
          <w:sz w:val="22"/>
          <w:szCs w:val="22"/>
        </w:rPr>
        <w:t>šnju</w:t>
      </w:r>
      <w:r w:rsidR="006F5DAD" w:rsidRPr="008D6F99">
        <w:rPr>
          <w:rFonts w:cs="Tahoma"/>
          <w:sz w:val="22"/>
          <w:szCs w:val="22"/>
        </w:rPr>
        <w:t>.</w:t>
      </w:r>
      <w:r w:rsidR="003C6451" w:rsidRPr="008D6F99">
        <w:rPr>
          <w:rFonts w:cs="Tahoma"/>
          <w:sz w:val="22"/>
          <w:szCs w:val="22"/>
        </w:rPr>
        <w:t xml:space="preserve"> Također, </w:t>
      </w:r>
      <w:r w:rsidR="0005657B" w:rsidRPr="008D6F99">
        <w:rPr>
          <w:rFonts w:cs="Tahoma"/>
          <w:sz w:val="22"/>
          <w:szCs w:val="22"/>
        </w:rPr>
        <w:t xml:space="preserve">kroz projekt je </w:t>
      </w:r>
      <w:r w:rsidR="003C6451" w:rsidRPr="008D6F99">
        <w:rPr>
          <w:rFonts w:cs="Tahoma"/>
          <w:sz w:val="22"/>
          <w:szCs w:val="22"/>
        </w:rPr>
        <w:t xml:space="preserve">nadograđena distributivna mreža </w:t>
      </w:r>
      <w:r w:rsidR="00266BD2" w:rsidRPr="008D6F99">
        <w:rPr>
          <w:rFonts w:cs="Tahoma"/>
          <w:sz w:val="22"/>
          <w:szCs w:val="22"/>
        </w:rPr>
        <w:t xml:space="preserve">vodoopskrbnog sustava </w:t>
      </w:r>
      <w:r w:rsidR="003C6451" w:rsidRPr="008D6F99">
        <w:rPr>
          <w:rFonts w:cs="Tahoma"/>
          <w:sz w:val="22"/>
          <w:szCs w:val="22"/>
        </w:rPr>
        <w:t xml:space="preserve">u naselju </w:t>
      </w:r>
      <w:proofErr w:type="spellStart"/>
      <w:r w:rsidR="003C6451" w:rsidRPr="008D6F99">
        <w:rPr>
          <w:rFonts w:cs="Tahoma"/>
          <w:sz w:val="22"/>
          <w:szCs w:val="22"/>
        </w:rPr>
        <w:t>Beketinci</w:t>
      </w:r>
      <w:proofErr w:type="spellEnd"/>
      <w:r w:rsidR="00266BD2" w:rsidRPr="008D6F99">
        <w:rPr>
          <w:rFonts w:cs="Tahoma"/>
          <w:sz w:val="22"/>
          <w:szCs w:val="22"/>
        </w:rPr>
        <w:t>,</w:t>
      </w:r>
      <w:r w:rsidR="00266BD2" w:rsidRPr="008D6F99">
        <w:t xml:space="preserve"> </w:t>
      </w:r>
      <w:r w:rsidR="00266BD2" w:rsidRPr="008D6F99">
        <w:rPr>
          <w:rFonts w:cs="Tahoma"/>
          <w:sz w:val="22"/>
          <w:szCs w:val="22"/>
        </w:rPr>
        <w:t>ukupne vrijednosti oko 2.800.000,00 kuna. Navedeno je naselje</w:t>
      </w:r>
      <w:r w:rsidR="003C6451" w:rsidRPr="008D6F99">
        <w:rPr>
          <w:rFonts w:cs="Tahoma"/>
          <w:sz w:val="22"/>
          <w:szCs w:val="22"/>
        </w:rPr>
        <w:t xml:space="preserve"> do sada imalo djelomično izgrađenu vodoopskrbnu mrežu, </w:t>
      </w:r>
      <w:r w:rsidR="00366FB1" w:rsidRPr="008D6F99">
        <w:rPr>
          <w:rFonts w:cs="Tahoma"/>
          <w:sz w:val="22"/>
          <w:szCs w:val="22"/>
        </w:rPr>
        <w:t>pa</w:t>
      </w:r>
      <w:r w:rsidR="00266BD2" w:rsidRPr="008D6F99">
        <w:rPr>
          <w:rFonts w:cs="Tahoma"/>
          <w:sz w:val="22"/>
          <w:szCs w:val="22"/>
        </w:rPr>
        <w:t xml:space="preserve"> je novoizgrađena</w:t>
      </w:r>
      <w:r w:rsidR="003C6451" w:rsidRPr="008D6F99">
        <w:rPr>
          <w:rFonts w:cs="Tahoma"/>
          <w:sz w:val="22"/>
          <w:szCs w:val="22"/>
        </w:rPr>
        <w:t xml:space="preserve"> spojena na postojeću mrežu</w:t>
      </w:r>
      <w:r w:rsidR="00366FB1" w:rsidRPr="008D6F99">
        <w:rPr>
          <w:rFonts w:cs="Tahoma"/>
          <w:sz w:val="22"/>
          <w:szCs w:val="22"/>
        </w:rPr>
        <w:t>.</w:t>
      </w:r>
    </w:p>
    <w:p w14:paraId="3DF55563" w14:textId="527BE999" w:rsidR="00EE0C16" w:rsidRDefault="003B50CD" w:rsidP="00EE0C16">
      <w:pPr>
        <w:spacing w:after="100" w:afterAutospacing="1" w:line="276" w:lineRule="auto"/>
        <w:jc w:val="both"/>
        <w:rPr>
          <w:rFonts w:cs="Tahoma"/>
          <w:sz w:val="22"/>
          <w:szCs w:val="22"/>
        </w:rPr>
      </w:pPr>
      <w:r w:rsidRPr="008D6F99">
        <w:rPr>
          <w:rFonts w:cs="Tahoma"/>
          <w:sz w:val="22"/>
          <w:szCs w:val="22"/>
        </w:rPr>
        <w:t>Od 2021. godine čepinska Urednost pripojena je Vodovodu Osijek te je stanovnicima Čepina omogućena vodoopskrba po cijenama</w:t>
      </w:r>
      <w:r w:rsidR="00EE0C16">
        <w:rPr>
          <w:rFonts w:cs="Tahoma"/>
          <w:sz w:val="22"/>
          <w:szCs w:val="22"/>
        </w:rPr>
        <w:t xml:space="preserve"> istim kao za osječke potrošače.</w:t>
      </w:r>
      <w:r w:rsidR="00C01DCC">
        <w:rPr>
          <w:rFonts w:cs="Tahoma"/>
          <w:sz w:val="22"/>
          <w:szCs w:val="22"/>
        </w:rPr>
        <w:t xml:space="preserve"> </w:t>
      </w:r>
      <w:r w:rsidR="00EE0C16" w:rsidRPr="00EE0C16">
        <w:rPr>
          <w:rFonts w:cs="Tahoma"/>
          <w:sz w:val="22"/>
          <w:szCs w:val="22"/>
        </w:rPr>
        <w:t xml:space="preserve">Distributivno područje vodoopskrbe obuhvaća naselja Čepin, Čepinski Martinci i </w:t>
      </w:r>
      <w:proofErr w:type="spellStart"/>
      <w:r w:rsidR="00EE0C16" w:rsidRPr="00EE0C16">
        <w:rPr>
          <w:rFonts w:cs="Tahoma"/>
          <w:sz w:val="22"/>
          <w:szCs w:val="22"/>
        </w:rPr>
        <w:t>Čokadinci</w:t>
      </w:r>
      <w:proofErr w:type="spellEnd"/>
      <w:r w:rsidR="00EE0C16" w:rsidRPr="00EE0C16">
        <w:rPr>
          <w:rFonts w:cs="Tahoma"/>
          <w:sz w:val="22"/>
          <w:szCs w:val="22"/>
        </w:rPr>
        <w:t xml:space="preserve">. </w:t>
      </w:r>
    </w:p>
    <w:p w14:paraId="6B079D0B" w14:textId="76BD696C" w:rsidR="00EE0C16" w:rsidRPr="00003DA9" w:rsidRDefault="00EE0C16" w:rsidP="00EE0C16">
      <w:pPr>
        <w:spacing w:after="100" w:afterAutospacing="1" w:line="276" w:lineRule="auto"/>
        <w:jc w:val="both"/>
        <w:rPr>
          <w:rFonts w:cs="Tahoma"/>
          <w:sz w:val="22"/>
          <w:szCs w:val="22"/>
        </w:rPr>
      </w:pPr>
      <w:r w:rsidRPr="00003DA9">
        <w:rPr>
          <w:rFonts w:cs="Tahoma"/>
          <w:sz w:val="22"/>
          <w:szCs w:val="22"/>
        </w:rPr>
        <w:t>Ukupan broj stanovnika koji je trenutno priključen u sustav opskrbe pitkom vodom je 9</w:t>
      </w:r>
      <w:r w:rsidR="00C01DCC">
        <w:rPr>
          <w:rFonts w:cs="Tahoma"/>
          <w:sz w:val="22"/>
          <w:szCs w:val="22"/>
        </w:rPr>
        <w:t>.</w:t>
      </w:r>
      <w:r w:rsidRPr="00003DA9">
        <w:rPr>
          <w:rFonts w:cs="Tahoma"/>
          <w:sz w:val="22"/>
          <w:szCs w:val="22"/>
        </w:rPr>
        <w:t>759 što čini postotak od 99,4% . U odnosu na ukupan broj stanovnika na predmetnom području na kojem  je osiguran sustav opskrbe pitkom vodom postotak stanovništva priključen na sustav opskrbe pitkom vodom po naseljima iznosi:</w:t>
      </w:r>
    </w:p>
    <w:p w14:paraId="6EA2A6AC" w14:textId="1E20A34A" w:rsidR="00EE0C16" w:rsidRPr="00003DA9" w:rsidRDefault="00EE0C16" w:rsidP="00EE0C16">
      <w:pPr>
        <w:spacing w:after="0" w:line="276" w:lineRule="auto"/>
        <w:jc w:val="both"/>
        <w:rPr>
          <w:rFonts w:cs="Tahoma"/>
          <w:sz w:val="22"/>
          <w:szCs w:val="22"/>
        </w:rPr>
      </w:pPr>
      <w:r w:rsidRPr="00003DA9">
        <w:rPr>
          <w:rFonts w:cs="Tahoma"/>
          <w:sz w:val="22"/>
          <w:szCs w:val="22"/>
        </w:rPr>
        <w:t>- u naselju Čepin od ukupnog broja stanovnika (prema Popisu stanovništva 2011. broj stanovnika je iznosio 9502)  98,42% stanovnika je priključen na vodoopskrbni sustav</w:t>
      </w:r>
    </w:p>
    <w:p w14:paraId="70E10792" w14:textId="77777777" w:rsidR="00EE0C16" w:rsidRPr="00003DA9" w:rsidRDefault="00EE0C16" w:rsidP="00EE0C16">
      <w:pPr>
        <w:spacing w:after="0" w:line="276" w:lineRule="auto"/>
        <w:jc w:val="both"/>
        <w:rPr>
          <w:rFonts w:cs="Tahoma"/>
          <w:sz w:val="22"/>
          <w:szCs w:val="22"/>
        </w:rPr>
      </w:pPr>
      <w:r w:rsidRPr="00003DA9">
        <w:rPr>
          <w:rFonts w:cs="Tahoma"/>
          <w:sz w:val="22"/>
          <w:szCs w:val="22"/>
        </w:rPr>
        <w:t xml:space="preserve">- u naselju Čepinski Martinci ukupno je prema zadnjem popisu bilo 663 stanovnika od čega 37,71 % ima osiguranu opskrbu pitkom vodom </w:t>
      </w:r>
    </w:p>
    <w:p w14:paraId="03EC6C3F" w14:textId="2EE4D4F7" w:rsidR="00EE0C16" w:rsidRPr="00003DA9" w:rsidRDefault="00EE0C16" w:rsidP="00EE0C16">
      <w:pPr>
        <w:spacing w:after="0" w:line="276" w:lineRule="auto"/>
        <w:jc w:val="both"/>
        <w:rPr>
          <w:rFonts w:cs="Tahoma"/>
          <w:sz w:val="22"/>
          <w:szCs w:val="22"/>
        </w:rPr>
      </w:pPr>
      <w:r w:rsidRPr="00003DA9">
        <w:rPr>
          <w:rFonts w:cs="Tahoma"/>
          <w:sz w:val="22"/>
          <w:szCs w:val="22"/>
        </w:rPr>
        <w:t xml:space="preserve">- te u naselju </w:t>
      </w:r>
      <w:proofErr w:type="spellStart"/>
      <w:r w:rsidRPr="00003DA9">
        <w:rPr>
          <w:rFonts w:cs="Tahoma"/>
          <w:sz w:val="22"/>
          <w:szCs w:val="22"/>
        </w:rPr>
        <w:t>Čokadinci</w:t>
      </w:r>
      <w:proofErr w:type="spellEnd"/>
      <w:r w:rsidRPr="00003DA9">
        <w:rPr>
          <w:rFonts w:cs="Tahoma"/>
          <w:sz w:val="22"/>
          <w:szCs w:val="22"/>
        </w:rPr>
        <w:t xml:space="preserve"> koje broji 173 stanovnika gdje ih 91,91 % ima pristup sustavu.</w:t>
      </w:r>
    </w:p>
    <w:p w14:paraId="7A83D73A" w14:textId="77777777" w:rsidR="00EE0C16" w:rsidRPr="00003DA9" w:rsidRDefault="00EE0C16" w:rsidP="00EE0C16">
      <w:pPr>
        <w:spacing w:after="0" w:line="276" w:lineRule="auto"/>
        <w:jc w:val="both"/>
        <w:rPr>
          <w:rFonts w:cs="Tahoma"/>
          <w:sz w:val="22"/>
          <w:szCs w:val="22"/>
        </w:rPr>
      </w:pPr>
    </w:p>
    <w:p w14:paraId="72A33BB6" w14:textId="624C2BA5" w:rsidR="00EE0C16" w:rsidRPr="00003DA9" w:rsidRDefault="00EE0C16" w:rsidP="00EE0C16">
      <w:pPr>
        <w:jc w:val="both"/>
        <w:rPr>
          <w:rFonts w:eastAsiaTheme="minorHAnsi" w:cstheme="minorHAnsi"/>
        </w:rPr>
      </w:pPr>
      <w:r w:rsidRPr="00003DA9">
        <w:rPr>
          <w:rFonts w:eastAsiaTheme="minorHAnsi" w:cstheme="minorHAnsi"/>
          <w:b/>
        </w:rPr>
        <w:t>Postojeći vodoopskrbni sustav ukupne je duljine od 78,14 km</w:t>
      </w:r>
      <w:r w:rsidRPr="00003DA9">
        <w:rPr>
          <w:rFonts w:eastAsiaTheme="minorHAnsi" w:cstheme="minorHAnsi"/>
        </w:rPr>
        <w:t xml:space="preserve">, a projektom </w:t>
      </w:r>
      <w:r w:rsidRPr="00003DA9">
        <w:rPr>
          <w:rFonts w:eastAsiaTheme="minorHAnsi" w:cstheme="minorHAnsi"/>
          <w:b/>
          <w:szCs w:val="22"/>
        </w:rPr>
        <w:t>izgradnja vodoopskrbne mreže naselja Mala Branjevina</w:t>
      </w:r>
      <w:r w:rsidRPr="00003DA9">
        <w:rPr>
          <w:rFonts w:eastAsiaTheme="minorHAnsi" w:cstheme="minorHAnsi"/>
          <w:szCs w:val="22"/>
        </w:rPr>
        <w:t xml:space="preserve"> i </w:t>
      </w:r>
      <w:r w:rsidRPr="00003DA9">
        <w:rPr>
          <w:rFonts w:eastAsiaTheme="minorHAnsi" w:cstheme="minorHAnsi"/>
          <w:b/>
          <w:szCs w:val="22"/>
        </w:rPr>
        <w:t>dogradnju vodoopskrbne mreže naselja Čepin</w:t>
      </w:r>
      <w:r w:rsidRPr="00003DA9">
        <w:rPr>
          <w:rFonts w:eastAsiaTheme="minorHAnsi" w:cstheme="minorHAnsi"/>
          <w:szCs w:val="22"/>
        </w:rPr>
        <w:t xml:space="preserve">, odnosno izgradnju vodoopskrbnih cjevovoda u Ulici Franje Račkog i Ulici Eugena Kvaternika u Čepinu </w:t>
      </w:r>
      <w:r w:rsidRPr="00003DA9">
        <w:rPr>
          <w:rFonts w:eastAsiaTheme="minorHAnsi" w:cstheme="minorHAnsi"/>
        </w:rPr>
        <w:t xml:space="preserve">izgradilo se u protekle dvije godine  </w:t>
      </w:r>
      <w:r w:rsidRPr="00003DA9">
        <w:rPr>
          <w:rFonts w:eastAsiaTheme="minorHAnsi" w:cstheme="minorHAnsi"/>
          <w:b/>
        </w:rPr>
        <w:t>dodatnih 1,536 km.</w:t>
      </w:r>
      <w:r w:rsidRPr="00003DA9">
        <w:rPr>
          <w:rFonts w:eastAsiaTheme="minorHAnsi" w:cstheme="minorHAnsi"/>
        </w:rPr>
        <w:t xml:space="preserve"> </w:t>
      </w:r>
    </w:p>
    <w:p w14:paraId="62F93BAA" w14:textId="4112AC37" w:rsidR="00EE0C16" w:rsidRPr="00003DA9" w:rsidRDefault="00EE0C16" w:rsidP="00E75BD5">
      <w:pPr>
        <w:spacing w:after="100" w:afterAutospacing="1" w:line="276" w:lineRule="auto"/>
        <w:jc w:val="both"/>
        <w:rPr>
          <w:rFonts w:cs="Tahoma"/>
          <w:sz w:val="22"/>
          <w:szCs w:val="22"/>
        </w:rPr>
      </w:pPr>
      <w:r w:rsidRPr="00003DA9">
        <w:rPr>
          <w:rFonts w:eastAsiaTheme="minorHAnsi" w:cstheme="minorHAnsi"/>
        </w:rPr>
        <w:t>Distributivna vodovodna mreža naselja Čepin dobro je razvijena, zone koje još nisu spojene na sustav javne vodoopskrbe odnose se na buduće stambene objekte koji se planiraju proširenjem naselja, a odnose se na v</w:t>
      </w:r>
      <w:r w:rsidR="00E75BD5" w:rsidRPr="00003DA9">
        <w:rPr>
          <w:rFonts w:eastAsiaTheme="minorHAnsi" w:cstheme="minorHAnsi"/>
        </w:rPr>
        <w:t xml:space="preserve">odoopskrbnu mrežu Naselja prijateljstva čijom će se </w:t>
      </w:r>
      <w:r w:rsidRPr="00003DA9">
        <w:rPr>
          <w:rFonts w:eastAsiaTheme="minorHAnsi" w:cstheme="minorHAnsi"/>
        </w:rPr>
        <w:t xml:space="preserve">realizacijom novih 250 kućanstava spojiti na </w:t>
      </w:r>
      <w:r w:rsidRPr="00003DA9">
        <w:rPr>
          <w:rFonts w:eastAsiaTheme="minorHAnsi" w:cstheme="minorHAnsi"/>
        </w:rPr>
        <w:lastRenderedPageBreak/>
        <w:t xml:space="preserve">vodoopskrbnu mrežu. Za predmetno proširenje </w:t>
      </w:r>
      <w:proofErr w:type="spellStart"/>
      <w:r w:rsidRPr="00003DA9">
        <w:rPr>
          <w:rFonts w:eastAsiaTheme="minorHAnsi" w:cstheme="minorHAnsi"/>
        </w:rPr>
        <w:t>voodopskrbne</w:t>
      </w:r>
      <w:proofErr w:type="spellEnd"/>
      <w:r w:rsidRPr="00003DA9">
        <w:rPr>
          <w:rFonts w:eastAsiaTheme="minorHAnsi" w:cstheme="minorHAnsi"/>
        </w:rPr>
        <w:t xml:space="preserve"> mreže izrađena je projektno-tehnička dokumentacija, a namjera je realizirati investiciju kroz Nacionalni program za otpornost i oporavak 2021.-2026. </w:t>
      </w:r>
    </w:p>
    <w:p w14:paraId="65B50C24" w14:textId="77777777" w:rsidR="00CE00D1" w:rsidRPr="00D16D9F" w:rsidRDefault="00CE00D1" w:rsidP="009D75F3">
      <w:pPr>
        <w:pStyle w:val="Naslov4bezpoveznice"/>
        <w:spacing w:after="60"/>
        <w:ind w:left="426"/>
      </w:pPr>
      <w:r w:rsidRPr="00D16D9F">
        <w:t>Odvodnja otpadnih voda</w:t>
      </w:r>
    </w:p>
    <w:p w14:paraId="6D094CA4" w14:textId="49B7E97E" w:rsidR="00470743" w:rsidRDefault="00470743" w:rsidP="00BB3601">
      <w:pPr>
        <w:spacing w:after="60" w:line="276" w:lineRule="auto"/>
        <w:jc w:val="both"/>
        <w:rPr>
          <w:sz w:val="22"/>
          <w:szCs w:val="22"/>
        </w:rPr>
      </w:pPr>
      <w:r>
        <w:rPr>
          <w:sz w:val="22"/>
          <w:szCs w:val="22"/>
        </w:rPr>
        <w:t>Na</w:t>
      </w:r>
      <w:r w:rsidR="00CE00D1" w:rsidRPr="00470743">
        <w:rPr>
          <w:sz w:val="22"/>
          <w:szCs w:val="22"/>
        </w:rPr>
        <w:t xml:space="preserve"> području </w:t>
      </w:r>
      <w:r>
        <w:rPr>
          <w:sz w:val="22"/>
          <w:szCs w:val="22"/>
        </w:rPr>
        <w:t>o</w:t>
      </w:r>
      <w:r w:rsidR="00CE00D1" w:rsidRPr="00470743">
        <w:rPr>
          <w:sz w:val="22"/>
          <w:szCs w:val="22"/>
        </w:rPr>
        <w:t>pćine</w:t>
      </w:r>
      <w:r>
        <w:rPr>
          <w:sz w:val="22"/>
          <w:szCs w:val="22"/>
        </w:rPr>
        <w:t xml:space="preserve"> Čepin</w:t>
      </w:r>
      <w:r w:rsidR="00CE00D1" w:rsidRPr="00470743">
        <w:rPr>
          <w:sz w:val="22"/>
          <w:szCs w:val="22"/>
        </w:rPr>
        <w:t xml:space="preserve"> </w:t>
      </w:r>
      <w:r>
        <w:rPr>
          <w:sz w:val="22"/>
          <w:szCs w:val="22"/>
        </w:rPr>
        <w:t>izgrađen je javni sustav odvodnje, čime se</w:t>
      </w:r>
      <w:r w:rsidR="00CE00D1" w:rsidRPr="00470743">
        <w:rPr>
          <w:sz w:val="22"/>
          <w:szCs w:val="22"/>
        </w:rPr>
        <w:t xml:space="preserve"> </w:t>
      </w:r>
      <w:r w:rsidR="002C213E">
        <w:rPr>
          <w:sz w:val="22"/>
          <w:szCs w:val="22"/>
        </w:rPr>
        <w:t xml:space="preserve">sprječavaju lokalna zagađenja i </w:t>
      </w:r>
      <w:r>
        <w:rPr>
          <w:sz w:val="22"/>
          <w:szCs w:val="22"/>
        </w:rPr>
        <w:t>štite</w:t>
      </w:r>
      <w:r w:rsidR="00CE00D1" w:rsidRPr="00470743">
        <w:rPr>
          <w:sz w:val="22"/>
          <w:szCs w:val="22"/>
        </w:rPr>
        <w:t xml:space="preserve"> podzemn</w:t>
      </w:r>
      <w:r>
        <w:rPr>
          <w:sz w:val="22"/>
          <w:szCs w:val="22"/>
        </w:rPr>
        <w:t>e</w:t>
      </w:r>
      <w:r w:rsidR="00CE00D1" w:rsidRPr="00470743">
        <w:rPr>
          <w:sz w:val="22"/>
          <w:szCs w:val="22"/>
        </w:rPr>
        <w:t xml:space="preserve"> i površinsk</w:t>
      </w:r>
      <w:r>
        <w:rPr>
          <w:sz w:val="22"/>
          <w:szCs w:val="22"/>
        </w:rPr>
        <w:t xml:space="preserve">e </w:t>
      </w:r>
      <w:r w:rsidR="00CE00D1" w:rsidRPr="00470743">
        <w:rPr>
          <w:sz w:val="22"/>
          <w:szCs w:val="22"/>
        </w:rPr>
        <w:t>voda od onečišćenja otpadnim komunalnim vodama. Samim tim se uspješnije čuva zdravlje stanovnika ovog kraja.</w:t>
      </w:r>
    </w:p>
    <w:p w14:paraId="35E7019D" w14:textId="39152660" w:rsidR="00470743" w:rsidRDefault="00470743" w:rsidP="00BB3601">
      <w:pPr>
        <w:spacing w:after="60" w:line="276" w:lineRule="auto"/>
        <w:jc w:val="both"/>
        <w:rPr>
          <w:sz w:val="22"/>
          <w:szCs w:val="22"/>
        </w:rPr>
      </w:pPr>
      <w:r>
        <w:rPr>
          <w:sz w:val="22"/>
          <w:szCs w:val="22"/>
        </w:rPr>
        <w:t xml:space="preserve">Odvodnja općine Čepin </w:t>
      </w:r>
      <w:r w:rsidR="00E979D8">
        <w:rPr>
          <w:sz w:val="22"/>
          <w:szCs w:val="22"/>
        </w:rPr>
        <w:t xml:space="preserve">(naselja Livana i Čepin) </w:t>
      </w:r>
      <w:r>
        <w:rPr>
          <w:sz w:val="22"/>
          <w:szCs w:val="22"/>
        </w:rPr>
        <w:t>dio je sustava odvodnje grada Osijeka koju čini 485</w:t>
      </w:r>
      <w:r w:rsidR="002C213E">
        <w:rPr>
          <w:sz w:val="22"/>
          <w:szCs w:val="22"/>
        </w:rPr>
        <w:t xml:space="preserve"> </w:t>
      </w:r>
      <w:r>
        <w:rPr>
          <w:sz w:val="22"/>
          <w:szCs w:val="22"/>
        </w:rPr>
        <w:t>km kolektorske i sekundarne kanalizacijske mreže.</w:t>
      </w:r>
      <w:r w:rsidR="00174132" w:rsidRPr="00174132">
        <w:t xml:space="preserve"> </w:t>
      </w:r>
      <w:r w:rsidR="00174132" w:rsidRPr="00174132">
        <w:rPr>
          <w:sz w:val="22"/>
          <w:szCs w:val="22"/>
        </w:rPr>
        <w:t xml:space="preserve">Sve otpadne vode iz sustava javne odvodnje grada Osijeka i prigradskih naselja ispuštaju se u recipijent rijeku Dravu na ispusnoj građevini u </w:t>
      </w:r>
      <w:proofErr w:type="spellStart"/>
      <w:r w:rsidR="00174132" w:rsidRPr="00174132">
        <w:rPr>
          <w:sz w:val="22"/>
          <w:szCs w:val="22"/>
        </w:rPr>
        <w:t>Nemetinu</w:t>
      </w:r>
      <w:proofErr w:type="spellEnd"/>
      <w:r w:rsidR="00174132" w:rsidRPr="00174132">
        <w:rPr>
          <w:sz w:val="22"/>
          <w:szCs w:val="22"/>
        </w:rPr>
        <w:t>, a koja se sastoji od prethodnog stupnja pročišćavanja otpadnih voda s kapacitetom od 6</w:t>
      </w:r>
      <w:r w:rsidR="00174132">
        <w:rPr>
          <w:sz w:val="22"/>
          <w:szCs w:val="22"/>
        </w:rPr>
        <w:t xml:space="preserve"> </w:t>
      </w:r>
      <w:r w:rsidR="00174132" w:rsidRPr="00174132">
        <w:rPr>
          <w:sz w:val="22"/>
          <w:szCs w:val="22"/>
        </w:rPr>
        <w:t>m</w:t>
      </w:r>
      <w:r w:rsidR="00134D8A" w:rsidRPr="00134D8A">
        <w:rPr>
          <w:sz w:val="22"/>
          <w:szCs w:val="22"/>
        </w:rPr>
        <w:t>ᶾ</w:t>
      </w:r>
      <w:r w:rsidR="00174132" w:rsidRPr="00174132">
        <w:rPr>
          <w:sz w:val="22"/>
          <w:szCs w:val="22"/>
        </w:rPr>
        <w:t>/s.</w:t>
      </w:r>
      <w:r w:rsidR="002C213E">
        <w:rPr>
          <w:sz w:val="22"/>
          <w:szCs w:val="22"/>
        </w:rPr>
        <w:t xml:space="preserve"> Na i</w:t>
      </w:r>
      <w:r w:rsidR="002C213E" w:rsidRPr="002C213E">
        <w:rPr>
          <w:sz w:val="22"/>
          <w:szCs w:val="22"/>
        </w:rPr>
        <w:t>st</w:t>
      </w:r>
      <w:r w:rsidR="002C213E">
        <w:rPr>
          <w:sz w:val="22"/>
          <w:szCs w:val="22"/>
        </w:rPr>
        <w:t>oj</w:t>
      </w:r>
      <w:r w:rsidR="002C213E" w:rsidRPr="002C213E">
        <w:rPr>
          <w:sz w:val="22"/>
          <w:szCs w:val="22"/>
        </w:rPr>
        <w:t xml:space="preserve"> lokacij</w:t>
      </w:r>
      <w:r w:rsidR="002C213E">
        <w:rPr>
          <w:sz w:val="22"/>
          <w:szCs w:val="22"/>
        </w:rPr>
        <w:t>i u izgradnji je novo postrojenje</w:t>
      </w:r>
      <w:r w:rsidR="00CB6D32">
        <w:rPr>
          <w:sz w:val="22"/>
          <w:szCs w:val="22"/>
        </w:rPr>
        <w:t xml:space="preserve"> s 28 objekata koje će biti najsuvremeniji sustav</w:t>
      </w:r>
      <w:r w:rsidR="002C213E">
        <w:rPr>
          <w:sz w:val="22"/>
          <w:szCs w:val="22"/>
        </w:rPr>
        <w:t xml:space="preserve"> za pročišć</w:t>
      </w:r>
      <w:r w:rsidR="002C213E" w:rsidRPr="002C213E">
        <w:rPr>
          <w:sz w:val="22"/>
          <w:szCs w:val="22"/>
        </w:rPr>
        <w:t>avanje otpadnih voda</w:t>
      </w:r>
      <w:r w:rsidR="00CB6D32">
        <w:rPr>
          <w:sz w:val="22"/>
          <w:szCs w:val="22"/>
        </w:rPr>
        <w:t xml:space="preserve"> u Hrvatskoj</w:t>
      </w:r>
      <w:r w:rsidR="002C213E" w:rsidRPr="002C213E">
        <w:rPr>
          <w:sz w:val="22"/>
          <w:szCs w:val="22"/>
        </w:rPr>
        <w:t>.</w:t>
      </w:r>
      <w:r w:rsidR="00CB6D32">
        <w:rPr>
          <w:sz w:val="22"/>
          <w:szCs w:val="22"/>
        </w:rPr>
        <w:t xml:space="preserve"> Projekt koji bi se trebao završiti do 2024. godine vrijedan je 228 milijuna kuna, a u sufinanciranju sudjeluje i Općina Čepin</w:t>
      </w:r>
      <w:r w:rsidR="00874854">
        <w:rPr>
          <w:sz w:val="22"/>
          <w:szCs w:val="22"/>
        </w:rPr>
        <w:t xml:space="preserve"> s 4% ukupnog iznosa</w:t>
      </w:r>
      <w:r w:rsidR="00CB6D32">
        <w:rPr>
          <w:sz w:val="22"/>
          <w:szCs w:val="22"/>
        </w:rPr>
        <w:t>.</w:t>
      </w:r>
    </w:p>
    <w:p w14:paraId="2C938919" w14:textId="1A0D13D5" w:rsidR="00397021" w:rsidRDefault="00397021" w:rsidP="00BB3601">
      <w:pPr>
        <w:spacing w:after="60" w:line="276" w:lineRule="auto"/>
        <w:jc w:val="both"/>
        <w:rPr>
          <w:sz w:val="22"/>
          <w:szCs w:val="22"/>
        </w:rPr>
      </w:pPr>
      <w:r>
        <w:rPr>
          <w:sz w:val="22"/>
          <w:szCs w:val="22"/>
        </w:rPr>
        <w:t xml:space="preserve">U 2022. godini usvojena je studija izvodljivosti za proširenje kanalizacijske mreže na naselje Čepinski Martinci bez izgrađenog sustava odvodnje. </w:t>
      </w:r>
      <w:r w:rsidRPr="00397021">
        <w:rPr>
          <w:sz w:val="22"/>
          <w:szCs w:val="22"/>
        </w:rPr>
        <w:t>Izgradnja mreže naselja Čepinski Martinci sastoji se od:</w:t>
      </w:r>
      <w:r w:rsidR="00874854">
        <w:rPr>
          <w:sz w:val="22"/>
          <w:szCs w:val="22"/>
        </w:rPr>
        <w:t xml:space="preserve"> </w:t>
      </w:r>
      <w:r>
        <w:rPr>
          <w:sz w:val="22"/>
          <w:szCs w:val="22"/>
        </w:rPr>
        <w:t>oko</w:t>
      </w:r>
      <w:r w:rsidRPr="00397021">
        <w:rPr>
          <w:sz w:val="22"/>
          <w:szCs w:val="22"/>
        </w:rPr>
        <w:t xml:space="preserve"> 6.000 m' fekalnih kolektora DN 300 mm</w:t>
      </w:r>
      <w:r>
        <w:rPr>
          <w:sz w:val="22"/>
          <w:szCs w:val="22"/>
        </w:rPr>
        <w:t>, oko</w:t>
      </w:r>
      <w:r w:rsidRPr="00397021">
        <w:rPr>
          <w:sz w:val="22"/>
          <w:szCs w:val="22"/>
        </w:rPr>
        <w:t xml:space="preserve"> 3.500 m' tlačnih cjevovoda DN 90 mm</w:t>
      </w:r>
      <w:r>
        <w:rPr>
          <w:sz w:val="22"/>
          <w:szCs w:val="22"/>
        </w:rPr>
        <w:t xml:space="preserve"> i</w:t>
      </w:r>
      <w:r w:rsidRPr="00397021">
        <w:rPr>
          <w:sz w:val="22"/>
          <w:szCs w:val="22"/>
        </w:rPr>
        <w:t xml:space="preserve"> 5 crpnih stanica: 5x5,0 l/s</w:t>
      </w:r>
      <w:r>
        <w:rPr>
          <w:sz w:val="22"/>
          <w:szCs w:val="22"/>
        </w:rPr>
        <w:t>.</w:t>
      </w:r>
    </w:p>
    <w:p w14:paraId="02BE82C9" w14:textId="45EB7B7E" w:rsidR="00AD22FD" w:rsidRDefault="00AD22FD" w:rsidP="00BB3601">
      <w:pPr>
        <w:spacing w:after="60" w:line="276" w:lineRule="auto"/>
        <w:jc w:val="both"/>
        <w:rPr>
          <w:sz w:val="22"/>
          <w:szCs w:val="22"/>
        </w:rPr>
      </w:pPr>
      <w:r w:rsidRPr="00AD22FD">
        <w:rPr>
          <w:sz w:val="22"/>
          <w:szCs w:val="22"/>
        </w:rPr>
        <w:t>U naseljima je planirana gradnja razdjelnog sustava. Sanitarne i tehnološke otpadne vode odvodit će se ukopanim vodonepropusnim cijevnim sustavom, a oborinske vode otvorenim cestovnim i melioracijskim kanalima. Postoji i mogućnost kombinacije razdjelnog i mješovitog sustava odnosno gradnje zatvorenog sustava oborinske odvodnje, ako se za to ukaže potreba.</w:t>
      </w:r>
    </w:p>
    <w:p w14:paraId="5B8BE61D" w14:textId="42730511" w:rsidR="00147F86" w:rsidRPr="00D16D9F" w:rsidRDefault="00250371" w:rsidP="00BB3601">
      <w:pPr>
        <w:spacing w:after="240" w:line="276" w:lineRule="auto"/>
        <w:jc w:val="both"/>
        <w:rPr>
          <w:sz w:val="22"/>
          <w:szCs w:val="22"/>
        </w:rPr>
      </w:pPr>
      <w:r>
        <w:rPr>
          <w:sz w:val="22"/>
          <w:szCs w:val="22"/>
        </w:rPr>
        <w:t>U planu su projekti</w:t>
      </w:r>
      <w:r w:rsidRPr="00250371">
        <w:rPr>
          <w:sz w:val="22"/>
          <w:szCs w:val="22"/>
        </w:rPr>
        <w:t xml:space="preserve"> rekonstrukcije sustava vodoopskrbe, odvodnje otpadnih voda i uređaja za pročišćavanje otpadnih voda te dovršet</w:t>
      </w:r>
      <w:r>
        <w:rPr>
          <w:sz w:val="22"/>
          <w:szCs w:val="22"/>
        </w:rPr>
        <w:t>ak</w:t>
      </w:r>
      <w:r w:rsidRPr="00250371">
        <w:rPr>
          <w:sz w:val="22"/>
          <w:szCs w:val="22"/>
        </w:rPr>
        <w:t xml:space="preserve"> </w:t>
      </w:r>
      <w:proofErr w:type="spellStart"/>
      <w:r w:rsidRPr="00250371">
        <w:rPr>
          <w:sz w:val="22"/>
          <w:szCs w:val="22"/>
        </w:rPr>
        <w:t>plin</w:t>
      </w:r>
      <w:r w:rsidR="007740C9">
        <w:rPr>
          <w:sz w:val="22"/>
          <w:szCs w:val="22"/>
        </w:rPr>
        <w:t>i</w:t>
      </w:r>
      <w:r w:rsidR="00AD22FD">
        <w:rPr>
          <w:sz w:val="22"/>
          <w:szCs w:val="22"/>
        </w:rPr>
        <w:t>f</w:t>
      </w:r>
      <w:r w:rsidRPr="00250371">
        <w:rPr>
          <w:sz w:val="22"/>
          <w:szCs w:val="22"/>
        </w:rPr>
        <w:t>ikacije</w:t>
      </w:r>
      <w:proofErr w:type="spellEnd"/>
      <w:r w:rsidRPr="00250371">
        <w:rPr>
          <w:sz w:val="22"/>
          <w:szCs w:val="22"/>
        </w:rPr>
        <w:t xml:space="preserve">, </w:t>
      </w:r>
      <w:r>
        <w:rPr>
          <w:sz w:val="22"/>
          <w:szCs w:val="22"/>
        </w:rPr>
        <w:t xml:space="preserve">pa bi tako naselja Čepinski Martinci, </w:t>
      </w:r>
      <w:proofErr w:type="spellStart"/>
      <w:r>
        <w:rPr>
          <w:sz w:val="22"/>
          <w:szCs w:val="22"/>
        </w:rPr>
        <w:t>Beketinci</w:t>
      </w:r>
      <w:proofErr w:type="spellEnd"/>
      <w:r>
        <w:rPr>
          <w:sz w:val="22"/>
          <w:szCs w:val="22"/>
        </w:rPr>
        <w:t xml:space="preserve"> i </w:t>
      </w:r>
      <w:proofErr w:type="spellStart"/>
      <w:r>
        <w:rPr>
          <w:sz w:val="22"/>
          <w:szCs w:val="22"/>
        </w:rPr>
        <w:t>Čokadinci</w:t>
      </w:r>
      <w:proofErr w:type="spellEnd"/>
      <w:r>
        <w:rPr>
          <w:sz w:val="22"/>
          <w:szCs w:val="22"/>
        </w:rPr>
        <w:t xml:space="preserve"> trebali </w:t>
      </w:r>
      <w:r w:rsidRPr="00250371">
        <w:rPr>
          <w:sz w:val="22"/>
          <w:szCs w:val="22"/>
        </w:rPr>
        <w:t>dobit kompletnu komunalnu infrastrukturu</w:t>
      </w:r>
      <w:r>
        <w:rPr>
          <w:sz w:val="22"/>
          <w:szCs w:val="22"/>
        </w:rPr>
        <w:t>.</w:t>
      </w:r>
    </w:p>
    <w:p w14:paraId="2107D9DA" w14:textId="6F282673" w:rsidR="00147F86" w:rsidRPr="00D16D9F" w:rsidRDefault="00147F86" w:rsidP="009D75F3">
      <w:pPr>
        <w:pStyle w:val="Naslov4bezpoveznice"/>
        <w:spacing w:after="60"/>
        <w:ind w:left="426"/>
      </w:pPr>
      <w:r w:rsidRPr="00D16D9F">
        <w:t>Postupanje s otpadom</w:t>
      </w:r>
    </w:p>
    <w:p w14:paraId="10999D9F" w14:textId="10EC0389" w:rsidR="00AB3503" w:rsidRDefault="00134D8A" w:rsidP="00BB3601">
      <w:pPr>
        <w:spacing w:line="276" w:lineRule="auto"/>
        <w:jc w:val="both"/>
        <w:rPr>
          <w:sz w:val="22"/>
          <w:szCs w:val="22"/>
        </w:rPr>
      </w:pPr>
      <w:r w:rsidRPr="00134D8A">
        <w:rPr>
          <w:sz w:val="22"/>
          <w:szCs w:val="22"/>
        </w:rPr>
        <w:t>Uslugom organiziranog sakupljanja, odvoza i odlaganja komunalnog otpada obuhvaćen</w:t>
      </w:r>
      <w:r>
        <w:rPr>
          <w:sz w:val="22"/>
          <w:szCs w:val="22"/>
        </w:rPr>
        <w:t xml:space="preserve">a su sva naselja i </w:t>
      </w:r>
      <w:r w:rsidRPr="00134D8A">
        <w:rPr>
          <w:sz w:val="22"/>
          <w:szCs w:val="22"/>
        </w:rPr>
        <w:t>100%</w:t>
      </w:r>
      <w:r>
        <w:rPr>
          <w:sz w:val="22"/>
          <w:szCs w:val="22"/>
        </w:rPr>
        <w:t xml:space="preserve"> kućanstava općine Čepin. </w:t>
      </w:r>
      <w:r w:rsidR="00313912">
        <w:rPr>
          <w:sz w:val="22"/>
          <w:szCs w:val="22"/>
        </w:rPr>
        <w:t xml:space="preserve">Sakupljanje, odvoz i odlaganje obavlja tvrtka </w:t>
      </w:r>
      <w:proofErr w:type="spellStart"/>
      <w:r w:rsidR="00692BA2" w:rsidRPr="00692BA2">
        <w:rPr>
          <w:sz w:val="22"/>
          <w:szCs w:val="22"/>
        </w:rPr>
        <w:t>Unikom</w:t>
      </w:r>
      <w:proofErr w:type="spellEnd"/>
      <w:r w:rsidR="00692BA2">
        <w:rPr>
          <w:sz w:val="22"/>
          <w:szCs w:val="22"/>
        </w:rPr>
        <w:t xml:space="preserve"> d.o.o.,</w:t>
      </w:r>
      <w:r w:rsidR="00692BA2" w:rsidRPr="00692BA2">
        <w:rPr>
          <w:sz w:val="22"/>
          <w:szCs w:val="22"/>
        </w:rPr>
        <w:t xml:space="preserve"> Osijek</w:t>
      </w:r>
      <w:r w:rsidR="00864D51" w:rsidRPr="00692BA2">
        <w:rPr>
          <w:sz w:val="22"/>
          <w:szCs w:val="22"/>
        </w:rPr>
        <w:t xml:space="preserve">. </w:t>
      </w:r>
      <w:r w:rsidR="00313912">
        <w:rPr>
          <w:sz w:val="22"/>
          <w:szCs w:val="22"/>
        </w:rPr>
        <w:t>Jednom t</w:t>
      </w:r>
      <w:r w:rsidR="00864D51" w:rsidRPr="00692BA2">
        <w:rPr>
          <w:sz w:val="22"/>
          <w:szCs w:val="22"/>
        </w:rPr>
        <w:t xml:space="preserve">jedno se </w:t>
      </w:r>
      <w:r w:rsidR="00313912">
        <w:rPr>
          <w:sz w:val="22"/>
          <w:szCs w:val="22"/>
        </w:rPr>
        <w:t xml:space="preserve">u svim naseljima </w:t>
      </w:r>
      <w:r w:rsidR="00864D51" w:rsidRPr="00692BA2">
        <w:rPr>
          <w:sz w:val="22"/>
          <w:szCs w:val="22"/>
        </w:rPr>
        <w:t xml:space="preserve">prikuplja komunalni otpad i odvozi na odlagalište koje se nalazi van područja općine Čepin. Pored organiziranog odvoza komunalnog otpada, </w:t>
      </w:r>
      <w:r w:rsidR="00692BA2" w:rsidRPr="00692BA2">
        <w:rPr>
          <w:sz w:val="22"/>
          <w:szCs w:val="22"/>
        </w:rPr>
        <w:t xml:space="preserve">jednom mjesečno se </w:t>
      </w:r>
      <w:r w:rsidR="00692BA2">
        <w:rPr>
          <w:sz w:val="22"/>
          <w:szCs w:val="22"/>
        </w:rPr>
        <w:t>prazne i spremnici za</w:t>
      </w:r>
      <w:r w:rsidR="00692BA2" w:rsidRPr="00692BA2">
        <w:rPr>
          <w:sz w:val="22"/>
          <w:szCs w:val="22"/>
        </w:rPr>
        <w:t xml:space="preserve"> odvojeno sakupljeni otpad</w:t>
      </w:r>
      <w:r w:rsidR="00313912">
        <w:rPr>
          <w:sz w:val="22"/>
          <w:szCs w:val="22"/>
        </w:rPr>
        <w:t xml:space="preserve"> -</w:t>
      </w:r>
      <w:r w:rsidR="00692BA2">
        <w:rPr>
          <w:sz w:val="22"/>
          <w:szCs w:val="22"/>
        </w:rPr>
        <w:t xml:space="preserve"> </w:t>
      </w:r>
      <w:r w:rsidR="00692BA2" w:rsidRPr="00692BA2">
        <w:rPr>
          <w:sz w:val="22"/>
          <w:szCs w:val="22"/>
        </w:rPr>
        <w:t>papir i plastik</w:t>
      </w:r>
      <w:r w:rsidR="00692BA2">
        <w:rPr>
          <w:sz w:val="22"/>
          <w:szCs w:val="22"/>
        </w:rPr>
        <w:t>u</w:t>
      </w:r>
      <w:r w:rsidR="00692BA2" w:rsidRPr="00692BA2">
        <w:rPr>
          <w:sz w:val="22"/>
          <w:szCs w:val="22"/>
        </w:rPr>
        <w:t>.</w:t>
      </w:r>
      <w:r w:rsidR="00313912">
        <w:rPr>
          <w:sz w:val="22"/>
          <w:szCs w:val="22"/>
        </w:rPr>
        <w:t xml:space="preserve"> Odvoz staklenog </w:t>
      </w:r>
      <w:r w:rsidR="00E02FCC">
        <w:rPr>
          <w:sz w:val="22"/>
          <w:szCs w:val="22"/>
        </w:rPr>
        <w:t xml:space="preserve">i biorazgradivog </w:t>
      </w:r>
      <w:r w:rsidR="00313912">
        <w:rPr>
          <w:sz w:val="22"/>
          <w:szCs w:val="22"/>
        </w:rPr>
        <w:t>otpada još se ne vrši.</w:t>
      </w:r>
      <w:r>
        <w:rPr>
          <w:sz w:val="22"/>
          <w:szCs w:val="22"/>
        </w:rPr>
        <w:t xml:space="preserve"> </w:t>
      </w:r>
      <w:r w:rsidR="00CD2017" w:rsidRPr="00CD2017">
        <w:rPr>
          <w:sz w:val="22"/>
          <w:szCs w:val="22"/>
        </w:rPr>
        <w:t>Biorazgradivi otpad treba, što je više moguće, izdvojiti iz komunalnog i rješavati ga lokalno po domaćinstvima</w:t>
      </w:r>
      <w:r w:rsidR="00CD2017">
        <w:rPr>
          <w:sz w:val="22"/>
          <w:szCs w:val="22"/>
        </w:rPr>
        <w:t xml:space="preserve"> kroz kompostiranje</w:t>
      </w:r>
      <w:r w:rsidR="00CD2017" w:rsidRPr="00CD2017">
        <w:rPr>
          <w:sz w:val="22"/>
          <w:szCs w:val="22"/>
        </w:rPr>
        <w:t>.</w:t>
      </w:r>
      <w:r w:rsidR="00CD2017">
        <w:rPr>
          <w:sz w:val="22"/>
          <w:szCs w:val="22"/>
        </w:rPr>
        <w:t xml:space="preserve"> </w:t>
      </w:r>
      <w:r w:rsidRPr="00134D8A">
        <w:rPr>
          <w:sz w:val="22"/>
          <w:szCs w:val="22"/>
        </w:rPr>
        <w:t>Prikupljanje i odvoz glomaznog otpada obavlja se po pozivu građana</w:t>
      </w:r>
      <w:r>
        <w:rPr>
          <w:sz w:val="22"/>
          <w:szCs w:val="22"/>
        </w:rPr>
        <w:t xml:space="preserve">, a svaki korisnik ima pravo na jedan poziv tijekom kalendarske godine, dok je količina odloženog glomaznog otpada ograničena na </w:t>
      </w:r>
      <w:r w:rsidRPr="00134D8A">
        <w:rPr>
          <w:sz w:val="22"/>
          <w:szCs w:val="22"/>
        </w:rPr>
        <w:t>2 mᶾ po odvozu.</w:t>
      </w:r>
      <w:r w:rsidR="00E02FCC">
        <w:rPr>
          <w:sz w:val="22"/>
          <w:szCs w:val="22"/>
        </w:rPr>
        <w:t xml:space="preserve"> </w:t>
      </w:r>
      <w:r w:rsidR="00BF3C89">
        <w:rPr>
          <w:sz w:val="22"/>
          <w:szCs w:val="22"/>
        </w:rPr>
        <w:t>U</w:t>
      </w:r>
      <w:r w:rsidR="00BF3C89" w:rsidRPr="00BF3C89">
        <w:rPr>
          <w:sz w:val="22"/>
          <w:szCs w:val="22"/>
        </w:rPr>
        <w:t xml:space="preserve"> </w:t>
      </w:r>
      <w:r w:rsidR="00BF3C89">
        <w:rPr>
          <w:sz w:val="22"/>
          <w:szCs w:val="22"/>
        </w:rPr>
        <w:t>o</w:t>
      </w:r>
      <w:r w:rsidR="00BF3C89" w:rsidRPr="00BF3C89">
        <w:rPr>
          <w:sz w:val="22"/>
          <w:szCs w:val="22"/>
        </w:rPr>
        <w:t>pćini Čepin sanirana</w:t>
      </w:r>
      <w:r w:rsidR="00BF3C89">
        <w:rPr>
          <w:sz w:val="22"/>
          <w:szCs w:val="22"/>
        </w:rPr>
        <w:t xml:space="preserve"> su</w:t>
      </w:r>
      <w:r w:rsidR="00BF3C89" w:rsidRPr="00BF3C89">
        <w:rPr>
          <w:sz w:val="22"/>
          <w:szCs w:val="22"/>
        </w:rPr>
        <w:t xml:space="preserve"> sva divlja odlagališta otpada</w:t>
      </w:r>
      <w:r w:rsidR="00BF3C89">
        <w:rPr>
          <w:sz w:val="22"/>
          <w:szCs w:val="22"/>
        </w:rPr>
        <w:t xml:space="preserve">, </w:t>
      </w:r>
      <w:r w:rsidR="00BF3C89" w:rsidRPr="00BF3C89">
        <w:rPr>
          <w:sz w:val="22"/>
          <w:szCs w:val="22"/>
        </w:rPr>
        <w:t xml:space="preserve">što je u skladu s prostorno-planskom dokumentacijom u kojoj je navedena potreba saniranja i zatvaranja </w:t>
      </w:r>
      <w:r w:rsidR="00BF3C89">
        <w:rPr>
          <w:sz w:val="22"/>
          <w:szCs w:val="22"/>
        </w:rPr>
        <w:t>o</w:t>
      </w:r>
      <w:r w:rsidR="00BF3C89" w:rsidRPr="00BF3C89">
        <w:rPr>
          <w:sz w:val="22"/>
          <w:szCs w:val="22"/>
        </w:rPr>
        <w:t>dlagališta. Ukoliko u budućnosti nastane divlje odlagalište otpada Općina Čepin će odmah krenuti u radove sanacije i zatvaranja takvog odlagališta, bez nastavka odlaganja, uz primjenu mjera zaštite okoliša i programa praćenja stanja okoliša.</w:t>
      </w:r>
    </w:p>
    <w:p w14:paraId="104AD70C" w14:textId="4146EEBF" w:rsidR="0002255E" w:rsidRPr="0002255E" w:rsidRDefault="00DA71F7" w:rsidP="00BB3601">
      <w:pPr>
        <w:spacing w:after="60" w:line="276" w:lineRule="auto"/>
        <w:jc w:val="both"/>
        <w:rPr>
          <w:sz w:val="22"/>
          <w:szCs w:val="22"/>
        </w:rPr>
      </w:pPr>
      <w:r>
        <w:rPr>
          <w:sz w:val="22"/>
          <w:szCs w:val="22"/>
        </w:rPr>
        <w:t xml:space="preserve">Od 2018. godine se u općini Čepin aktivno i vrijedno radilo na pitanju gospodarenja otpadom kroz projekt </w:t>
      </w:r>
      <w:r w:rsidRPr="0002255E">
        <w:rPr>
          <w:i/>
          <w:iCs/>
          <w:color w:val="2A4F1C" w:themeColor="accent1" w:themeShade="80"/>
          <w:sz w:val="22"/>
          <w:szCs w:val="22"/>
        </w:rPr>
        <w:t>Izgradnj</w:t>
      </w:r>
      <w:r w:rsidR="0024257F" w:rsidRPr="0002255E">
        <w:rPr>
          <w:i/>
          <w:iCs/>
          <w:color w:val="2A4F1C" w:themeColor="accent1" w:themeShade="80"/>
          <w:sz w:val="22"/>
          <w:szCs w:val="22"/>
        </w:rPr>
        <w:t>e</w:t>
      </w:r>
      <w:r w:rsidRPr="0002255E">
        <w:rPr>
          <w:i/>
          <w:iCs/>
          <w:color w:val="2A4F1C" w:themeColor="accent1" w:themeShade="80"/>
          <w:sz w:val="22"/>
          <w:szCs w:val="22"/>
        </w:rPr>
        <w:t xml:space="preserve"> </w:t>
      </w:r>
      <w:proofErr w:type="spellStart"/>
      <w:r w:rsidRPr="0002255E">
        <w:rPr>
          <w:i/>
          <w:iCs/>
          <w:color w:val="2A4F1C" w:themeColor="accent1" w:themeShade="80"/>
          <w:sz w:val="22"/>
          <w:szCs w:val="22"/>
        </w:rPr>
        <w:t>reciklažnog</w:t>
      </w:r>
      <w:proofErr w:type="spellEnd"/>
      <w:r w:rsidRPr="0002255E">
        <w:rPr>
          <w:i/>
          <w:iCs/>
          <w:color w:val="2A4F1C" w:themeColor="accent1" w:themeShade="80"/>
          <w:sz w:val="22"/>
          <w:szCs w:val="22"/>
        </w:rPr>
        <w:t xml:space="preserve"> dvorišta u cilju smanjenja divljih odlagališta i količine miješanog otpada </w:t>
      </w:r>
      <w:r w:rsidRPr="0002255E">
        <w:rPr>
          <w:i/>
          <w:iCs/>
          <w:color w:val="2A4F1C" w:themeColor="accent1" w:themeShade="80"/>
          <w:sz w:val="22"/>
          <w:szCs w:val="22"/>
        </w:rPr>
        <w:lastRenderedPageBreak/>
        <w:t>u Općini Čepin</w:t>
      </w:r>
      <w:r>
        <w:rPr>
          <w:i/>
          <w:iCs/>
          <w:sz w:val="22"/>
          <w:szCs w:val="22"/>
        </w:rPr>
        <w:t xml:space="preserve"> u vrijednosti </w:t>
      </w:r>
      <w:r w:rsidR="000C0BAD">
        <w:rPr>
          <w:i/>
          <w:iCs/>
          <w:sz w:val="22"/>
          <w:szCs w:val="22"/>
        </w:rPr>
        <w:t>preko 3 milijuna kuna</w:t>
      </w:r>
      <w:r>
        <w:rPr>
          <w:i/>
          <w:iCs/>
          <w:sz w:val="22"/>
          <w:szCs w:val="22"/>
        </w:rPr>
        <w:t xml:space="preserve"> te projekt </w:t>
      </w:r>
      <w:r w:rsidRPr="0002255E">
        <w:rPr>
          <w:i/>
          <w:iCs/>
          <w:color w:val="2A4F1C" w:themeColor="accent1" w:themeShade="80"/>
          <w:sz w:val="22"/>
          <w:szCs w:val="22"/>
        </w:rPr>
        <w:t xml:space="preserve">Provedbe programa </w:t>
      </w:r>
      <w:proofErr w:type="spellStart"/>
      <w:r w:rsidRPr="0002255E">
        <w:rPr>
          <w:i/>
          <w:iCs/>
          <w:color w:val="2A4F1C" w:themeColor="accent1" w:themeShade="80"/>
          <w:sz w:val="22"/>
          <w:szCs w:val="22"/>
        </w:rPr>
        <w:t>izobrazno</w:t>
      </w:r>
      <w:proofErr w:type="spellEnd"/>
      <w:r w:rsidRPr="0002255E">
        <w:rPr>
          <w:i/>
          <w:iCs/>
          <w:color w:val="2A4F1C" w:themeColor="accent1" w:themeShade="80"/>
          <w:sz w:val="22"/>
          <w:szCs w:val="22"/>
        </w:rPr>
        <w:t xml:space="preserve">-informativnih aktivnosti o održivom gospodarenju otpadom </w:t>
      </w:r>
      <w:r w:rsidRPr="00DA71F7">
        <w:rPr>
          <w:sz w:val="22"/>
          <w:szCs w:val="22"/>
        </w:rPr>
        <w:t>vrijedan pola milijuna kuna.</w:t>
      </w:r>
    </w:p>
    <w:p w14:paraId="76963BBF" w14:textId="7C7F07C4" w:rsidR="00E75BD5" w:rsidRPr="00CE549C" w:rsidRDefault="0002255E" w:rsidP="00BB3601">
      <w:pPr>
        <w:spacing w:after="240" w:line="276" w:lineRule="auto"/>
        <w:jc w:val="both"/>
        <w:rPr>
          <w:sz w:val="22"/>
          <w:szCs w:val="22"/>
        </w:rPr>
      </w:pPr>
      <w:proofErr w:type="spellStart"/>
      <w:r w:rsidRPr="0002255E">
        <w:rPr>
          <w:b/>
          <w:bCs/>
          <w:i/>
          <w:iCs/>
          <w:color w:val="2A4F1C" w:themeColor="accent1" w:themeShade="80"/>
          <w:sz w:val="22"/>
          <w:szCs w:val="22"/>
        </w:rPr>
        <w:t>Reciklažno</w:t>
      </w:r>
      <w:proofErr w:type="spellEnd"/>
      <w:r w:rsidRPr="0002255E">
        <w:rPr>
          <w:b/>
          <w:bCs/>
          <w:i/>
          <w:iCs/>
          <w:color w:val="2A4F1C" w:themeColor="accent1" w:themeShade="80"/>
          <w:sz w:val="22"/>
          <w:szCs w:val="22"/>
        </w:rPr>
        <w:t xml:space="preserve"> dvorište Čepin </w:t>
      </w:r>
      <w:r w:rsidRPr="0002255E">
        <w:rPr>
          <w:sz w:val="22"/>
          <w:szCs w:val="22"/>
        </w:rPr>
        <w:t>nadzirani je ograđeni dvorišni prostor namijenjen za odvojeno prikupljanje i preliminarno skladištenje manjih količina posebnih vrsta otpada.</w:t>
      </w:r>
      <w:r w:rsidR="002F4204">
        <w:rPr>
          <w:sz w:val="22"/>
          <w:szCs w:val="22"/>
        </w:rPr>
        <w:t xml:space="preserve"> Izgradnja </w:t>
      </w:r>
      <w:proofErr w:type="spellStart"/>
      <w:r w:rsidR="002F4204">
        <w:rPr>
          <w:sz w:val="22"/>
          <w:szCs w:val="22"/>
        </w:rPr>
        <w:t>reciklažnog</w:t>
      </w:r>
      <w:proofErr w:type="spellEnd"/>
      <w:r w:rsidR="002F4204">
        <w:rPr>
          <w:sz w:val="22"/>
          <w:szCs w:val="22"/>
        </w:rPr>
        <w:t xml:space="preserve"> dvorišta omogućila je </w:t>
      </w:r>
      <w:r w:rsidR="002F4204" w:rsidRPr="002F4204">
        <w:rPr>
          <w:sz w:val="22"/>
          <w:szCs w:val="22"/>
        </w:rPr>
        <w:t>zbrinjavanje otpada bez naknade za mještane područja općine Čepin s ciljem smanjenja divljih odlagališta i količine miješanog otpada u općini Čepin te doprinosi ispunjavanju ciljeva Plana gospodarenja otpadom RH 2017.-2022.</w:t>
      </w:r>
      <w:r w:rsidR="00E57A99" w:rsidRPr="00E57A99">
        <w:t xml:space="preserve"> </w:t>
      </w:r>
      <w:r w:rsidR="00E57A99">
        <w:rPr>
          <w:sz w:val="22"/>
          <w:szCs w:val="22"/>
        </w:rPr>
        <w:t xml:space="preserve">Izgradnja </w:t>
      </w:r>
      <w:proofErr w:type="spellStart"/>
      <w:r w:rsidR="00E57A99">
        <w:rPr>
          <w:sz w:val="22"/>
          <w:szCs w:val="22"/>
        </w:rPr>
        <w:t>reciklažnog</w:t>
      </w:r>
      <w:proofErr w:type="spellEnd"/>
      <w:r w:rsidR="00E57A99">
        <w:rPr>
          <w:sz w:val="22"/>
          <w:szCs w:val="22"/>
        </w:rPr>
        <w:t xml:space="preserve"> dvorišta</w:t>
      </w:r>
      <w:r w:rsidR="00E57A99" w:rsidRPr="00E57A99">
        <w:rPr>
          <w:sz w:val="22"/>
          <w:szCs w:val="22"/>
        </w:rPr>
        <w:t xml:space="preserve"> doprinosi očuvanju prirodnog nasljeđa za buduće generacije, zaštiti prirode i okoliša, u skladu s održivim razvojem čime se izravno promiče društveno odgovorno i aktivno djelovanje lokalnih dionika u zajednici i odgovorno upravljanje imovinom u vlasništvu JLS, te izravno uključivanje lokalnih udruga i lokalnog stanovništva u provođenje budućih aktivnosti, čime se osigurava umrežavanje i stvaranje lokalno, civilnog i privatnog partnerstva kao sredstva jačanja društvenog socijalnog i gospodarskog stanja lokalne zajednice.</w:t>
      </w:r>
      <w:r w:rsidR="000C0BAD">
        <w:rPr>
          <w:sz w:val="22"/>
          <w:szCs w:val="22"/>
        </w:rPr>
        <w:t xml:space="preserve"> Mogućnost odlaganja odvojeno sakupljenog otpada u</w:t>
      </w:r>
      <w:r w:rsidR="000C0BAD" w:rsidRPr="000C0BAD">
        <w:rPr>
          <w:sz w:val="22"/>
          <w:szCs w:val="22"/>
        </w:rPr>
        <w:t xml:space="preserve"> konačnici </w:t>
      </w:r>
      <w:r w:rsidR="000C0BAD">
        <w:rPr>
          <w:sz w:val="22"/>
          <w:szCs w:val="22"/>
        </w:rPr>
        <w:t xml:space="preserve">će </w:t>
      </w:r>
      <w:r w:rsidR="000C0BAD" w:rsidRPr="000C0BAD">
        <w:rPr>
          <w:sz w:val="22"/>
          <w:szCs w:val="22"/>
        </w:rPr>
        <w:t xml:space="preserve">rezultirati i manjim računima za odvoz smeća </w:t>
      </w:r>
      <w:r w:rsidR="000C0BAD">
        <w:rPr>
          <w:sz w:val="22"/>
          <w:szCs w:val="22"/>
        </w:rPr>
        <w:t>stanovnika te</w:t>
      </w:r>
      <w:r w:rsidR="000C0BAD" w:rsidRPr="000C0BAD">
        <w:rPr>
          <w:sz w:val="22"/>
          <w:szCs w:val="22"/>
        </w:rPr>
        <w:t xml:space="preserve"> </w:t>
      </w:r>
      <w:proofErr w:type="spellStart"/>
      <w:r w:rsidR="000C0BAD" w:rsidRPr="000C0BAD">
        <w:rPr>
          <w:sz w:val="22"/>
          <w:szCs w:val="22"/>
        </w:rPr>
        <w:t>čistijim</w:t>
      </w:r>
      <w:proofErr w:type="spellEnd"/>
      <w:r w:rsidR="000C0BAD" w:rsidRPr="000C0BAD">
        <w:rPr>
          <w:sz w:val="22"/>
          <w:szCs w:val="22"/>
        </w:rPr>
        <w:t>, zdravijim i ljepšim okolišem svih naselja</w:t>
      </w:r>
      <w:r w:rsidR="00974D83">
        <w:rPr>
          <w:sz w:val="22"/>
          <w:szCs w:val="22"/>
        </w:rPr>
        <w:t xml:space="preserve">. </w:t>
      </w:r>
      <w:proofErr w:type="spellStart"/>
      <w:r w:rsidR="00E57A99" w:rsidRPr="00E57A99">
        <w:rPr>
          <w:sz w:val="22"/>
          <w:szCs w:val="22"/>
        </w:rPr>
        <w:t>Reciklažn</w:t>
      </w:r>
      <w:r w:rsidR="00A17054">
        <w:rPr>
          <w:sz w:val="22"/>
          <w:szCs w:val="22"/>
        </w:rPr>
        <w:t>o</w:t>
      </w:r>
      <w:proofErr w:type="spellEnd"/>
      <w:r w:rsidR="00A17054">
        <w:rPr>
          <w:sz w:val="22"/>
          <w:szCs w:val="22"/>
        </w:rPr>
        <w:t xml:space="preserve"> </w:t>
      </w:r>
      <w:r w:rsidR="005231AA">
        <w:rPr>
          <w:sz w:val="22"/>
          <w:szCs w:val="22"/>
        </w:rPr>
        <w:t>s</w:t>
      </w:r>
      <w:r w:rsidR="00A17054">
        <w:rPr>
          <w:sz w:val="22"/>
          <w:szCs w:val="22"/>
        </w:rPr>
        <w:t xml:space="preserve">e dvorište nalazi u </w:t>
      </w:r>
      <w:r w:rsidR="00A17054" w:rsidRPr="00A17054">
        <w:rPr>
          <w:sz w:val="22"/>
          <w:szCs w:val="22"/>
        </w:rPr>
        <w:t xml:space="preserve">Ulici Ferdinanda </w:t>
      </w:r>
      <w:proofErr w:type="spellStart"/>
      <w:r w:rsidR="00A17054" w:rsidRPr="00A17054">
        <w:rPr>
          <w:sz w:val="22"/>
          <w:szCs w:val="22"/>
        </w:rPr>
        <w:t>Speisera</w:t>
      </w:r>
      <w:proofErr w:type="spellEnd"/>
      <w:r w:rsidR="00A17054" w:rsidRPr="00A17054">
        <w:rPr>
          <w:sz w:val="22"/>
          <w:szCs w:val="22"/>
        </w:rPr>
        <w:t xml:space="preserve"> </w:t>
      </w:r>
      <w:r w:rsidR="009D160D">
        <w:rPr>
          <w:sz w:val="22"/>
          <w:szCs w:val="22"/>
        </w:rPr>
        <w:t>2</w:t>
      </w:r>
      <w:r w:rsidR="00A17054">
        <w:rPr>
          <w:sz w:val="22"/>
          <w:szCs w:val="22"/>
        </w:rPr>
        <w:t xml:space="preserve"> u Čepinu,</w:t>
      </w:r>
      <w:r w:rsidR="000F0F3E">
        <w:rPr>
          <w:sz w:val="22"/>
          <w:szCs w:val="22"/>
        </w:rPr>
        <w:t xml:space="preserve"> a</w:t>
      </w:r>
      <w:r w:rsidR="00A17054">
        <w:rPr>
          <w:sz w:val="22"/>
          <w:szCs w:val="22"/>
        </w:rPr>
        <w:t xml:space="preserve"> </w:t>
      </w:r>
      <w:r w:rsidR="005231AA">
        <w:rPr>
          <w:sz w:val="22"/>
          <w:szCs w:val="22"/>
        </w:rPr>
        <w:t>u rad je pušteno u srpnju 2020. godine</w:t>
      </w:r>
      <w:r w:rsidR="000F0F3E">
        <w:rPr>
          <w:sz w:val="22"/>
          <w:szCs w:val="22"/>
        </w:rPr>
        <w:t>.</w:t>
      </w:r>
      <w:r w:rsidR="0060493C">
        <w:rPr>
          <w:sz w:val="22"/>
          <w:szCs w:val="22"/>
        </w:rPr>
        <w:t xml:space="preserve"> </w:t>
      </w:r>
      <w:r w:rsidR="00125629">
        <w:rPr>
          <w:sz w:val="22"/>
          <w:szCs w:val="22"/>
        </w:rPr>
        <w:t>Dodatno, u</w:t>
      </w:r>
      <w:r w:rsidR="0060493C">
        <w:rPr>
          <w:sz w:val="22"/>
          <w:szCs w:val="22"/>
        </w:rPr>
        <w:t xml:space="preserve"> ostalim naseljima općine Čepin (Livana, </w:t>
      </w:r>
      <w:proofErr w:type="spellStart"/>
      <w:r w:rsidR="0060493C">
        <w:rPr>
          <w:sz w:val="22"/>
          <w:szCs w:val="22"/>
        </w:rPr>
        <w:t>Beketinci</w:t>
      </w:r>
      <w:proofErr w:type="spellEnd"/>
      <w:r w:rsidR="0060493C">
        <w:rPr>
          <w:sz w:val="22"/>
          <w:szCs w:val="22"/>
        </w:rPr>
        <w:t xml:space="preserve">, Čepinski Martinci, </w:t>
      </w:r>
      <w:proofErr w:type="spellStart"/>
      <w:r w:rsidR="0060493C">
        <w:rPr>
          <w:sz w:val="22"/>
          <w:szCs w:val="22"/>
        </w:rPr>
        <w:t>Čokadinci</w:t>
      </w:r>
      <w:proofErr w:type="spellEnd"/>
      <w:r w:rsidR="0060493C">
        <w:rPr>
          <w:sz w:val="22"/>
          <w:szCs w:val="22"/>
        </w:rPr>
        <w:t xml:space="preserve">) </w:t>
      </w:r>
      <w:proofErr w:type="spellStart"/>
      <w:r w:rsidR="0060493C">
        <w:rPr>
          <w:sz w:val="22"/>
          <w:szCs w:val="22"/>
        </w:rPr>
        <w:t>Unikom</w:t>
      </w:r>
      <w:proofErr w:type="spellEnd"/>
      <w:r w:rsidR="0060493C">
        <w:rPr>
          <w:sz w:val="22"/>
          <w:szCs w:val="22"/>
        </w:rPr>
        <w:t xml:space="preserve"> jednom kvartalno omogućuje</w:t>
      </w:r>
      <w:r w:rsidR="00125629">
        <w:rPr>
          <w:sz w:val="22"/>
          <w:szCs w:val="22"/>
        </w:rPr>
        <w:t xml:space="preserve"> </w:t>
      </w:r>
      <w:r w:rsidR="0060493C">
        <w:rPr>
          <w:sz w:val="22"/>
          <w:szCs w:val="22"/>
        </w:rPr>
        <w:t xml:space="preserve">odlaganje odvojeno sakupljenog otpada u mobilno </w:t>
      </w:r>
      <w:proofErr w:type="spellStart"/>
      <w:r w:rsidR="0060493C">
        <w:rPr>
          <w:sz w:val="22"/>
          <w:szCs w:val="22"/>
        </w:rPr>
        <w:t>reciklažno</w:t>
      </w:r>
      <w:proofErr w:type="spellEnd"/>
      <w:r w:rsidR="0060493C">
        <w:rPr>
          <w:sz w:val="22"/>
          <w:szCs w:val="22"/>
        </w:rPr>
        <w:t xml:space="preserve"> dvorište.</w:t>
      </w:r>
    </w:p>
    <w:p w14:paraId="577F6770" w14:textId="77777777" w:rsidR="007B0427" w:rsidRPr="00C43952" w:rsidRDefault="007B0427" w:rsidP="009D75F3">
      <w:pPr>
        <w:pStyle w:val="Naslov4bezpoveznice"/>
        <w:spacing w:after="60"/>
        <w:ind w:left="426"/>
      </w:pPr>
      <w:r w:rsidRPr="00C43952">
        <w:t>Groblja</w:t>
      </w:r>
    </w:p>
    <w:p w14:paraId="04178E64" w14:textId="77777777" w:rsidR="007248F3" w:rsidRDefault="00894FCA" w:rsidP="00C43952">
      <w:pPr>
        <w:spacing w:after="60"/>
      </w:pPr>
      <w:r w:rsidRPr="00D16D9F">
        <w:rPr>
          <w:sz w:val="22"/>
          <w:szCs w:val="22"/>
        </w:rPr>
        <w:t>Groblja na području općine Čepin svojom površinom zadovoljavaju potrebe za postojeći broj stanovnika.</w:t>
      </w:r>
      <w:r w:rsidR="007248F3" w:rsidRPr="007248F3">
        <w:t xml:space="preserve"> </w:t>
      </w:r>
    </w:p>
    <w:p w14:paraId="4DB02774" w14:textId="6A474CB7" w:rsidR="00894FCA" w:rsidRDefault="007248F3" w:rsidP="00C43952">
      <w:pPr>
        <w:spacing w:after="60"/>
        <w:rPr>
          <w:sz w:val="22"/>
          <w:szCs w:val="22"/>
        </w:rPr>
      </w:pPr>
      <w:r w:rsidRPr="007248F3">
        <w:rPr>
          <w:sz w:val="22"/>
          <w:szCs w:val="22"/>
        </w:rPr>
        <w:t>Djelatnici Komunalca Čepin d.o.o  brinu o održavanju 6 mjesnih groblja na području Općine Čepin</w:t>
      </w:r>
      <w:r>
        <w:rPr>
          <w:sz w:val="22"/>
          <w:szCs w:val="22"/>
        </w:rPr>
        <w:t>:</w:t>
      </w:r>
    </w:p>
    <w:p w14:paraId="4C56EDB5" w14:textId="39E9D2E9" w:rsidR="007248F3" w:rsidRDefault="007248F3" w:rsidP="000236EC">
      <w:pPr>
        <w:pStyle w:val="Odlomakpopisa"/>
        <w:numPr>
          <w:ilvl w:val="0"/>
          <w:numId w:val="33"/>
        </w:numPr>
        <w:spacing w:after="60"/>
        <w:rPr>
          <w:sz w:val="22"/>
          <w:szCs w:val="22"/>
        </w:rPr>
      </w:pPr>
      <w:r>
        <w:rPr>
          <w:sz w:val="22"/>
          <w:szCs w:val="22"/>
        </w:rPr>
        <w:t>Katoličko groblje u Čepinu</w:t>
      </w:r>
    </w:p>
    <w:p w14:paraId="5A4D1560" w14:textId="473373C1" w:rsidR="007248F3" w:rsidRDefault="007248F3" w:rsidP="000236EC">
      <w:pPr>
        <w:pStyle w:val="Odlomakpopisa"/>
        <w:numPr>
          <w:ilvl w:val="0"/>
          <w:numId w:val="33"/>
        </w:numPr>
        <w:spacing w:after="60"/>
        <w:rPr>
          <w:sz w:val="22"/>
          <w:szCs w:val="22"/>
        </w:rPr>
      </w:pPr>
      <w:r>
        <w:rPr>
          <w:sz w:val="22"/>
          <w:szCs w:val="22"/>
        </w:rPr>
        <w:t>Pravoslavno groblje u Čepinu</w:t>
      </w:r>
    </w:p>
    <w:p w14:paraId="1BEC9F89" w14:textId="22D7A2E9" w:rsidR="007248F3" w:rsidRDefault="007248F3" w:rsidP="000236EC">
      <w:pPr>
        <w:pStyle w:val="Odlomakpopisa"/>
        <w:numPr>
          <w:ilvl w:val="0"/>
          <w:numId w:val="33"/>
        </w:numPr>
        <w:spacing w:after="60"/>
        <w:rPr>
          <w:sz w:val="22"/>
          <w:szCs w:val="22"/>
        </w:rPr>
      </w:pPr>
      <w:r>
        <w:rPr>
          <w:sz w:val="22"/>
          <w:szCs w:val="22"/>
        </w:rPr>
        <w:t xml:space="preserve">Katoličko groblje u </w:t>
      </w:r>
      <w:proofErr w:type="spellStart"/>
      <w:r>
        <w:rPr>
          <w:sz w:val="22"/>
          <w:szCs w:val="22"/>
        </w:rPr>
        <w:t>Beketincima</w:t>
      </w:r>
      <w:proofErr w:type="spellEnd"/>
    </w:p>
    <w:p w14:paraId="45918109" w14:textId="4E70E8DC" w:rsidR="007248F3" w:rsidRDefault="007248F3" w:rsidP="000236EC">
      <w:pPr>
        <w:pStyle w:val="Odlomakpopisa"/>
        <w:numPr>
          <w:ilvl w:val="0"/>
          <w:numId w:val="33"/>
        </w:numPr>
        <w:spacing w:after="60"/>
        <w:rPr>
          <w:sz w:val="22"/>
          <w:szCs w:val="22"/>
        </w:rPr>
      </w:pPr>
      <w:r>
        <w:rPr>
          <w:sz w:val="22"/>
          <w:szCs w:val="22"/>
        </w:rPr>
        <w:t>Katoličko groblje u Čepinskim Martincima</w:t>
      </w:r>
    </w:p>
    <w:p w14:paraId="5CA21736" w14:textId="12CA6B0F" w:rsidR="007248F3" w:rsidRDefault="007248F3" w:rsidP="000236EC">
      <w:pPr>
        <w:pStyle w:val="Odlomakpopisa"/>
        <w:numPr>
          <w:ilvl w:val="0"/>
          <w:numId w:val="33"/>
        </w:numPr>
        <w:spacing w:after="60"/>
        <w:rPr>
          <w:sz w:val="22"/>
          <w:szCs w:val="22"/>
        </w:rPr>
      </w:pPr>
      <w:r>
        <w:rPr>
          <w:sz w:val="22"/>
          <w:szCs w:val="22"/>
        </w:rPr>
        <w:t xml:space="preserve">Groblje </w:t>
      </w:r>
      <w:proofErr w:type="spellStart"/>
      <w:r>
        <w:rPr>
          <w:sz w:val="22"/>
          <w:szCs w:val="22"/>
        </w:rPr>
        <w:t>Čokadinci</w:t>
      </w:r>
      <w:proofErr w:type="spellEnd"/>
    </w:p>
    <w:p w14:paraId="7A79E075" w14:textId="31E00FFF" w:rsidR="007248F3" w:rsidRDefault="007248F3" w:rsidP="000236EC">
      <w:pPr>
        <w:pStyle w:val="Odlomakpopisa"/>
        <w:numPr>
          <w:ilvl w:val="0"/>
          <w:numId w:val="33"/>
        </w:numPr>
        <w:spacing w:after="60"/>
        <w:rPr>
          <w:sz w:val="22"/>
          <w:szCs w:val="22"/>
        </w:rPr>
      </w:pPr>
      <w:r>
        <w:rPr>
          <w:sz w:val="22"/>
          <w:szCs w:val="22"/>
        </w:rPr>
        <w:t>Groblje Livana</w:t>
      </w:r>
    </w:p>
    <w:p w14:paraId="7CC96209" w14:textId="05F068EC" w:rsidR="004559CB" w:rsidRPr="00EB21F9" w:rsidRDefault="00EB21F9" w:rsidP="00695840">
      <w:pPr>
        <w:spacing w:after="240"/>
        <w:rPr>
          <w:sz w:val="22"/>
          <w:szCs w:val="22"/>
        </w:rPr>
      </w:pPr>
      <w:r>
        <w:rPr>
          <w:sz w:val="22"/>
          <w:szCs w:val="22"/>
        </w:rPr>
        <w:t xml:space="preserve">U posljednjim se godinama na čepinskim grobljima aktivno </w:t>
      </w:r>
      <w:r w:rsidR="001F7C7B">
        <w:rPr>
          <w:sz w:val="22"/>
          <w:szCs w:val="22"/>
        </w:rPr>
        <w:t xml:space="preserve">radilo na poboljšanju infrastrukture – </w:t>
      </w:r>
      <w:r>
        <w:rPr>
          <w:sz w:val="22"/>
          <w:szCs w:val="22"/>
        </w:rPr>
        <w:t>uređivalo</w:t>
      </w:r>
      <w:r w:rsidR="001F7C7B">
        <w:rPr>
          <w:sz w:val="22"/>
          <w:szCs w:val="22"/>
        </w:rPr>
        <w:t xml:space="preserve"> se</w:t>
      </w:r>
      <w:r>
        <w:rPr>
          <w:sz w:val="22"/>
          <w:szCs w:val="22"/>
        </w:rPr>
        <w:t xml:space="preserve"> i rekonstruiralo staze, mrtvačnice i ograde, zasađivalo stabla te se proširila grobljanska parcela na Katoličkom groblju Čepin. </w:t>
      </w:r>
      <w:r w:rsidR="007248F3" w:rsidRPr="007248F3">
        <w:rPr>
          <w:sz w:val="22"/>
          <w:szCs w:val="22"/>
        </w:rPr>
        <w:t>Komunalac Čepin d.o.o. planira i nadalje uređivati sva groblja kojima upravlja te na taj način iskazati pijetet svim ukopanim osobama, kao i pridonijeti zadovoljstvu osoba koje im dolaze odati počast.</w:t>
      </w:r>
    </w:p>
    <w:p w14:paraId="54C2F2F2" w14:textId="77777777" w:rsidR="003E1EC9" w:rsidRPr="00C43952" w:rsidRDefault="003E1EC9" w:rsidP="009D75F3">
      <w:pPr>
        <w:pStyle w:val="Naslov4bezpoveznice"/>
        <w:spacing w:after="60"/>
        <w:ind w:left="426"/>
      </w:pPr>
      <w:r w:rsidRPr="00C43952">
        <w:t>Električna energija</w:t>
      </w:r>
    </w:p>
    <w:p w14:paraId="4F8D0CE3" w14:textId="73F9CA94" w:rsidR="00213354" w:rsidRPr="00F76558" w:rsidRDefault="003E1EC9" w:rsidP="00BB3601">
      <w:pPr>
        <w:spacing w:after="60" w:line="276" w:lineRule="auto"/>
        <w:jc w:val="both"/>
        <w:rPr>
          <w:sz w:val="22"/>
          <w:szCs w:val="22"/>
        </w:rPr>
      </w:pPr>
      <w:r w:rsidRPr="00605B61">
        <w:rPr>
          <w:sz w:val="22"/>
          <w:szCs w:val="22"/>
        </w:rPr>
        <w:t>Opskrba električnom energijom potrošača na području općine Čepin ostvaruje se isključivo iz elektroenergetske mreže Republike Hrvatske, budući da na području Općine ne postoje postrojenja za proizvodnju električne energije</w:t>
      </w:r>
      <w:r w:rsidRPr="001C13E1">
        <w:rPr>
          <w:color w:val="FF0000"/>
          <w:sz w:val="22"/>
          <w:szCs w:val="22"/>
        </w:rPr>
        <w:t>.</w:t>
      </w:r>
      <w:r w:rsidR="002962C6" w:rsidRPr="002962C6">
        <w:t xml:space="preserve"> </w:t>
      </w:r>
      <w:r w:rsidR="002962C6" w:rsidRPr="002962C6">
        <w:rPr>
          <w:sz w:val="22"/>
          <w:szCs w:val="22"/>
        </w:rPr>
        <w:t>Elektroenergetska infrastruktura obuhvaća proizvodnju, prijenos i distribuciju. Električna energija proizvodi se samo u Osijeku (TE-TO Osijek) te u industrijskom energetskom postrojenju Belišća d.d. za potrebe kombinata</w:t>
      </w:r>
      <w:r w:rsidR="00605B61">
        <w:rPr>
          <w:sz w:val="22"/>
          <w:szCs w:val="22"/>
        </w:rPr>
        <w:t xml:space="preserve">. </w:t>
      </w:r>
      <w:r w:rsidR="006D780D">
        <w:rPr>
          <w:sz w:val="22"/>
          <w:szCs w:val="22"/>
        </w:rPr>
        <w:t xml:space="preserve">Termoelektrana-toplana Osijek </w:t>
      </w:r>
      <w:r w:rsidR="006D780D" w:rsidRPr="006D780D">
        <w:rPr>
          <w:sz w:val="22"/>
          <w:szCs w:val="22"/>
        </w:rPr>
        <w:t>proizvodi električnu energiju za elektroenergetski sustav i toplinsku energiju za grijanje grada i opskrbu industrije tehnološkom parom. Nalazi se u industrijskoj zoni na istočnom dijelu grada Osijeka</w:t>
      </w:r>
      <w:r w:rsidR="006D780D">
        <w:rPr>
          <w:sz w:val="22"/>
          <w:szCs w:val="22"/>
        </w:rPr>
        <w:t>.</w:t>
      </w:r>
    </w:p>
    <w:p w14:paraId="48EA20AD" w14:textId="77777777" w:rsidR="009D6F6E" w:rsidRDefault="003E1EC9" w:rsidP="00BB3601">
      <w:pPr>
        <w:spacing w:line="276" w:lineRule="auto"/>
        <w:jc w:val="both"/>
        <w:rPr>
          <w:sz w:val="22"/>
          <w:szCs w:val="22"/>
        </w:rPr>
      </w:pPr>
      <w:r w:rsidRPr="00F76558">
        <w:rPr>
          <w:sz w:val="22"/>
          <w:szCs w:val="22"/>
        </w:rPr>
        <w:lastRenderedPageBreak/>
        <w:t>Procjenjuje se da stanje postojeće elektroenergetske mreže na području Općine neće zadovoljavati planirane potrebe za električnom energijom. Potrebe za dogradnjom elektroenergetske mreže nisu jednako izražene u prijenosu i distribuciji, niti na svim naponskim razinama.</w:t>
      </w:r>
    </w:p>
    <w:p w14:paraId="4ED0D8F9" w14:textId="140CA8CE" w:rsidR="009D6F6E" w:rsidRDefault="003E1EC9" w:rsidP="00BB3601">
      <w:pPr>
        <w:spacing w:line="276" w:lineRule="auto"/>
        <w:jc w:val="both"/>
        <w:rPr>
          <w:sz w:val="22"/>
          <w:szCs w:val="22"/>
        </w:rPr>
      </w:pPr>
      <w:r w:rsidRPr="00F76558">
        <w:rPr>
          <w:sz w:val="22"/>
          <w:szCs w:val="22"/>
        </w:rPr>
        <w:t>Javna rasvjeta u većini ulica naselja općine Čepin je izgrađena s podzemnim kabelskim vodovima i čelično-cijevnim stupovima</w:t>
      </w:r>
      <w:r w:rsidR="0015502F">
        <w:rPr>
          <w:sz w:val="22"/>
          <w:szCs w:val="22"/>
        </w:rPr>
        <w:t xml:space="preserve"> </w:t>
      </w:r>
      <w:r w:rsidRPr="00F76558">
        <w:rPr>
          <w:sz w:val="22"/>
          <w:szCs w:val="22"/>
        </w:rPr>
        <w:t>te zadovoljava suvremeni standard rasvjete.</w:t>
      </w:r>
    </w:p>
    <w:p w14:paraId="17AC0ABD" w14:textId="7AC9F696" w:rsidR="003E1EC9" w:rsidRPr="0015502F" w:rsidRDefault="003E1EC9" w:rsidP="00BB3601">
      <w:pPr>
        <w:spacing w:line="276" w:lineRule="auto"/>
        <w:jc w:val="both"/>
        <w:rPr>
          <w:sz w:val="22"/>
          <w:szCs w:val="22"/>
        </w:rPr>
      </w:pPr>
      <w:r w:rsidRPr="0015502F">
        <w:rPr>
          <w:sz w:val="22"/>
          <w:szCs w:val="22"/>
        </w:rPr>
        <w:t>Ciljevi razvoja elektroenergetske mreže općinskog značaja identični su ciljevima županijskog značaja, osobito u dijelu koji se odnosi na osiguranje koridora i lokacije za prijenosnu mrežu</w:t>
      </w:r>
      <w:r w:rsidR="00F76558" w:rsidRPr="0015502F">
        <w:rPr>
          <w:sz w:val="22"/>
          <w:szCs w:val="22"/>
        </w:rPr>
        <w:t xml:space="preserve"> </w:t>
      </w:r>
      <w:r w:rsidRPr="0015502F">
        <w:rPr>
          <w:sz w:val="22"/>
          <w:szCs w:val="22"/>
        </w:rPr>
        <w:t>te na razvoj distribucijske mreže i zadovoljavanje potreba potrošača. Sukladno utvrđenim ciljevima potrebno je dograditi postojeći distribucijski elektroenergetski sustav.</w:t>
      </w:r>
      <w:r w:rsidR="00897A9B" w:rsidRPr="0015502F">
        <w:rPr>
          <w:sz w:val="22"/>
          <w:szCs w:val="22"/>
        </w:rPr>
        <w:t xml:space="preserve"> </w:t>
      </w:r>
      <w:r w:rsidR="0015502F" w:rsidRPr="0015502F">
        <w:rPr>
          <w:sz w:val="22"/>
          <w:szCs w:val="22"/>
        </w:rPr>
        <w:t>Uz razvoj distribucijske mreže razvijati će se i mreža javne rasvjete u svim ulicama naselja općine Čepin u kojima još nije izgrađena.</w:t>
      </w:r>
    </w:p>
    <w:p w14:paraId="5C255E99" w14:textId="77777777" w:rsidR="0015502F" w:rsidRDefault="0015502F" w:rsidP="0015502F">
      <w:pPr>
        <w:keepNext/>
        <w:spacing w:line="276" w:lineRule="auto"/>
        <w:jc w:val="center"/>
      </w:pPr>
      <w:r>
        <w:rPr>
          <w:noProof/>
          <w:lang w:eastAsia="hr-HR"/>
        </w:rPr>
        <w:drawing>
          <wp:inline distT="0" distB="0" distL="0" distR="0" wp14:anchorId="21B91132" wp14:editId="10890B7C">
            <wp:extent cx="5760720" cy="325564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255645"/>
                    </a:xfrm>
                    <a:prstGeom prst="rect">
                      <a:avLst/>
                    </a:prstGeom>
                  </pic:spPr>
                </pic:pic>
              </a:graphicData>
            </a:graphic>
          </wp:inline>
        </w:drawing>
      </w:r>
    </w:p>
    <w:p w14:paraId="29B3FBA0" w14:textId="0E7C0269" w:rsidR="009D6F6E" w:rsidRPr="0015502F" w:rsidRDefault="0015502F" w:rsidP="0015502F">
      <w:pPr>
        <w:pStyle w:val="Opisslike"/>
        <w:jc w:val="center"/>
        <w:rPr>
          <w:b w:val="0"/>
          <w:bCs w:val="0"/>
        </w:rPr>
      </w:pPr>
      <w:bookmarkStart w:id="88" w:name="_Toc106740875"/>
      <w:r w:rsidRPr="0015502F">
        <w:rPr>
          <w:b w:val="0"/>
          <w:bCs w:val="0"/>
        </w:rPr>
        <w:t xml:space="preserve">Slika </w:t>
      </w:r>
      <w:r w:rsidRPr="0015502F">
        <w:rPr>
          <w:b w:val="0"/>
          <w:bCs w:val="0"/>
        </w:rPr>
        <w:fldChar w:fldCharType="begin"/>
      </w:r>
      <w:r w:rsidRPr="0015502F">
        <w:rPr>
          <w:b w:val="0"/>
          <w:bCs w:val="0"/>
        </w:rPr>
        <w:instrText xml:space="preserve"> SEQ Slika \* ARABIC </w:instrText>
      </w:r>
      <w:r w:rsidRPr="0015502F">
        <w:rPr>
          <w:b w:val="0"/>
          <w:bCs w:val="0"/>
        </w:rPr>
        <w:fldChar w:fldCharType="separate"/>
      </w:r>
      <w:r w:rsidR="0016752D">
        <w:rPr>
          <w:b w:val="0"/>
          <w:bCs w:val="0"/>
          <w:noProof/>
        </w:rPr>
        <w:t>15</w:t>
      </w:r>
      <w:r w:rsidRPr="0015502F">
        <w:rPr>
          <w:b w:val="0"/>
          <w:bCs w:val="0"/>
        </w:rPr>
        <w:fldChar w:fldCharType="end"/>
      </w:r>
      <w:r w:rsidRPr="0015502F">
        <w:rPr>
          <w:b w:val="0"/>
          <w:bCs w:val="0"/>
        </w:rPr>
        <w:t xml:space="preserve">. Shematski prikaz mreže distribucijskog područja </w:t>
      </w:r>
      <w:proofErr w:type="spellStart"/>
      <w:r w:rsidRPr="0015502F">
        <w:rPr>
          <w:b w:val="0"/>
          <w:bCs w:val="0"/>
        </w:rPr>
        <w:t>Elektroslavonija</w:t>
      </w:r>
      <w:proofErr w:type="spellEnd"/>
      <w:r w:rsidRPr="0015502F">
        <w:rPr>
          <w:b w:val="0"/>
          <w:bCs w:val="0"/>
        </w:rPr>
        <w:t xml:space="preserve"> Osijek</w:t>
      </w:r>
      <w:bookmarkEnd w:id="88"/>
    </w:p>
    <w:p w14:paraId="1336D854" w14:textId="54B6B6B8" w:rsidR="00C76A04" w:rsidRPr="00C76A04" w:rsidRDefault="0015502F" w:rsidP="00C76A04">
      <w:pPr>
        <w:spacing w:after="360"/>
        <w:jc w:val="center"/>
      </w:pPr>
      <w:r w:rsidRPr="0015502F">
        <w:rPr>
          <w:sz w:val="16"/>
          <w:szCs w:val="16"/>
        </w:rPr>
        <w:t>Izvor: hep.hr / Desetogodišnji (2022. – 2031.) plan razvoja distribucijske mreže HEP ODS-a</w:t>
      </w:r>
    </w:p>
    <w:p w14:paraId="790F7F2D" w14:textId="6BEF7417" w:rsidR="00C76A04" w:rsidRPr="00C76A04" w:rsidRDefault="00C76A04" w:rsidP="00C76A04">
      <w:pPr>
        <w:pStyle w:val="Opisslike"/>
        <w:keepNext/>
        <w:jc w:val="center"/>
        <w:rPr>
          <w:b w:val="0"/>
          <w:bCs w:val="0"/>
        </w:rPr>
      </w:pPr>
      <w:bookmarkStart w:id="89" w:name="_Toc106741015"/>
      <w:r w:rsidRPr="00C76A04">
        <w:rPr>
          <w:b w:val="0"/>
          <w:bCs w:val="0"/>
        </w:rPr>
        <w:t xml:space="preserve">Tablica </w:t>
      </w:r>
      <w:r w:rsidRPr="00C76A04">
        <w:rPr>
          <w:b w:val="0"/>
          <w:bCs w:val="0"/>
        </w:rPr>
        <w:fldChar w:fldCharType="begin"/>
      </w:r>
      <w:r w:rsidRPr="00C76A04">
        <w:rPr>
          <w:b w:val="0"/>
          <w:bCs w:val="0"/>
        </w:rPr>
        <w:instrText xml:space="preserve"> SEQ Tablica \* ARABIC </w:instrText>
      </w:r>
      <w:r w:rsidRPr="00C76A04">
        <w:rPr>
          <w:b w:val="0"/>
          <w:bCs w:val="0"/>
        </w:rPr>
        <w:fldChar w:fldCharType="separate"/>
      </w:r>
      <w:r w:rsidR="00A47422">
        <w:rPr>
          <w:b w:val="0"/>
          <w:bCs w:val="0"/>
          <w:noProof/>
        </w:rPr>
        <w:t>28</w:t>
      </w:r>
      <w:r w:rsidRPr="00C76A04">
        <w:rPr>
          <w:b w:val="0"/>
          <w:bCs w:val="0"/>
        </w:rPr>
        <w:fldChar w:fldCharType="end"/>
      </w:r>
      <w:r w:rsidRPr="00C76A04">
        <w:rPr>
          <w:b w:val="0"/>
          <w:bCs w:val="0"/>
        </w:rPr>
        <w:t xml:space="preserve">. Instalirana snaga i vršna opterećenja TS 110/x kV i 35/x kV te snaga DI priključenih na </w:t>
      </w:r>
      <w:proofErr w:type="spellStart"/>
      <w:r w:rsidRPr="00C76A04">
        <w:rPr>
          <w:b w:val="0"/>
          <w:bCs w:val="0"/>
        </w:rPr>
        <w:t>srednjonaponsku</w:t>
      </w:r>
      <w:proofErr w:type="spellEnd"/>
      <w:r w:rsidRPr="00C76A04">
        <w:rPr>
          <w:b w:val="0"/>
          <w:bCs w:val="0"/>
        </w:rPr>
        <w:t xml:space="preserve"> mrežu na području TS u 2020. godini</w:t>
      </w:r>
      <w:bookmarkEnd w:id="89"/>
    </w:p>
    <w:tbl>
      <w:tblPr>
        <w:tblStyle w:val="Reetkatablice"/>
        <w:tblW w:w="0" w:type="auto"/>
        <w:tblLook w:val="04A0" w:firstRow="1" w:lastRow="0" w:firstColumn="1" w:lastColumn="0" w:noHBand="0" w:noVBand="1"/>
      </w:tblPr>
      <w:tblGrid>
        <w:gridCol w:w="1672"/>
        <w:gridCol w:w="1523"/>
        <w:gridCol w:w="1454"/>
        <w:gridCol w:w="1479"/>
        <w:gridCol w:w="1479"/>
        <w:gridCol w:w="1454"/>
      </w:tblGrid>
      <w:tr w:rsidR="00E43215" w14:paraId="5F2BE2F5" w14:textId="77777777" w:rsidTr="00E43215">
        <w:tc>
          <w:tcPr>
            <w:tcW w:w="1671" w:type="dxa"/>
            <w:shd w:val="clear" w:color="auto" w:fill="BADB7D" w:themeFill="accent2" w:themeFillTint="99"/>
            <w:vAlign w:val="center"/>
          </w:tcPr>
          <w:p w14:paraId="40260ED0" w14:textId="5C213C2D" w:rsidR="0015502F" w:rsidRPr="006737FA" w:rsidRDefault="0015502F" w:rsidP="006737FA">
            <w:pPr>
              <w:spacing w:line="216" w:lineRule="auto"/>
              <w:jc w:val="center"/>
              <w:rPr>
                <w:b/>
                <w:bCs/>
                <w:color w:val="003300"/>
                <w:sz w:val="20"/>
                <w:szCs w:val="20"/>
              </w:rPr>
            </w:pPr>
            <w:r w:rsidRPr="006737FA">
              <w:rPr>
                <w:b/>
                <w:bCs/>
                <w:color w:val="003300"/>
                <w:sz w:val="20"/>
                <w:szCs w:val="20"/>
              </w:rPr>
              <w:t>Naziv transformatorske stanice</w:t>
            </w:r>
          </w:p>
        </w:tc>
        <w:tc>
          <w:tcPr>
            <w:tcW w:w="1539" w:type="dxa"/>
            <w:shd w:val="clear" w:color="auto" w:fill="BADB7D" w:themeFill="accent2" w:themeFillTint="99"/>
            <w:vAlign w:val="center"/>
          </w:tcPr>
          <w:p w14:paraId="0F131C87" w14:textId="3A09CF52" w:rsidR="0015502F" w:rsidRPr="006737FA" w:rsidRDefault="0015502F" w:rsidP="006737FA">
            <w:pPr>
              <w:spacing w:line="216" w:lineRule="auto"/>
              <w:jc w:val="center"/>
              <w:rPr>
                <w:b/>
                <w:bCs/>
                <w:color w:val="003300"/>
                <w:sz w:val="20"/>
                <w:szCs w:val="20"/>
              </w:rPr>
            </w:pPr>
            <w:r w:rsidRPr="006737FA">
              <w:rPr>
                <w:b/>
                <w:bCs/>
                <w:color w:val="003300"/>
                <w:sz w:val="20"/>
                <w:szCs w:val="20"/>
              </w:rPr>
              <w:t>Prijenosni omjer transformacije</w:t>
            </w:r>
          </w:p>
        </w:tc>
        <w:tc>
          <w:tcPr>
            <w:tcW w:w="1515" w:type="dxa"/>
            <w:shd w:val="clear" w:color="auto" w:fill="BADB7D" w:themeFill="accent2" w:themeFillTint="99"/>
            <w:vAlign w:val="center"/>
          </w:tcPr>
          <w:p w14:paraId="6B3A2E26" w14:textId="24B33BF5" w:rsidR="0015502F" w:rsidRPr="006737FA" w:rsidRDefault="0015502F" w:rsidP="006737FA">
            <w:pPr>
              <w:spacing w:line="216" w:lineRule="auto"/>
              <w:jc w:val="center"/>
              <w:rPr>
                <w:b/>
                <w:bCs/>
                <w:color w:val="003300"/>
                <w:sz w:val="20"/>
                <w:szCs w:val="20"/>
              </w:rPr>
            </w:pPr>
            <w:r w:rsidRPr="006737FA">
              <w:rPr>
                <w:b/>
                <w:bCs/>
                <w:color w:val="003300"/>
                <w:sz w:val="20"/>
                <w:szCs w:val="20"/>
              </w:rPr>
              <w:t>Instalirana snaga (MVA)</w:t>
            </w:r>
          </w:p>
        </w:tc>
        <w:tc>
          <w:tcPr>
            <w:tcW w:w="1524" w:type="dxa"/>
            <w:shd w:val="clear" w:color="auto" w:fill="BADB7D" w:themeFill="accent2" w:themeFillTint="99"/>
            <w:vAlign w:val="center"/>
          </w:tcPr>
          <w:p w14:paraId="3209501B" w14:textId="374EE07B" w:rsidR="0015502F" w:rsidRPr="006737FA" w:rsidRDefault="006737FA" w:rsidP="006737FA">
            <w:pPr>
              <w:spacing w:line="216" w:lineRule="auto"/>
              <w:jc w:val="center"/>
              <w:rPr>
                <w:b/>
                <w:bCs/>
                <w:color w:val="003300"/>
                <w:sz w:val="20"/>
                <w:szCs w:val="20"/>
              </w:rPr>
            </w:pPr>
            <w:r w:rsidRPr="006737FA">
              <w:rPr>
                <w:b/>
                <w:bCs/>
                <w:color w:val="003300"/>
                <w:sz w:val="20"/>
                <w:szCs w:val="20"/>
              </w:rPr>
              <w:t>Vršno opterećenje (MVA)</w:t>
            </w:r>
          </w:p>
        </w:tc>
        <w:tc>
          <w:tcPr>
            <w:tcW w:w="1524" w:type="dxa"/>
            <w:shd w:val="clear" w:color="auto" w:fill="BADB7D" w:themeFill="accent2" w:themeFillTint="99"/>
            <w:vAlign w:val="center"/>
          </w:tcPr>
          <w:p w14:paraId="2A52EFA8" w14:textId="4E713189" w:rsidR="0015502F" w:rsidRPr="006737FA" w:rsidRDefault="006737FA" w:rsidP="006737FA">
            <w:pPr>
              <w:spacing w:line="216" w:lineRule="auto"/>
              <w:jc w:val="center"/>
              <w:rPr>
                <w:b/>
                <w:bCs/>
                <w:color w:val="003300"/>
                <w:sz w:val="20"/>
                <w:szCs w:val="20"/>
              </w:rPr>
            </w:pPr>
            <w:r w:rsidRPr="006737FA">
              <w:rPr>
                <w:b/>
                <w:bCs/>
                <w:color w:val="003300"/>
                <w:sz w:val="20"/>
                <w:szCs w:val="20"/>
              </w:rPr>
              <w:t>Relativno vršno opterećenje 2020.</w:t>
            </w:r>
          </w:p>
        </w:tc>
        <w:tc>
          <w:tcPr>
            <w:tcW w:w="1515" w:type="dxa"/>
            <w:shd w:val="clear" w:color="auto" w:fill="BADB7D" w:themeFill="accent2" w:themeFillTint="99"/>
            <w:vAlign w:val="center"/>
          </w:tcPr>
          <w:p w14:paraId="4AC0BD52" w14:textId="073319A3" w:rsidR="0015502F" w:rsidRPr="006737FA" w:rsidRDefault="006737FA" w:rsidP="006737FA">
            <w:pPr>
              <w:spacing w:line="216" w:lineRule="auto"/>
              <w:jc w:val="center"/>
              <w:rPr>
                <w:b/>
                <w:bCs/>
                <w:color w:val="003300"/>
                <w:sz w:val="20"/>
                <w:szCs w:val="20"/>
              </w:rPr>
            </w:pPr>
            <w:r w:rsidRPr="006737FA">
              <w:rPr>
                <w:b/>
                <w:bCs/>
                <w:color w:val="003300"/>
                <w:sz w:val="20"/>
                <w:szCs w:val="20"/>
              </w:rPr>
              <w:t>Instalirana snaga DI (MW)</w:t>
            </w:r>
          </w:p>
        </w:tc>
      </w:tr>
      <w:tr w:rsidR="006737FA" w14:paraId="14B35A97" w14:textId="77777777" w:rsidTr="00E43215">
        <w:tc>
          <w:tcPr>
            <w:tcW w:w="1671" w:type="dxa"/>
            <w:vAlign w:val="center"/>
          </w:tcPr>
          <w:p w14:paraId="31AEA79F" w14:textId="5B65F291" w:rsidR="0015502F" w:rsidRPr="00A753F1" w:rsidRDefault="006737FA" w:rsidP="006737FA">
            <w:pPr>
              <w:spacing w:line="276" w:lineRule="auto"/>
              <w:jc w:val="center"/>
              <w:rPr>
                <w:color w:val="003300"/>
              </w:rPr>
            </w:pPr>
            <w:r w:rsidRPr="00A753F1">
              <w:rPr>
                <w:color w:val="003300"/>
              </w:rPr>
              <w:t>ČEPIN</w:t>
            </w:r>
          </w:p>
        </w:tc>
        <w:tc>
          <w:tcPr>
            <w:tcW w:w="1539" w:type="dxa"/>
            <w:vAlign w:val="center"/>
          </w:tcPr>
          <w:p w14:paraId="146157B4" w14:textId="126EC411" w:rsidR="0015502F" w:rsidRPr="00A753F1" w:rsidRDefault="006737FA" w:rsidP="006737FA">
            <w:pPr>
              <w:spacing w:line="276" w:lineRule="auto"/>
              <w:jc w:val="center"/>
              <w:rPr>
                <w:color w:val="003300"/>
              </w:rPr>
            </w:pPr>
            <w:r w:rsidRPr="00A753F1">
              <w:rPr>
                <w:color w:val="003300"/>
              </w:rPr>
              <w:t>35/10 kV</w:t>
            </w:r>
          </w:p>
        </w:tc>
        <w:tc>
          <w:tcPr>
            <w:tcW w:w="1515" w:type="dxa"/>
            <w:vAlign w:val="center"/>
          </w:tcPr>
          <w:p w14:paraId="756E5F2B" w14:textId="48D4331B" w:rsidR="0015502F" w:rsidRPr="00A753F1" w:rsidRDefault="006737FA" w:rsidP="006737FA">
            <w:pPr>
              <w:spacing w:line="276" w:lineRule="auto"/>
              <w:jc w:val="center"/>
              <w:rPr>
                <w:color w:val="003300"/>
              </w:rPr>
            </w:pPr>
            <w:r w:rsidRPr="00A753F1">
              <w:rPr>
                <w:color w:val="003300"/>
              </w:rPr>
              <w:t>16</w:t>
            </w:r>
          </w:p>
        </w:tc>
        <w:tc>
          <w:tcPr>
            <w:tcW w:w="1524" w:type="dxa"/>
            <w:vAlign w:val="center"/>
          </w:tcPr>
          <w:p w14:paraId="2645D91A" w14:textId="204F5F1F" w:rsidR="0015502F" w:rsidRPr="00A753F1" w:rsidRDefault="006737FA" w:rsidP="006737FA">
            <w:pPr>
              <w:spacing w:line="276" w:lineRule="auto"/>
              <w:jc w:val="center"/>
              <w:rPr>
                <w:color w:val="003300"/>
              </w:rPr>
            </w:pPr>
            <w:r w:rsidRPr="00A753F1">
              <w:rPr>
                <w:color w:val="003300"/>
              </w:rPr>
              <w:t>5,70</w:t>
            </w:r>
          </w:p>
        </w:tc>
        <w:tc>
          <w:tcPr>
            <w:tcW w:w="1524" w:type="dxa"/>
            <w:vAlign w:val="center"/>
          </w:tcPr>
          <w:p w14:paraId="60A6843F" w14:textId="2953EC9B" w:rsidR="0015502F" w:rsidRPr="00A753F1" w:rsidRDefault="006737FA" w:rsidP="006737FA">
            <w:pPr>
              <w:spacing w:line="276" w:lineRule="auto"/>
              <w:jc w:val="center"/>
              <w:rPr>
                <w:color w:val="003300"/>
              </w:rPr>
            </w:pPr>
            <w:r w:rsidRPr="00A753F1">
              <w:rPr>
                <w:color w:val="003300"/>
              </w:rPr>
              <w:t>35,6%</w:t>
            </w:r>
          </w:p>
        </w:tc>
        <w:tc>
          <w:tcPr>
            <w:tcW w:w="1515" w:type="dxa"/>
            <w:vAlign w:val="center"/>
          </w:tcPr>
          <w:p w14:paraId="6F2C61DD" w14:textId="24122642" w:rsidR="0015502F" w:rsidRPr="00A753F1" w:rsidRDefault="006737FA" w:rsidP="006737FA">
            <w:pPr>
              <w:spacing w:line="276" w:lineRule="auto"/>
              <w:jc w:val="center"/>
              <w:rPr>
                <w:color w:val="003300"/>
              </w:rPr>
            </w:pPr>
            <w:r w:rsidRPr="00A753F1">
              <w:rPr>
                <w:color w:val="003300"/>
              </w:rPr>
              <w:t>2,0</w:t>
            </w:r>
          </w:p>
        </w:tc>
      </w:tr>
    </w:tbl>
    <w:p w14:paraId="445DFDDF" w14:textId="58300F2C" w:rsidR="00C43952" w:rsidRPr="00C76A04" w:rsidRDefault="00C76A04" w:rsidP="00C76A04">
      <w:pPr>
        <w:spacing w:after="240"/>
        <w:jc w:val="center"/>
        <w:rPr>
          <w:sz w:val="16"/>
          <w:szCs w:val="16"/>
        </w:rPr>
      </w:pPr>
      <w:r w:rsidRPr="0015502F">
        <w:rPr>
          <w:sz w:val="16"/>
          <w:szCs w:val="16"/>
        </w:rPr>
        <w:t>Izvor: hep.hr / Desetogodišnji (2022. – 2031.) plan razvoja distribucijske mreže HEP ODS-a</w:t>
      </w:r>
    </w:p>
    <w:p w14:paraId="45643976" w14:textId="77777777" w:rsidR="00C50AE3" w:rsidRPr="00C43952" w:rsidRDefault="00C50AE3" w:rsidP="009D75F3">
      <w:pPr>
        <w:pStyle w:val="Naslov4bezpoveznice"/>
        <w:spacing w:after="60"/>
        <w:ind w:left="426"/>
      </w:pPr>
      <w:proofErr w:type="spellStart"/>
      <w:r w:rsidRPr="00C43952">
        <w:t>Plinoopskrba</w:t>
      </w:r>
      <w:proofErr w:type="spellEnd"/>
    </w:p>
    <w:p w14:paraId="7E20FB54" w14:textId="1F5168ED" w:rsidR="00C50AE3" w:rsidRPr="007F33BF" w:rsidRDefault="007F33BF" w:rsidP="00BB3601">
      <w:pPr>
        <w:spacing w:line="276" w:lineRule="auto"/>
        <w:jc w:val="both"/>
        <w:rPr>
          <w:sz w:val="22"/>
          <w:szCs w:val="22"/>
        </w:rPr>
      </w:pPr>
      <w:r>
        <w:rPr>
          <w:sz w:val="22"/>
          <w:szCs w:val="22"/>
        </w:rPr>
        <w:t>Distri</w:t>
      </w:r>
      <w:r w:rsidRPr="002962C6">
        <w:rPr>
          <w:sz w:val="22"/>
          <w:szCs w:val="22"/>
        </w:rPr>
        <w:t>bucijsko područje HEP Plin-a Osijek prostire se na području Osječko-baranjske,</w:t>
      </w:r>
      <w:r>
        <w:rPr>
          <w:sz w:val="22"/>
          <w:szCs w:val="22"/>
        </w:rPr>
        <w:t xml:space="preserve"> </w:t>
      </w:r>
      <w:r w:rsidRPr="002962C6">
        <w:rPr>
          <w:sz w:val="22"/>
          <w:szCs w:val="22"/>
        </w:rPr>
        <w:t>Požeško</w:t>
      </w:r>
      <w:r>
        <w:rPr>
          <w:sz w:val="22"/>
          <w:szCs w:val="22"/>
        </w:rPr>
        <w:t>-</w:t>
      </w:r>
      <w:r w:rsidRPr="002962C6">
        <w:rPr>
          <w:sz w:val="22"/>
          <w:szCs w:val="22"/>
        </w:rPr>
        <w:t xml:space="preserve">slavonske i Virovitičko-podravske županije u ukupno 48 lokalnih samouprava. </w:t>
      </w:r>
      <w:r>
        <w:rPr>
          <w:sz w:val="22"/>
          <w:szCs w:val="22"/>
        </w:rPr>
        <w:t xml:space="preserve">Duljina </w:t>
      </w:r>
      <w:proofErr w:type="spellStart"/>
      <w:r>
        <w:rPr>
          <w:sz w:val="22"/>
          <w:szCs w:val="22"/>
        </w:rPr>
        <w:t>plinoopskrbne</w:t>
      </w:r>
      <w:proofErr w:type="spellEnd"/>
      <w:r>
        <w:rPr>
          <w:sz w:val="22"/>
          <w:szCs w:val="22"/>
        </w:rPr>
        <w:t xml:space="preserve"> </w:t>
      </w:r>
      <w:r w:rsidRPr="002962C6">
        <w:rPr>
          <w:sz w:val="22"/>
          <w:szCs w:val="22"/>
        </w:rPr>
        <w:t>mreže je 2.092 km.</w:t>
      </w:r>
      <w:r>
        <w:rPr>
          <w:sz w:val="22"/>
          <w:szCs w:val="22"/>
        </w:rPr>
        <w:t xml:space="preserve"> </w:t>
      </w:r>
      <w:r w:rsidR="00C50AE3" w:rsidRPr="00307036">
        <w:rPr>
          <w:color w:val="003300"/>
          <w:sz w:val="22"/>
          <w:szCs w:val="22"/>
        </w:rPr>
        <w:t xml:space="preserve">Distribucijski sustav za </w:t>
      </w:r>
      <w:proofErr w:type="spellStart"/>
      <w:r w:rsidR="00C50AE3" w:rsidRPr="00307036">
        <w:rPr>
          <w:color w:val="003300"/>
          <w:sz w:val="22"/>
          <w:szCs w:val="22"/>
        </w:rPr>
        <w:t>plinoopskrbu</w:t>
      </w:r>
      <w:proofErr w:type="spellEnd"/>
      <w:r w:rsidR="00C50AE3" w:rsidRPr="00307036">
        <w:rPr>
          <w:color w:val="003300"/>
          <w:sz w:val="22"/>
          <w:szCs w:val="22"/>
        </w:rPr>
        <w:t xml:space="preserve"> potrošača na području općine Čepin izgrađen je </w:t>
      </w:r>
      <w:r w:rsidR="00307036" w:rsidRPr="00307036">
        <w:rPr>
          <w:color w:val="003300"/>
          <w:sz w:val="22"/>
          <w:szCs w:val="22"/>
        </w:rPr>
        <w:t xml:space="preserve">u naseljima Čepin, Livana, Čepinski Martinci i </w:t>
      </w:r>
      <w:proofErr w:type="spellStart"/>
      <w:r w:rsidR="00307036" w:rsidRPr="00307036">
        <w:rPr>
          <w:color w:val="003300"/>
          <w:sz w:val="22"/>
          <w:szCs w:val="22"/>
        </w:rPr>
        <w:t>Beketinci</w:t>
      </w:r>
      <w:proofErr w:type="spellEnd"/>
      <w:r w:rsidR="00C50AE3" w:rsidRPr="00307036">
        <w:rPr>
          <w:color w:val="003300"/>
          <w:sz w:val="22"/>
          <w:szCs w:val="22"/>
        </w:rPr>
        <w:t>.</w:t>
      </w:r>
      <w:r w:rsidR="00801CB5">
        <w:rPr>
          <w:color w:val="003300"/>
          <w:sz w:val="22"/>
          <w:szCs w:val="22"/>
        </w:rPr>
        <w:t xml:space="preserve"> U naselju </w:t>
      </w:r>
      <w:proofErr w:type="spellStart"/>
      <w:r w:rsidR="00801CB5">
        <w:rPr>
          <w:color w:val="003300"/>
          <w:sz w:val="22"/>
          <w:szCs w:val="22"/>
        </w:rPr>
        <w:t>Čokadinci</w:t>
      </w:r>
      <w:proofErr w:type="spellEnd"/>
      <w:r w:rsidR="00801CB5">
        <w:rPr>
          <w:color w:val="003300"/>
          <w:sz w:val="22"/>
          <w:szCs w:val="22"/>
        </w:rPr>
        <w:t xml:space="preserve"> </w:t>
      </w:r>
      <w:r w:rsidR="001A4CC5">
        <w:rPr>
          <w:color w:val="003300"/>
          <w:sz w:val="22"/>
          <w:szCs w:val="22"/>
        </w:rPr>
        <w:t xml:space="preserve">još </w:t>
      </w:r>
      <w:r w:rsidR="00801CB5">
        <w:rPr>
          <w:color w:val="003300"/>
          <w:sz w:val="22"/>
          <w:szCs w:val="22"/>
        </w:rPr>
        <w:t xml:space="preserve">ne postoji </w:t>
      </w:r>
      <w:r w:rsidR="001A4CC5">
        <w:rPr>
          <w:color w:val="003300"/>
          <w:sz w:val="22"/>
          <w:szCs w:val="22"/>
        </w:rPr>
        <w:t>plinovod.</w:t>
      </w:r>
    </w:p>
    <w:p w14:paraId="4E2FC2BB" w14:textId="55AED00E" w:rsidR="004A33EE" w:rsidRPr="004A33EE" w:rsidRDefault="004A33EE" w:rsidP="004A33EE">
      <w:pPr>
        <w:pStyle w:val="Opisslike"/>
        <w:keepNext/>
        <w:jc w:val="center"/>
        <w:rPr>
          <w:b w:val="0"/>
          <w:bCs w:val="0"/>
        </w:rPr>
      </w:pPr>
      <w:bookmarkStart w:id="90" w:name="_Toc106741016"/>
      <w:r w:rsidRPr="004A33EE">
        <w:rPr>
          <w:b w:val="0"/>
          <w:bCs w:val="0"/>
        </w:rPr>
        <w:lastRenderedPageBreak/>
        <w:t xml:space="preserve">Tablica </w:t>
      </w:r>
      <w:r w:rsidRPr="004A33EE">
        <w:rPr>
          <w:b w:val="0"/>
          <w:bCs w:val="0"/>
        </w:rPr>
        <w:fldChar w:fldCharType="begin"/>
      </w:r>
      <w:r w:rsidRPr="004A33EE">
        <w:rPr>
          <w:b w:val="0"/>
          <w:bCs w:val="0"/>
        </w:rPr>
        <w:instrText xml:space="preserve"> SEQ Tablica \* ARABIC </w:instrText>
      </w:r>
      <w:r w:rsidRPr="004A33EE">
        <w:rPr>
          <w:b w:val="0"/>
          <w:bCs w:val="0"/>
        </w:rPr>
        <w:fldChar w:fldCharType="separate"/>
      </w:r>
      <w:r w:rsidR="00A47422">
        <w:rPr>
          <w:b w:val="0"/>
          <w:bCs w:val="0"/>
          <w:noProof/>
        </w:rPr>
        <w:t>29</w:t>
      </w:r>
      <w:r w:rsidRPr="004A33EE">
        <w:rPr>
          <w:b w:val="0"/>
          <w:bCs w:val="0"/>
        </w:rPr>
        <w:fldChar w:fldCharType="end"/>
      </w:r>
      <w:r w:rsidRPr="004A33EE">
        <w:rPr>
          <w:b w:val="0"/>
          <w:bCs w:val="0"/>
        </w:rPr>
        <w:t xml:space="preserve">. </w:t>
      </w:r>
      <w:proofErr w:type="spellStart"/>
      <w:r w:rsidRPr="004A33EE">
        <w:rPr>
          <w:b w:val="0"/>
          <w:bCs w:val="0"/>
        </w:rPr>
        <w:t>Plinificiranost</w:t>
      </w:r>
      <w:proofErr w:type="spellEnd"/>
      <w:r w:rsidRPr="004A33EE">
        <w:rPr>
          <w:b w:val="0"/>
          <w:bCs w:val="0"/>
        </w:rPr>
        <w:t xml:space="preserve"> područja općine Čepin</w:t>
      </w:r>
      <w:bookmarkEnd w:id="90"/>
    </w:p>
    <w:tbl>
      <w:tblPr>
        <w:tblStyle w:val="Reetkatablice"/>
        <w:tblW w:w="0" w:type="auto"/>
        <w:tblLook w:val="04A0" w:firstRow="1" w:lastRow="0" w:firstColumn="1" w:lastColumn="0" w:noHBand="0" w:noVBand="1"/>
      </w:tblPr>
      <w:tblGrid>
        <w:gridCol w:w="1834"/>
        <w:gridCol w:w="1804"/>
        <w:gridCol w:w="1826"/>
        <w:gridCol w:w="1805"/>
        <w:gridCol w:w="1792"/>
      </w:tblGrid>
      <w:tr w:rsidR="00E31B55" w14:paraId="5F89E156" w14:textId="77777777" w:rsidTr="00E31B55">
        <w:tc>
          <w:tcPr>
            <w:tcW w:w="1857" w:type="dxa"/>
            <w:vMerge w:val="restart"/>
            <w:shd w:val="clear" w:color="auto" w:fill="BADB7D" w:themeFill="accent2" w:themeFillTint="99"/>
            <w:vAlign w:val="center"/>
          </w:tcPr>
          <w:p w14:paraId="2ED3337D" w14:textId="313AEE29" w:rsidR="00E31B55" w:rsidRPr="00E31B55" w:rsidRDefault="00E31B55" w:rsidP="00E31B55">
            <w:pPr>
              <w:spacing w:line="216" w:lineRule="auto"/>
              <w:jc w:val="center"/>
              <w:rPr>
                <w:b/>
                <w:bCs/>
                <w:color w:val="003300"/>
                <w:sz w:val="22"/>
                <w:szCs w:val="22"/>
              </w:rPr>
            </w:pPr>
            <w:r w:rsidRPr="00E31B55">
              <w:rPr>
                <w:b/>
                <w:bCs/>
                <w:color w:val="003300"/>
                <w:sz w:val="22"/>
                <w:szCs w:val="22"/>
              </w:rPr>
              <w:t>Distribucijsko područje (JLS)</w:t>
            </w:r>
          </w:p>
        </w:tc>
        <w:tc>
          <w:tcPr>
            <w:tcW w:w="3715" w:type="dxa"/>
            <w:gridSpan w:val="2"/>
            <w:shd w:val="clear" w:color="auto" w:fill="BADB7D" w:themeFill="accent2" w:themeFillTint="99"/>
            <w:vAlign w:val="center"/>
          </w:tcPr>
          <w:p w14:paraId="60955289" w14:textId="64BB21A1" w:rsidR="00E31B55" w:rsidRPr="00E31B55" w:rsidRDefault="00E31B55" w:rsidP="00E31B55">
            <w:pPr>
              <w:spacing w:line="216" w:lineRule="auto"/>
              <w:jc w:val="center"/>
              <w:rPr>
                <w:b/>
                <w:bCs/>
                <w:color w:val="003300"/>
                <w:sz w:val="22"/>
                <w:szCs w:val="22"/>
              </w:rPr>
            </w:pPr>
            <w:r w:rsidRPr="00E31B55">
              <w:rPr>
                <w:b/>
                <w:bCs/>
                <w:color w:val="003300"/>
                <w:sz w:val="22"/>
                <w:szCs w:val="22"/>
              </w:rPr>
              <w:t>Broj naselja</w:t>
            </w:r>
          </w:p>
        </w:tc>
        <w:tc>
          <w:tcPr>
            <w:tcW w:w="3716" w:type="dxa"/>
            <w:gridSpan w:val="2"/>
            <w:shd w:val="clear" w:color="auto" w:fill="BADB7D" w:themeFill="accent2" w:themeFillTint="99"/>
            <w:vAlign w:val="center"/>
          </w:tcPr>
          <w:p w14:paraId="2ED5EA4A" w14:textId="6BB52453" w:rsidR="00E31B55" w:rsidRPr="00E31B55" w:rsidRDefault="00E31B55" w:rsidP="00E31B55">
            <w:pPr>
              <w:spacing w:line="216" w:lineRule="auto"/>
              <w:jc w:val="center"/>
              <w:rPr>
                <w:b/>
                <w:bCs/>
                <w:color w:val="003300"/>
                <w:sz w:val="22"/>
                <w:szCs w:val="22"/>
              </w:rPr>
            </w:pPr>
            <w:r w:rsidRPr="00E31B55">
              <w:rPr>
                <w:b/>
                <w:bCs/>
                <w:color w:val="003300"/>
                <w:sz w:val="22"/>
                <w:szCs w:val="22"/>
              </w:rPr>
              <w:t>Broj kućanstava</w:t>
            </w:r>
          </w:p>
        </w:tc>
      </w:tr>
      <w:tr w:rsidR="00E31B55" w14:paraId="10D0E87B" w14:textId="77777777" w:rsidTr="00E31B55">
        <w:tc>
          <w:tcPr>
            <w:tcW w:w="1857" w:type="dxa"/>
            <w:vMerge/>
            <w:shd w:val="clear" w:color="auto" w:fill="BADB7D" w:themeFill="accent2" w:themeFillTint="99"/>
          </w:tcPr>
          <w:p w14:paraId="479692E2" w14:textId="77777777" w:rsidR="00E31B55" w:rsidRPr="00E31B55" w:rsidRDefault="00E31B55" w:rsidP="00E31B55">
            <w:pPr>
              <w:spacing w:line="276" w:lineRule="auto"/>
              <w:jc w:val="center"/>
              <w:rPr>
                <w:b/>
                <w:bCs/>
                <w:color w:val="003300"/>
                <w:sz w:val="22"/>
                <w:szCs w:val="22"/>
              </w:rPr>
            </w:pPr>
          </w:p>
        </w:tc>
        <w:tc>
          <w:tcPr>
            <w:tcW w:w="1857" w:type="dxa"/>
            <w:shd w:val="clear" w:color="auto" w:fill="BADB7D" w:themeFill="accent2" w:themeFillTint="99"/>
          </w:tcPr>
          <w:p w14:paraId="768DBE7E" w14:textId="37A93D0E" w:rsidR="00E31B55" w:rsidRPr="00E31B55" w:rsidRDefault="00E31B55" w:rsidP="00E31B55">
            <w:pPr>
              <w:spacing w:line="276" w:lineRule="auto"/>
              <w:jc w:val="center"/>
              <w:rPr>
                <w:b/>
                <w:bCs/>
                <w:color w:val="003300"/>
                <w:sz w:val="22"/>
                <w:szCs w:val="22"/>
              </w:rPr>
            </w:pPr>
            <w:r>
              <w:rPr>
                <w:b/>
                <w:bCs/>
                <w:color w:val="003300"/>
                <w:sz w:val="22"/>
                <w:szCs w:val="22"/>
              </w:rPr>
              <w:t>U</w:t>
            </w:r>
            <w:r w:rsidRPr="00E31B55">
              <w:rPr>
                <w:b/>
                <w:bCs/>
                <w:color w:val="003300"/>
                <w:sz w:val="22"/>
                <w:szCs w:val="22"/>
              </w:rPr>
              <w:t>kupno</w:t>
            </w:r>
          </w:p>
        </w:tc>
        <w:tc>
          <w:tcPr>
            <w:tcW w:w="1858" w:type="dxa"/>
            <w:shd w:val="clear" w:color="auto" w:fill="BADB7D" w:themeFill="accent2" w:themeFillTint="99"/>
          </w:tcPr>
          <w:p w14:paraId="36D1D22C" w14:textId="4A2D5A13" w:rsidR="00E31B55" w:rsidRPr="00E31B55" w:rsidRDefault="00E31B55" w:rsidP="00E31B55">
            <w:pPr>
              <w:spacing w:line="276" w:lineRule="auto"/>
              <w:jc w:val="center"/>
              <w:rPr>
                <w:b/>
                <w:bCs/>
                <w:color w:val="003300"/>
                <w:sz w:val="22"/>
                <w:szCs w:val="22"/>
              </w:rPr>
            </w:pPr>
            <w:proofErr w:type="spellStart"/>
            <w:r w:rsidRPr="00E31B55">
              <w:rPr>
                <w:b/>
                <w:bCs/>
                <w:color w:val="003300"/>
                <w:sz w:val="22"/>
                <w:szCs w:val="22"/>
              </w:rPr>
              <w:t>Plinificirano</w:t>
            </w:r>
            <w:proofErr w:type="spellEnd"/>
          </w:p>
        </w:tc>
        <w:tc>
          <w:tcPr>
            <w:tcW w:w="1858" w:type="dxa"/>
            <w:shd w:val="clear" w:color="auto" w:fill="BADB7D" w:themeFill="accent2" w:themeFillTint="99"/>
          </w:tcPr>
          <w:p w14:paraId="2A78B921" w14:textId="0505A8AB" w:rsidR="00E31B55" w:rsidRPr="00E31B55" w:rsidRDefault="00E31B55" w:rsidP="00E31B55">
            <w:pPr>
              <w:spacing w:line="276" w:lineRule="auto"/>
              <w:jc w:val="center"/>
              <w:rPr>
                <w:b/>
                <w:bCs/>
                <w:color w:val="003300"/>
                <w:sz w:val="22"/>
                <w:szCs w:val="22"/>
              </w:rPr>
            </w:pPr>
            <w:r w:rsidRPr="00E31B55">
              <w:rPr>
                <w:b/>
                <w:bCs/>
                <w:color w:val="003300"/>
                <w:sz w:val="22"/>
                <w:szCs w:val="22"/>
              </w:rPr>
              <w:t>Ukupno</w:t>
            </w:r>
          </w:p>
        </w:tc>
        <w:tc>
          <w:tcPr>
            <w:tcW w:w="1858" w:type="dxa"/>
            <w:shd w:val="clear" w:color="auto" w:fill="BADB7D" w:themeFill="accent2" w:themeFillTint="99"/>
          </w:tcPr>
          <w:p w14:paraId="7462E3FA" w14:textId="1B358929" w:rsidR="00E31B55" w:rsidRPr="00E31B55" w:rsidRDefault="00E31B55" w:rsidP="00E31B55">
            <w:pPr>
              <w:spacing w:line="276" w:lineRule="auto"/>
              <w:jc w:val="center"/>
              <w:rPr>
                <w:b/>
                <w:bCs/>
                <w:color w:val="003300"/>
                <w:sz w:val="22"/>
                <w:szCs w:val="22"/>
              </w:rPr>
            </w:pPr>
            <w:r w:rsidRPr="00E31B55">
              <w:rPr>
                <w:b/>
                <w:bCs/>
                <w:color w:val="003300"/>
                <w:sz w:val="22"/>
                <w:szCs w:val="22"/>
              </w:rPr>
              <w:t>Kupci plina</w:t>
            </w:r>
          </w:p>
        </w:tc>
      </w:tr>
      <w:tr w:rsidR="00E31B55" w14:paraId="51096880" w14:textId="77777777" w:rsidTr="00E31B55">
        <w:tc>
          <w:tcPr>
            <w:tcW w:w="1857" w:type="dxa"/>
          </w:tcPr>
          <w:p w14:paraId="2881E783" w14:textId="717D7188" w:rsidR="00E31B55" w:rsidRPr="00E31B55" w:rsidRDefault="00E31B55" w:rsidP="00E31B55">
            <w:pPr>
              <w:spacing w:line="276" w:lineRule="auto"/>
              <w:jc w:val="center"/>
              <w:rPr>
                <w:sz w:val="22"/>
                <w:szCs w:val="22"/>
              </w:rPr>
            </w:pPr>
            <w:r w:rsidRPr="00E31B55">
              <w:rPr>
                <w:sz w:val="22"/>
                <w:szCs w:val="22"/>
              </w:rPr>
              <w:t>Općina Čepin</w:t>
            </w:r>
          </w:p>
        </w:tc>
        <w:tc>
          <w:tcPr>
            <w:tcW w:w="1857" w:type="dxa"/>
          </w:tcPr>
          <w:p w14:paraId="1A9B5280" w14:textId="4DE4F2F3" w:rsidR="00E31B55" w:rsidRPr="00E31B55" w:rsidRDefault="00E31B55" w:rsidP="00E31B55">
            <w:pPr>
              <w:spacing w:line="276" w:lineRule="auto"/>
              <w:jc w:val="center"/>
              <w:rPr>
                <w:sz w:val="22"/>
                <w:szCs w:val="22"/>
              </w:rPr>
            </w:pPr>
            <w:r>
              <w:rPr>
                <w:sz w:val="22"/>
                <w:szCs w:val="22"/>
              </w:rPr>
              <w:t>5</w:t>
            </w:r>
          </w:p>
        </w:tc>
        <w:tc>
          <w:tcPr>
            <w:tcW w:w="1858" w:type="dxa"/>
          </w:tcPr>
          <w:p w14:paraId="53B8BE08" w14:textId="634930BD" w:rsidR="00E31B55" w:rsidRPr="00E31B55" w:rsidRDefault="00E31B55" w:rsidP="00E31B55">
            <w:pPr>
              <w:spacing w:line="276" w:lineRule="auto"/>
              <w:jc w:val="center"/>
              <w:rPr>
                <w:sz w:val="22"/>
                <w:szCs w:val="22"/>
              </w:rPr>
            </w:pPr>
            <w:r>
              <w:rPr>
                <w:sz w:val="22"/>
                <w:szCs w:val="22"/>
              </w:rPr>
              <w:t>4</w:t>
            </w:r>
          </w:p>
        </w:tc>
        <w:tc>
          <w:tcPr>
            <w:tcW w:w="1858" w:type="dxa"/>
          </w:tcPr>
          <w:p w14:paraId="715F2852" w14:textId="6258D480" w:rsidR="00E31B55" w:rsidRPr="00E31B55" w:rsidRDefault="00E31B55" w:rsidP="00E31B55">
            <w:pPr>
              <w:spacing w:line="276" w:lineRule="auto"/>
              <w:jc w:val="center"/>
              <w:rPr>
                <w:sz w:val="22"/>
                <w:szCs w:val="22"/>
              </w:rPr>
            </w:pPr>
            <w:r>
              <w:rPr>
                <w:sz w:val="22"/>
                <w:szCs w:val="22"/>
              </w:rPr>
              <w:t>4.289</w:t>
            </w:r>
          </w:p>
        </w:tc>
        <w:tc>
          <w:tcPr>
            <w:tcW w:w="1858" w:type="dxa"/>
          </w:tcPr>
          <w:p w14:paraId="6A9AD5CF" w14:textId="3C42DA5B" w:rsidR="00E31B55" w:rsidRPr="00E31B55" w:rsidRDefault="00E31B55" w:rsidP="00E31B55">
            <w:pPr>
              <w:spacing w:line="276" w:lineRule="auto"/>
              <w:jc w:val="center"/>
              <w:rPr>
                <w:sz w:val="22"/>
                <w:szCs w:val="22"/>
              </w:rPr>
            </w:pPr>
            <w:r>
              <w:rPr>
                <w:sz w:val="22"/>
                <w:szCs w:val="22"/>
              </w:rPr>
              <w:t>2.906</w:t>
            </w:r>
          </w:p>
        </w:tc>
      </w:tr>
    </w:tbl>
    <w:p w14:paraId="6E77FF94" w14:textId="1771DFDD" w:rsidR="005D6972" w:rsidRDefault="004A33EE" w:rsidP="009A091D">
      <w:pPr>
        <w:spacing w:after="240" w:line="276" w:lineRule="auto"/>
        <w:jc w:val="center"/>
        <w:rPr>
          <w:color w:val="FF0000"/>
          <w:sz w:val="22"/>
          <w:szCs w:val="22"/>
        </w:rPr>
      </w:pPr>
      <w:r w:rsidRPr="0015502F">
        <w:rPr>
          <w:sz w:val="16"/>
          <w:szCs w:val="16"/>
        </w:rPr>
        <w:t>Izvor: hep.hr</w:t>
      </w:r>
      <w:r>
        <w:rPr>
          <w:sz w:val="16"/>
          <w:szCs w:val="16"/>
        </w:rPr>
        <w:t xml:space="preserve"> / Popis </w:t>
      </w:r>
      <w:proofErr w:type="spellStart"/>
      <w:r>
        <w:rPr>
          <w:sz w:val="16"/>
          <w:szCs w:val="16"/>
        </w:rPr>
        <w:t>plinificiranih</w:t>
      </w:r>
      <w:proofErr w:type="spellEnd"/>
      <w:r>
        <w:rPr>
          <w:sz w:val="16"/>
          <w:szCs w:val="16"/>
        </w:rPr>
        <w:t xml:space="preserve"> JLS distribucijskog područja, 2022.</w:t>
      </w:r>
      <w:r w:rsidR="009A091D">
        <w:rPr>
          <w:sz w:val="16"/>
          <w:szCs w:val="16"/>
        </w:rPr>
        <w:t xml:space="preserve"> </w:t>
      </w:r>
      <w:r>
        <w:rPr>
          <w:sz w:val="16"/>
          <w:szCs w:val="16"/>
        </w:rPr>
        <w:t>god</w:t>
      </w:r>
      <w:r w:rsidR="009A091D">
        <w:rPr>
          <w:sz w:val="16"/>
          <w:szCs w:val="16"/>
        </w:rPr>
        <w:t>.</w:t>
      </w:r>
    </w:p>
    <w:p w14:paraId="1487F283" w14:textId="38D5DAF8" w:rsidR="00B42043" w:rsidRDefault="00B42043" w:rsidP="00C50AE3">
      <w:pPr>
        <w:spacing w:line="276" w:lineRule="auto"/>
        <w:rPr>
          <w:sz w:val="22"/>
          <w:szCs w:val="22"/>
        </w:rPr>
      </w:pPr>
      <w:proofErr w:type="spellStart"/>
      <w:r w:rsidRPr="0017211E">
        <w:rPr>
          <w:sz w:val="22"/>
          <w:szCs w:val="22"/>
        </w:rPr>
        <w:t>Plinoopskrbni</w:t>
      </w:r>
      <w:proofErr w:type="spellEnd"/>
      <w:r w:rsidRPr="0017211E">
        <w:rPr>
          <w:sz w:val="22"/>
          <w:szCs w:val="22"/>
        </w:rPr>
        <w:t xml:space="preserve"> sustav postojao je samo u naseljima Čepin i Livana</w:t>
      </w:r>
      <w:r w:rsidR="00801CB5">
        <w:rPr>
          <w:sz w:val="22"/>
          <w:szCs w:val="22"/>
        </w:rPr>
        <w:t xml:space="preserve"> d</w:t>
      </w:r>
      <w:r w:rsidRPr="0017211E">
        <w:rPr>
          <w:sz w:val="22"/>
          <w:szCs w:val="22"/>
        </w:rPr>
        <w:t xml:space="preserve">o 2019. godine </w:t>
      </w:r>
      <w:r w:rsidR="00801CB5">
        <w:rPr>
          <w:sz w:val="22"/>
          <w:szCs w:val="22"/>
        </w:rPr>
        <w:t xml:space="preserve">kad </w:t>
      </w:r>
      <w:r w:rsidRPr="0017211E">
        <w:rPr>
          <w:sz w:val="22"/>
          <w:szCs w:val="22"/>
        </w:rPr>
        <w:t>su započeli opsežni radovi</w:t>
      </w:r>
      <w:r w:rsidR="0017211E">
        <w:rPr>
          <w:sz w:val="22"/>
          <w:szCs w:val="22"/>
        </w:rPr>
        <w:t xml:space="preserve"> na </w:t>
      </w:r>
      <w:proofErr w:type="spellStart"/>
      <w:r w:rsidR="0017211E">
        <w:rPr>
          <w:sz w:val="22"/>
          <w:szCs w:val="22"/>
        </w:rPr>
        <w:t>plin</w:t>
      </w:r>
      <w:r w:rsidR="007740C9">
        <w:rPr>
          <w:sz w:val="22"/>
          <w:szCs w:val="22"/>
        </w:rPr>
        <w:t>i</w:t>
      </w:r>
      <w:r w:rsidR="0017211E">
        <w:rPr>
          <w:sz w:val="22"/>
          <w:szCs w:val="22"/>
        </w:rPr>
        <w:t>fikaciji</w:t>
      </w:r>
      <w:proofErr w:type="spellEnd"/>
      <w:r w:rsidR="0017211E">
        <w:rPr>
          <w:sz w:val="22"/>
          <w:szCs w:val="22"/>
        </w:rPr>
        <w:t xml:space="preserve"> naselja Čepinski Martinci, </w:t>
      </w:r>
      <w:proofErr w:type="spellStart"/>
      <w:r w:rsidR="0017211E">
        <w:rPr>
          <w:sz w:val="22"/>
          <w:szCs w:val="22"/>
        </w:rPr>
        <w:t>Beketinci</w:t>
      </w:r>
      <w:proofErr w:type="spellEnd"/>
      <w:r w:rsidR="0017211E">
        <w:rPr>
          <w:sz w:val="22"/>
          <w:szCs w:val="22"/>
        </w:rPr>
        <w:t xml:space="preserve"> te Gospodarske zone Čepin. </w:t>
      </w:r>
      <w:proofErr w:type="spellStart"/>
      <w:r w:rsidR="0082576A">
        <w:rPr>
          <w:sz w:val="22"/>
          <w:szCs w:val="22"/>
        </w:rPr>
        <w:t>P</w:t>
      </w:r>
      <w:r w:rsidR="0017211E" w:rsidRPr="0017211E">
        <w:rPr>
          <w:sz w:val="22"/>
          <w:szCs w:val="22"/>
        </w:rPr>
        <w:t>li</w:t>
      </w:r>
      <w:r w:rsidR="007740C9">
        <w:rPr>
          <w:sz w:val="22"/>
          <w:szCs w:val="22"/>
        </w:rPr>
        <w:t>ni</w:t>
      </w:r>
      <w:r w:rsidR="0017211E" w:rsidRPr="0017211E">
        <w:rPr>
          <w:sz w:val="22"/>
          <w:szCs w:val="22"/>
        </w:rPr>
        <w:t>fikacijom</w:t>
      </w:r>
      <w:proofErr w:type="spellEnd"/>
      <w:r w:rsidR="0017211E" w:rsidRPr="0017211E">
        <w:rPr>
          <w:sz w:val="22"/>
          <w:szCs w:val="22"/>
        </w:rPr>
        <w:t xml:space="preserve"> </w:t>
      </w:r>
      <w:r w:rsidR="0017211E">
        <w:rPr>
          <w:sz w:val="22"/>
          <w:szCs w:val="22"/>
        </w:rPr>
        <w:t>navedenih</w:t>
      </w:r>
      <w:r w:rsidR="0017211E" w:rsidRPr="0017211E">
        <w:rPr>
          <w:sz w:val="22"/>
          <w:szCs w:val="22"/>
        </w:rPr>
        <w:t xml:space="preserve"> naselja tamošnjim se stanovnicima poveća</w:t>
      </w:r>
      <w:r w:rsidR="0017211E">
        <w:rPr>
          <w:sz w:val="22"/>
          <w:szCs w:val="22"/>
        </w:rPr>
        <w:t xml:space="preserve">o </w:t>
      </w:r>
      <w:r w:rsidR="0017211E" w:rsidRPr="0017211E">
        <w:rPr>
          <w:sz w:val="22"/>
          <w:szCs w:val="22"/>
        </w:rPr>
        <w:t xml:space="preserve">komunalni standard življenja, a </w:t>
      </w:r>
      <w:proofErr w:type="spellStart"/>
      <w:r w:rsidR="0017211E" w:rsidRPr="0017211E">
        <w:rPr>
          <w:sz w:val="22"/>
          <w:szCs w:val="22"/>
        </w:rPr>
        <w:t>plin</w:t>
      </w:r>
      <w:r w:rsidR="007740C9">
        <w:rPr>
          <w:sz w:val="22"/>
          <w:szCs w:val="22"/>
        </w:rPr>
        <w:t>i</w:t>
      </w:r>
      <w:r w:rsidR="0017211E" w:rsidRPr="0017211E">
        <w:rPr>
          <w:sz w:val="22"/>
          <w:szCs w:val="22"/>
        </w:rPr>
        <w:t>fikacija</w:t>
      </w:r>
      <w:proofErr w:type="spellEnd"/>
      <w:r w:rsidR="0017211E" w:rsidRPr="0017211E">
        <w:rPr>
          <w:sz w:val="22"/>
          <w:szCs w:val="22"/>
        </w:rPr>
        <w:t xml:space="preserve"> </w:t>
      </w:r>
      <w:r w:rsidR="0017211E">
        <w:rPr>
          <w:sz w:val="22"/>
          <w:szCs w:val="22"/>
        </w:rPr>
        <w:t xml:space="preserve">Gospodarske </w:t>
      </w:r>
      <w:r w:rsidR="0017211E" w:rsidRPr="0017211E">
        <w:rPr>
          <w:sz w:val="22"/>
          <w:szCs w:val="22"/>
        </w:rPr>
        <w:t>zone je od vitalnog značenja za razvoj gospodarstva na toj lokaciji</w:t>
      </w:r>
      <w:r w:rsidR="0017211E">
        <w:rPr>
          <w:sz w:val="22"/>
          <w:szCs w:val="22"/>
        </w:rPr>
        <w:t>.</w:t>
      </w:r>
    </w:p>
    <w:p w14:paraId="4EB25860" w14:textId="77777777" w:rsidR="001A4CC5" w:rsidRDefault="001A4CC5" w:rsidP="001A4CC5">
      <w:pPr>
        <w:spacing w:after="0" w:line="276" w:lineRule="auto"/>
        <w:rPr>
          <w:sz w:val="22"/>
          <w:szCs w:val="22"/>
        </w:rPr>
      </w:pPr>
      <w:r w:rsidRPr="001A4CC5">
        <w:rPr>
          <w:sz w:val="22"/>
          <w:szCs w:val="22"/>
        </w:rPr>
        <w:t>Planirani plinovodi na području Općine su:</w:t>
      </w:r>
    </w:p>
    <w:p w14:paraId="6CBA0B8D" w14:textId="0EA79957" w:rsidR="001A4CC5" w:rsidRPr="001A4CC5" w:rsidRDefault="001A4CC5" w:rsidP="001A4CC5">
      <w:pPr>
        <w:spacing w:after="0" w:line="276" w:lineRule="auto"/>
        <w:ind w:left="708"/>
        <w:rPr>
          <w:sz w:val="22"/>
          <w:szCs w:val="22"/>
        </w:rPr>
      </w:pPr>
      <w:r w:rsidRPr="001A4CC5">
        <w:rPr>
          <w:sz w:val="22"/>
          <w:szCs w:val="22"/>
        </w:rPr>
        <w:t xml:space="preserve">- magistralni plinovod Osijek-Vukovar, </w:t>
      </w:r>
    </w:p>
    <w:p w14:paraId="385A138A" w14:textId="77777777" w:rsidR="001A4CC5" w:rsidRPr="001A4CC5" w:rsidRDefault="001A4CC5" w:rsidP="001A4CC5">
      <w:pPr>
        <w:spacing w:after="0" w:line="276" w:lineRule="auto"/>
        <w:ind w:left="708"/>
        <w:rPr>
          <w:sz w:val="22"/>
          <w:szCs w:val="22"/>
        </w:rPr>
      </w:pPr>
      <w:r w:rsidRPr="001A4CC5">
        <w:rPr>
          <w:sz w:val="22"/>
          <w:szCs w:val="22"/>
        </w:rPr>
        <w:t xml:space="preserve">- glavni distribucijski plinovod, </w:t>
      </w:r>
    </w:p>
    <w:p w14:paraId="72AC5D96" w14:textId="6C27AE22" w:rsidR="001A4CC5" w:rsidRPr="001A4CC5" w:rsidRDefault="001A4CC5" w:rsidP="001A4CC5">
      <w:pPr>
        <w:spacing w:after="0" w:line="276" w:lineRule="auto"/>
        <w:ind w:left="708"/>
        <w:rPr>
          <w:sz w:val="22"/>
          <w:szCs w:val="22"/>
        </w:rPr>
      </w:pPr>
      <w:r w:rsidRPr="001A4CC5">
        <w:rPr>
          <w:sz w:val="22"/>
          <w:szCs w:val="22"/>
        </w:rPr>
        <w:t xml:space="preserve">- nove mjesne plinovodne mreže za </w:t>
      </w:r>
      <w:proofErr w:type="spellStart"/>
      <w:r w:rsidRPr="001A4CC5">
        <w:rPr>
          <w:sz w:val="22"/>
          <w:szCs w:val="22"/>
        </w:rPr>
        <w:t>neplin</w:t>
      </w:r>
      <w:r w:rsidR="007740C9">
        <w:rPr>
          <w:sz w:val="22"/>
          <w:szCs w:val="22"/>
        </w:rPr>
        <w:t>i</w:t>
      </w:r>
      <w:r w:rsidRPr="001A4CC5">
        <w:rPr>
          <w:sz w:val="22"/>
          <w:szCs w:val="22"/>
        </w:rPr>
        <w:t>ficiran</w:t>
      </w:r>
      <w:r>
        <w:rPr>
          <w:sz w:val="22"/>
          <w:szCs w:val="22"/>
        </w:rPr>
        <w:t>o</w:t>
      </w:r>
      <w:proofErr w:type="spellEnd"/>
      <w:r w:rsidRPr="001A4CC5">
        <w:rPr>
          <w:sz w:val="22"/>
          <w:szCs w:val="22"/>
        </w:rPr>
        <w:t xml:space="preserve"> nasel</w:t>
      </w:r>
      <w:r>
        <w:rPr>
          <w:sz w:val="22"/>
          <w:szCs w:val="22"/>
        </w:rPr>
        <w:t>je</w:t>
      </w:r>
      <w:r w:rsidRPr="001A4CC5">
        <w:rPr>
          <w:sz w:val="22"/>
          <w:szCs w:val="22"/>
        </w:rPr>
        <w:t>,</w:t>
      </w:r>
    </w:p>
    <w:p w14:paraId="5B0E42F8" w14:textId="256D172B" w:rsidR="00E21941" w:rsidRPr="0017211E" w:rsidRDefault="001A4CC5" w:rsidP="007F33BF">
      <w:pPr>
        <w:spacing w:after="60" w:line="276" w:lineRule="auto"/>
        <w:ind w:left="709"/>
        <w:rPr>
          <w:sz w:val="22"/>
          <w:szCs w:val="22"/>
        </w:rPr>
      </w:pPr>
      <w:r w:rsidRPr="001A4CC5">
        <w:rPr>
          <w:sz w:val="22"/>
          <w:szCs w:val="22"/>
        </w:rPr>
        <w:t xml:space="preserve">- dogradnja mjesnih plinovoda mreža u već </w:t>
      </w:r>
      <w:proofErr w:type="spellStart"/>
      <w:r w:rsidRPr="001A4CC5">
        <w:rPr>
          <w:sz w:val="22"/>
          <w:szCs w:val="22"/>
        </w:rPr>
        <w:t>plin</w:t>
      </w:r>
      <w:r w:rsidR="007740C9">
        <w:rPr>
          <w:sz w:val="22"/>
          <w:szCs w:val="22"/>
        </w:rPr>
        <w:t>i</w:t>
      </w:r>
      <w:r w:rsidRPr="001A4CC5">
        <w:rPr>
          <w:sz w:val="22"/>
          <w:szCs w:val="22"/>
        </w:rPr>
        <w:t>ficiranim</w:t>
      </w:r>
      <w:proofErr w:type="spellEnd"/>
      <w:r w:rsidRPr="001A4CC5">
        <w:rPr>
          <w:sz w:val="22"/>
          <w:szCs w:val="22"/>
        </w:rPr>
        <w:t xml:space="preserve"> naseljima Općine u skladu s porastom potreba.</w:t>
      </w:r>
    </w:p>
    <w:p w14:paraId="4390C1C3" w14:textId="41634E0B" w:rsidR="00CE00D1" w:rsidRPr="007F33BF" w:rsidRDefault="00C50AE3" w:rsidP="009D46C5">
      <w:pPr>
        <w:spacing w:after="240" w:line="276" w:lineRule="auto"/>
        <w:rPr>
          <w:sz w:val="22"/>
          <w:szCs w:val="22"/>
        </w:rPr>
      </w:pPr>
      <w:r w:rsidRPr="007F33BF">
        <w:rPr>
          <w:sz w:val="22"/>
          <w:szCs w:val="22"/>
        </w:rPr>
        <w:t xml:space="preserve">Plan razvoja distribucijskog </w:t>
      </w:r>
      <w:proofErr w:type="spellStart"/>
      <w:r w:rsidRPr="007F33BF">
        <w:rPr>
          <w:sz w:val="22"/>
          <w:szCs w:val="22"/>
        </w:rPr>
        <w:t>plinoopskrbnog</w:t>
      </w:r>
      <w:proofErr w:type="spellEnd"/>
      <w:r w:rsidRPr="007F33BF">
        <w:rPr>
          <w:sz w:val="22"/>
          <w:szCs w:val="22"/>
        </w:rPr>
        <w:t xml:space="preserve"> sustava na području općine Čepin obuhvaća dogradnju postojeće </w:t>
      </w:r>
      <w:proofErr w:type="spellStart"/>
      <w:r w:rsidRPr="007F33BF">
        <w:rPr>
          <w:sz w:val="22"/>
          <w:szCs w:val="22"/>
        </w:rPr>
        <w:t>srednjetlačne</w:t>
      </w:r>
      <w:proofErr w:type="spellEnd"/>
      <w:r w:rsidRPr="007F33BF">
        <w:rPr>
          <w:sz w:val="22"/>
          <w:szCs w:val="22"/>
        </w:rPr>
        <w:t xml:space="preserve"> distribucijske mreže u skladu s porastom potreba te izgradnju građevina za još jednu </w:t>
      </w:r>
      <w:proofErr w:type="spellStart"/>
      <w:r w:rsidRPr="007F33BF">
        <w:rPr>
          <w:sz w:val="22"/>
          <w:szCs w:val="22"/>
        </w:rPr>
        <w:t>napojnu</w:t>
      </w:r>
      <w:proofErr w:type="spellEnd"/>
      <w:r w:rsidRPr="007F33BF">
        <w:rPr>
          <w:sz w:val="22"/>
          <w:szCs w:val="22"/>
        </w:rPr>
        <w:t xml:space="preserve"> točku.</w:t>
      </w:r>
      <w:r w:rsidR="001D64DA">
        <w:rPr>
          <w:sz w:val="22"/>
          <w:szCs w:val="22"/>
        </w:rPr>
        <w:t xml:space="preserve"> </w:t>
      </w:r>
      <w:r w:rsidRPr="007F33BF">
        <w:rPr>
          <w:sz w:val="22"/>
          <w:szCs w:val="22"/>
        </w:rPr>
        <w:t>Osnova razvoja distribucijske plinovodne mreže će i u buduće biti glavni distribucijski plinovodi kojima se plin doprema iz MRS-Osijek i Bizovac do pojedinih naselja i na glavnim opskrbnim pravcima u naseljima, a grade se u koridoru prometnice (ili uz koridor).</w:t>
      </w:r>
      <w:r w:rsidR="001D64DA">
        <w:rPr>
          <w:sz w:val="22"/>
          <w:szCs w:val="22"/>
        </w:rPr>
        <w:t xml:space="preserve"> </w:t>
      </w:r>
      <w:r w:rsidR="00E21941" w:rsidRPr="007F33BF">
        <w:rPr>
          <w:sz w:val="22"/>
          <w:szCs w:val="22"/>
        </w:rPr>
        <w:t xml:space="preserve">Distribucijska mreža je </w:t>
      </w:r>
      <w:proofErr w:type="spellStart"/>
      <w:r w:rsidR="00E21941" w:rsidRPr="007F33BF">
        <w:rPr>
          <w:sz w:val="22"/>
          <w:szCs w:val="22"/>
        </w:rPr>
        <w:t>srednjetlačna</w:t>
      </w:r>
      <w:proofErr w:type="spellEnd"/>
      <w:r w:rsidR="00E21941" w:rsidRPr="007F33BF">
        <w:rPr>
          <w:sz w:val="22"/>
          <w:szCs w:val="22"/>
        </w:rPr>
        <w:t>, odnosno t</w:t>
      </w:r>
      <w:r w:rsidRPr="007F33BF">
        <w:rPr>
          <w:sz w:val="22"/>
          <w:szCs w:val="22"/>
        </w:rPr>
        <w:t xml:space="preserve">lak plina u glavnom distribucijskom plinovodu iznosi </w:t>
      </w:r>
      <w:r w:rsidR="00E21941" w:rsidRPr="007F33BF">
        <w:rPr>
          <w:sz w:val="22"/>
          <w:szCs w:val="22"/>
        </w:rPr>
        <w:t>1-3</w:t>
      </w:r>
      <w:r w:rsidRPr="007F33BF">
        <w:rPr>
          <w:sz w:val="22"/>
          <w:szCs w:val="22"/>
        </w:rPr>
        <w:t xml:space="preserve"> bara.</w:t>
      </w:r>
    </w:p>
    <w:p w14:paraId="23661EF9" w14:textId="40A0177A" w:rsidR="006C256E" w:rsidRPr="00202CBB" w:rsidRDefault="00727B04" w:rsidP="00202CBB">
      <w:pPr>
        <w:pStyle w:val="Naslov2"/>
      </w:pPr>
      <w:hyperlink w:anchor="_bookmark82" w:history="1">
        <w:bookmarkStart w:id="91" w:name="_Toc106744627"/>
        <w:r w:rsidR="00ED0A36" w:rsidRPr="00202CBB">
          <w:rPr>
            <w:rStyle w:val="Naslov2Char"/>
          </w:rPr>
          <w:t>5</w:t>
        </w:r>
        <w:r w:rsidR="0000150A" w:rsidRPr="00202CBB">
          <w:rPr>
            <w:rStyle w:val="Naslov2Char"/>
          </w:rPr>
          <w:t>.6</w:t>
        </w:r>
        <w:r w:rsidR="009D75F3">
          <w:rPr>
            <w:rStyle w:val="Naslov2Char"/>
          </w:rPr>
          <w:tab/>
        </w:r>
        <w:r w:rsidR="0000150A" w:rsidRPr="00202CBB">
          <w:rPr>
            <w:rStyle w:val="Naslov2Char"/>
          </w:rPr>
          <w:t>Odgoj</w:t>
        </w:r>
        <w:r w:rsidR="00BC53C3">
          <w:rPr>
            <w:rStyle w:val="Naslov2Char"/>
          </w:rPr>
          <w:t xml:space="preserve"> i</w:t>
        </w:r>
        <w:r w:rsidR="0000150A" w:rsidRPr="00202CBB">
          <w:rPr>
            <w:rStyle w:val="Naslov2Char"/>
          </w:rPr>
          <w:t xml:space="preserve"> obrazovanje</w:t>
        </w:r>
        <w:bookmarkEnd w:id="91"/>
      </w:hyperlink>
    </w:p>
    <w:p w14:paraId="453C31B8" w14:textId="5EFF1507" w:rsidR="002E3944" w:rsidRPr="00C43952" w:rsidRDefault="00BC53C3" w:rsidP="00BC53C3">
      <w:pPr>
        <w:pStyle w:val="Naslov3"/>
        <w:spacing w:after="60"/>
      </w:pPr>
      <w:bookmarkStart w:id="92" w:name="_Toc106744628"/>
      <w:r>
        <w:t>5.6.1</w:t>
      </w:r>
      <w:r w:rsidR="0002673A">
        <w:tab/>
      </w:r>
      <w:r>
        <w:t>Predškolski odgoj</w:t>
      </w:r>
      <w:bookmarkEnd w:id="92"/>
    </w:p>
    <w:p w14:paraId="108335C0" w14:textId="562D983F" w:rsidR="009E40FD" w:rsidRPr="009468B0" w:rsidRDefault="002E3944" w:rsidP="00BB3601">
      <w:pPr>
        <w:spacing w:after="60" w:line="276" w:lineRule="auto"/>
        <w:jc w:val="both"/>
        <w:rPr>
          <w:sz w:val="22"/>
          <w:szCs w:val="22"/>
        </w:rPr>
      </w:pPr>
      <w:r w:rsidRPr="009468B0">
        <w:rPr>
          <w:sz w:val="22"/>
          <w:szCs w:val="22"/>
        </w:rPr>
        <w:t xml:space="preserve">Na području Općine Čepin djeluje jedan dječji vrtići </w:t>
      </w:r>
      <w:r w:rsidR="00E035A9" w:rsidRPr="009468B0">
        <w:rPr>
          <w:sz w:val="22"/>
          <w:szCs w:val="22"/>
        </w:rPr>
        <w:t xml:space="preserve">i </w:t>
      </w:r>
      <w:r w:rsidRPr="009468B0">
        <w:rPr>
          <w:sz w:val="22"/>
          <w:szCs w:val="22"/>
        </w:rPr>
        <w:t>to u naselju Čepin</w:t>
      </w:r>
      <w:r w:rsidR="009E40FD" w:rsidRPr="009468B0">
        <w:rPr>
          <w:sz w:val="22"/>
          <w:szCs w:val="22"/>
        </w:rPr>
        <w:t>,</w:t>
      </w:r>
      <w:r w:rsidRPr="009468B0">
        <w:rPr>
          <w:sz w:val="22"/>
          <w:szCs w:val="22"/>
        </w:rPr>
        <w:t xml:space="preserve"> </w:t>
      </w:r>
      <w:r w:rsidR="009E40FD" w:rsidRPr="009468B0">
        <w:rPr>
          <w:sz w:val="22"/>
          <w:szCs w:val="22"/>
        </w:rPr>
        <w:t>D</w:t>
      </w:r>
      <w:r w:rsidRPr="009468B0">
        <w:rPr>
          <w:sz w:val="22"/>
          <w:szCs w:val="22"/>
        </w:rPr>
        <w:t>ječji vrtić</w:t>
      </w:r>
      <w:r w:rsidR="00E035A9" w:rsidRPr="009468B0">
        <w:rPr>
          <w:sz w:val="22"/>
          <w:szCs w:val="22"/>
        </w:rPr>
        <w:t xml:space="preserve"> </w:t>
      </w:r>
      <w:r w:rsidRPr="009468B0">
        <w:rPr>
          <w:sz w:val="22"/>
          <w:szCs w:val="22"/>
        </w:rPr>
        <w:t>''Zvončić''.</w:t>
      </w:r>
      <w:r w:rsidR="00E035A9" w:rsidRPr="009468B0">
        <w:rPr>
          <w:sz w:val="22"/>
          <w:szCs w:val="22"/>
        </w:rPr>
        <w:t xml:space="preserve"> </w:t>
      </w:r>
      <w:r w:rsidRPr="009468B0">
        <w:rPr>
          <w:sz w:val="22"/>
          <w:szCs w:val="22"/>
        </w:rPr>
        <w:t>Dječji vrtić</w:t>
      </w:r>
      <w:r w:rsidR="00763867" w:rsidRPr="009468B0">
        <w:rPr>
          <w:sz w:val="22"/>
          <w:szCs w:val="22"/>
        </w:rPr>
        <w:t xml:space="preserve"> </w:t>
      </w:r>
      <w:r w:rsidRPr="009468B0">
        <w:rPr>
          <w:sz w:val="22"/>
          <w:szCs w:val="22"/>
        </w:rPr>
        <w:t xml:space="preserve">''Zvončić'' nalazi se u </w:t>
      </w:r>
      <w:r w:rsidR="009E40FD" w:rsidRPr="009468B0">
        <w:rPr>
          <w:sz w:val="22"/>
          <w:szCs w:val="22"/>
        </w:rPr>
        <w:t>Ulici Grada Vukovara 2,</w:t>
      </w:r>
      <w:r w:rsidRPr="009468B0">
        <w:rPr>
          <w:sz w:val="22"/>
          <w:szCs w:val="22"/>
        </w:rPr>
        <w:t xml:space="preserve"> na kč.br. 1369/4 i 1370 ukupne površine 3652m², u objektu ukupne </w:t>
      </w:r>
      <w:proofErr w:type="spellStart"/>
      <w:r w:rsidRPr="009468B0">
        <w:rPr>
          <w:sz w:val="22"/>
          <w:szCs w:val="22"/>
        </w:rPr>
        <w:t>netto</w:t>
      </w:r>
      <w:proofErr w:type="spellEnd"/>
      <w:r w:rsidRPr="009468B0">
        <w:rPr>
          <w:sz w:val="22"/>
          <w:szCs w:val="22"/>
        </w:rPr>
        <w:t xml:space="preserve"> površine 1153m², a pokriva područje naselja Čepin, Čepinski Martinci i Livana.</w:t>
      </w:r>
      <w:r w:rsidR="00E035A9" w:rsidRPr="009468B0">
        <w:rPr>
          <w:sz w:val="22"/>
          <w:szCs w:val="22"/>
        </w:rPr>
        <w:t xml:space="preserve"> </w:t>
      </w:r>
      <w:r w:rsidR="009468B0">
        <w:rPr>
          <w:sz w:val="22"/>
          <w:szCs w:val="22"/>
        </w:rPr>
        <w:t>DV „Zvončić</w:t>
      </w:r>
      <w:r w:rsidR="009468B0" w:rsidRPr="00003DA9">
        <w:rPr>
          <w:sz w:val="22"/>
          <w:szCs w:val="22"/>
        </w:rPr>
        <w:t xml:space="preserve">“ djeluje kao </w:t>
      </w:r>
      <w:proofErr w:type="spellStart"/>
      <w:r w:rsidR="009468B0" w:rsidRPr="00003DA9">
        <w:rPr>
          <w:sz w:val="22"/>
          <w:szCs w:val="22"/>
        </w:rPr>
        <w:t>podcentar</w:t>
      </w:r>
      <w:proofErr w:type="spellEnd"/>
      <w:r w:rsidR="009468B0" w:rsidRPr="00003DA9">
        <w:rPr>
          <w:sz w:val="22"/>
          <w:szCs w:val="22"/>
        </w:rPr>
        <w:t xml:space="preserve"> Dječjih vrtića Osijek, </w:t>
      </w:r>
      <w:r w:rsidR="009468B0">
        <w:rPr>
          <w:sz w:val="22"/>
          <w:szCs w:val="22"/>
        </w:rPr>
        <w:t xml:space="preserve">a u svibnju 2021. godine između općinskog načelnika, gradonačelnika Osijeka i ravnateljice DV Osijek potpisani su </w:t>
      </w:r>
      <w:r w:rsidR="009468B0" w:rsidRPr="009468B0">
        <w:rPr>
          <w:sz w:val="22"/>
          <w:szCs w:val="22"/>
        </w:rPr>
        <w:t>sv</w:t>
      </w:r>
      <w:r w:rsidR="009468B0">
        <w:rPr>
          <w:sz w:val="22"/>
          <w:szCs w:val="22"/>
        </w:rPr>
        <w:t>i</w:t>
      </w:r>
      <w:r w:rsidR="009468B0" w:rsidRPr="009468B0">
        <w:rPr>
          <w:sz w:val="22"/>
          <w:szCs w:val="22"/>
        </w:rPr>
        <w:t xml:space="preserve"> ugovor</w:t>
      </w:r>
      <w:r w:rsidR="009468B0">
        <w:rPr>
          <w:sz w:val="22"/>
          <w:szCs w:val="22"/>
        </w:rPr>
        <w:t xml:space="preserve">i </w:t>
      </w:r>
      <w:r w:rsidR="009468B0" w:rsidRPr="009468B0">
        <w:rPr>
          <w:sz w:val="22"/>
          <w:szCs w:val="22"/>
        </w:rPr>
        <w:t>potrebn</w:t>
      </w:r>
      <w:r w:rsidR="009468B0">
        <w:rPr>
          <w:sz w:val="22"/>
          <w:szCs w:val="22"/>
        </w:rPr>
        <w:t>i</w:t>
      </w:r>
      <w:r w:rsidR="009468B0" w:rsidRPr="009468B0">
        <w:rPr>
          <w:sz w:val="22"/>
          <w:szCs w:val="22"/>
        </w:rPr>
        <w:t xml:space="preserve"> za realizaciju prijenosa vlasništva zgrade Dječjeg vrtića Zvončić u Čepinu na Općinu Čepin.</w:t>
      </w:r>
    </w:p>
    <w:p w14:paraId="541CE272" w14:textId="651E89E9" w:rsidR="00274F6A" w:rsidRPr="007740C9" w:rsidRDefault="009E40FD" w:rsidP="00BB3601">
      <w:pPr>
        <w:spacing w:after="240" w:line="276" w:lineRule="auto"/>
        <w:jc w:val="both"/>
        <w:rPr>
          <w:rFonts w:ascii="Times New Roman" w:hAnsi="Times New Roman" w:cs="Times New Roman"/>
          <w:color w:val="FF0000"/>
          <w:sz w:val="22"/>
          <w:szCs w:val="22"/>
        </w:rPr>
      </w:pPr>
      <w:r w:rsidRPr="00E11816">
        <w:rPr>
          <w:sz w:val="22"/>
          <w:szCs w:val="22"/>
        </w:rPr>
        <w:t>Dječji vrtić ima optimalnu organizacijsku shemu za provedbu redovitog cjelovitog programa odgojno-obrazovnog rada u 2 jasličke i 5 vrtićkih skupina</w:t>
      </w:r>
      <w:r w:rsidR="0097475D" w:rsidRPr="00E11816">
        <w:rPr>
          <w:sz w:val="22"/>
          <w:szCs w:val="22"/>
        </w:rPr>
        <w:t>, a radi u redovitom desetosatnom programu</w:t>
      </w:r>
      <w:r w:rsidRPr="00E11816">
        <w:rPr>
          <w:sz w:val="22"/>
          <w:szCs w:val="22"/>
        </w:rPr>
        <w:t>.</w:t>
      </w:r>
      <w:r w:rsidRPr="009E40FD">
        <w:rPr>
          <w:color w:val="FF0000"/>
          <w:sz w:val="22"/>
          <w:szCs w:val="22"/>
        </w:rPr>
        <w:t xml:space="preserve"> </w:t>
      </w:r>
      <w:r w:rsidR="009468B0" w:rsidRPr="009468B0">
        <w:rPr>
          <w:sz w:val="22"/>
          <w:szCs w:val="22"/>
        </w:rPr>
        <w:t>O</w:t>
      </w:r>
      <w:r w:rsidR="002E3944" w:rsidRPr="009468B0">
        <w:rPr>
          <w:sz w:val="22"/>
          <w:szCs w:val="22"/>
        </w:rPr>
        <w:t>ptimalni kapacitet vrtića je 180 djece.</w:t>
      </w:r>
      <w:r w:rsidR="002C0EEC">
        <w:rPr>
          <w:sz w:val="22"/>
          <w:szCs w:val="22"/>
        </w:rPr>
        <w:t xml:space="preserve"> </w:t>
      </w:r>
      <w:r w:rsidR="002C0EEC" w:rsidRPr="002C0EEC">
        <w:rPr>
          <w:sz w:val="22"/>
          <w:szCs w:val="22"/>
        </w:rPr>
        <w:t>Prelaskom zgrade vrtića u vlasništvo Općine, otv</w:t>
      </w:r>
      <w:r w:rsidR="002C0EEC">
        <w:rPr>
          <w:sz w:val="22"/>
          <w:szCs w:val="22"/>
        </w:rPr>
        <w:t>ara</w:t>
      </w:r>
      <w:r w:rsidR="002C0EEC" w:rsidRPr="002C0EEC">
        <w:rPr>
          <w:sz w:val="22"/>
          <w:szCs w:val="22"/>
        </w:rPr>
        <w:t xml:space="preserve"> se i mogućnost obnove</w:t>
      </w:r>
      <w:r w:rsidR="002C0EEC">
        <w:rPr>
          <w:sz w:val="22"/>
          <w:szCs w:val="22"/>
        </w:rPr>
        <w:t xml:space="preserve"> dvorišta vrtića,</w:t>
      </w:r>
      <w:r w:rsidR="002C0EEC" w:rsidRPr="002C0EEC">
        <w:rPr>
          <w:sz w:val="22"/>
          <w:szCs w:val="22"/>
        </w:rPr>
        <w:t xml:space="preserve"> postojeće zgrade kao i njezino proširenje, a sredstva će biti osigurana prijavom projekta na natječaje resornih ministarstava, fondova Europske unije i dr.</w:t>
      </w:r>
    </w:p>
    <w:p w14:paraId="73280222" w14:textId="1DFBC69C" w:rsidR="002E3944" w:rsidRPr="00C43952" w:rsidRDefault="00BC53C3" w:rsidP="00BC53C3">
      <w:pPr>
        <w:pStyle w:val="Naslov3"/>
      </w:pPr>
      <w:bookmarkStart w:id="93" w:name="_Toc106744629"/>
      <w:r>
        <w:t>5.6.2</w:t>
      </w:r>
      <w:r w:rsidR="0002673A">
        <w:tab/>
      </w:r>
      <w:r w:rsidR="002E3944" w:rsidRPr="00C43952">
        <w:t>Osnovne škole</w:t>
      </w:r>
      <w:bookmarkEnd w:id="93"/>
    </w:p>
    <w:p w14:paraId="2C50BC24" w14:textId="17212718" w:rsidR="009D46C5" w:rsidRPr="00F17A99" w:rsidRDefault="00132CFA" w:rsidP="00BD7247">
      <w:pPr>
        <w:spacing w:after="240" w:line="276" w:lineRule="auto"/>
        <w:jc w:val="both"/>
        <w:rPr>
          <w:sz w:val="22"/>
          <w:szCs w:val="22"/>
        </w:rPr>
      </w:pPr>
      <w:r w:rsidRPr="0087591A">
        <w:rPr>
          <w:sz w:val="22"/>
          <w:szCs w:val="22"/>
        </w:rPr>
        <w:t xml:space="preserve">Na području općine Čepin djeluju </w:t>
      </w:r>
      <w:r w:rsidR="00714981" w:rsidRPr="0087591A">
        <w:rPr>
          <w:sz w:val="22"/>
          <w:szCs w:val="22"/>
        </w:rPr>
        <w:t>Osnovna škola Miroslava Krleže</w:t>
      </w:r>
      <w:r w:rsidRPr="0087591A">
        <w:rPr>
          <w:sz w:val="22"/>
          <w:szCs w:val="22"/>
        </w:rPr>
        <w:t xml:space="preserve"> i O</w:t>
      </w:r>
      <w:r w:rsidR="00714981" w:rsidRPr="0087591A">
        <w:rPr>
          <w:sz w:val="22"/>
          <w:szCs w:val="22"/>
        </w:rPr>
        <w:t>snovna škola</w:t>
      </w:r>
      <w:r w:rsidRPr="0087591A">
        <w:rPr>
          <w:sz w:val="22"/>
          <w:szCs w:val="22"/>
        </w:rPr>
        <w:t xml:space="preserve"> Vladimir Nazor</w:t>
      </w:r>
      <w:r w:rsidR="009F5294">
        <w:rPr>
          <w:sz w:val="22"/>
          <w:szCs w:val="22"/>
        </w:rPr>
        <w:t xml:space="preserve"> </w:t>
      </w:r>
      <w:r w:rsidRPr="0087591A">
        <w:rPr>
          <w:sz w:val="22"/>
          <w:szCs w:val="22"/>
        </w:rPr>
        <w:t xml:space="preserve">u </w:t>
      </w:r>
      <w:r w:rsidR="0087591A" w:rsidRPr="0087591A">
        <w:rPr>
          <w:sz w:val="22"/>
          <w:szCs w:val="22"/>
        </w:rPr>
        <w:t xml:space="preserve">naselju </w:t>
      </w:r>
      <w:r w:rsidRPr="0087591A">
        <w:rPr>
          <w:sz w:val="22"/>
          <w:szCs w:val="22"/>
        </w:rPr>
        <w:t xml:space="preserve">Čepin </w:t>
      </w:r>
      <w:r w:rsidR="0087591A" w:rsidRPr="0087591A">
        <w:rPr>
          <w:sz w:val="22"/>
          <w:szCs w:val="22"/>
        </w:rPr>
        <w:t>te</w:t>
      </w:r>
      <w:r w:rsidRPr="0087591A">
        <w:rPr>
          <w:sz w:val="22"/>
          <w:szCs w:val="22"/>
        </w:rPr>
        <w:t xml:space="preserve"> p</w:t>
      </w:r>
      <w:r w:rsidR="0087591A" w:rsidRPr="0087591A">
        <w:rPr>
          <w:sz w:val="22"/>
          <w:szCs w:val="22"/>
        </w:rPr>
        <w:t>o</w:t>
      </w:r>
      <w:r w:rsidRPr="0087591A">
        <w:rPr>
          <w:sz w:val="22"/>
          <w:szCs w:val="22"/>
        </w:rPr>
        <w:t>dručni odjel OŠ Vladimir Nazo</w:t>
      </w:r>
      <w:r w:rsidR="009F5294">
        <w:rPr>
          <w:sz w:val="22"/>
          <w:szCs w:val="22"/>
        </w:rPr>
        <w:t>r</w:t>
      </w:r>
      <w:r w:rsidRPr="0087591A">
        <w:rPr>
          <w:sz w:val="22"/>
          <w:szCs w:val="22"/>
        </w:rPr>
        <w:t xml:space="preserve"> u Čepinskim Martincima</w:t>
      </w:r>
      <w:r w:rsidRPr="00BA3324">
        <w:rPr>
          <w:sz w:val="22"/>
          <w:szCs w:val="22"/>
        </w:rPr>
        <w:t>.</w:t>
      </w:r>
      <w:r w:rsidR="00BA3324" w:rsidRPr="00BA3324">
        <w:rPr>
          <w:sz w:val="22"/>
          <w:szCs w:val="22"/>
        </w:rPr>
        <w:t xml:space="preserve"> </w:t>
      </w:r>
      <w:r w:rsidRPr="00BA3324">
        <w:rPr>
          <w:sz w:val="22"/>
          <w:szCs w:val="22"/>
        </w:rPr>
        <w:t xml:space="preserve">Ukupno osnovnim obrazovanjem u općini Čepin obuhvaćeno je </w:t>
      </w:r>
      <w:r w:rsidR="00BA3324" w:rsidRPr="00BA3324">
        <w:rPr>
          <w:sz w:val="22"/>
          <w:szCs w:val="22"/>
        </w:rPr>
        <w:t>646</w:t>
      </w:r>
      <w:r w:rsidRPr="00BA3324">
        <w:rPr>
          <w:sz w:val="22"/>
          <w:szCs w:val="22"/>
        </w:rPr>
        <w:t xml:space="preserve"> učenika. Optimalni kapacitet škola je znatno veći od trenutne iskorištenosti.</w:t>
      </w:r>
    </w:p>
    <w:p w14:paraId="60A5A1AA" w14:textId="746F7E69" w:rsidR="00BA3324" w:rsidRPr="00BA3324" w:rsidRDefault="00BA3324" w:rsidP="00BA3324">
      <w:pPr>
        <w:pStyle w:val="Opisslike"/>
        <w:keepNext/>
        <w:jc w:val="center"/>
        <w:rPr>
          <w:b w:val="0"/>
          <w:bCs w:val="0"/>
        </w:rPr>
      </w:pPr>
      <w:bookmarkStart w:id="94" w:name="_Toc106741017"/>
      <w:r w:rsidRPr="00BA3324">
        <w:rPr>
          <w:b w:val="0"/>
          <w:bCs w:val="0"/>
        </w:rPr>
        <w:lastRenderedPageBreak/>
        <w:t xml:space="preserve">Tablica </w:t>
      </w:r>
      <w:r w:rsidRPr="00BA3324">
        <w:rPr>
          <w:b w:val="0"/>
          <w:bCs w:val="0"/>
        </w:rPr>
        <w:fldChar w:fldCharType="begin"/>
      </w:r>
      <w:r w:rsidRPr="00BA3324">
        <w:rPr>
          <w:b w:val="0"/>
          <w:bCs w:val="0"/>
        </w:rPr>
        <w:instrText xml:space="preserve"> SEQ Tablica \* ARABIC </w:instrText>
      </w:r>
      <w:r w:rsidRPr="00BA3324">
        <w:rPr>
          <w:b w:val="0"/>
          <w:bCs w:val="0"/>
        </w:rPr>
        <w:fldChar w:fldCharType="separate"/>
      </w:r>
      <w:r w:rsidR="00A47422">
        <w:rPr>
          <w:b w:val="0"/>
          <w:bCs w:val="0"/>
          <w:noProof/>
        </w:rPr>
        <w:t>30</w:t>
      </w:r>
      <w:r w:rsidRPr="00BA3324">
        <w:rPr>
          <w:b w:val="0"/>
          <w:bCs w:val="0"/>
        </w:rPr>
        <w:fldChar w:fldCharType="end"/>
      </w:r>
      <w:r w:rsidRPr="00BA3324">
        <w:rPr>
          <w:b w:val="0"/>
          <w:bCs w:val="0"/>
        </w:rPr>
        <w:t>. Osnovne škole u općini Čepin</w:t>
      </w:r>
      <w:bookmarkEnd w:id="94"/>
    </w:p>
    <w:tbl>
      <w:tblPr>
        <w:tblW w:w="8218" w:type="dxa"/>
        <w:jc w:val="center"/>
        <w:tblLook w:val="04A0" w:firstRow="1" w:lastRow="0" w:firstColumn="1" w:lastColumn="0" w:noHBand="0" w:noVBand="1"/>
      </w:tblPr>
      <w:tblGrid>
        <w:gridCol w:w="1227"/>
        <w:gridCol w:w="1500"/>
        <w:gridCol w:w="1548"/>
        <w:gridCol w:w="1559"/>
        <w:gridCol w:w="1386"/>
        <w:gridCol w:w="998"/>
      </w:tblGrid>
      <w:tr w:rsidR="00E06C7F" w:rsidRPr="001D32AE" w14:paraId="1ABEA7B7" w14:textId="77777777" w:rsidTr="000545E1">
        <w:trPr>
          <w:trHeight w:val="170"/>
          <w:jc w:val="center"/>
        </w:trPr>
        <w:tc>
          <w:tcPr>
            <w:tcW w:w="2727" w:type="dxa"/>
            <w:gridSpan w:val="2"/>
            <w:vMerge w:val="restart"/>
            <w:tcBorders>
              <w:top w:val="single" w:sz="4" w:space="0" w:color="auto"/>
              <w:left w:val="single" w:sz="4" w:space="0" w:color="auto"/>
              <w:right w:val="single" w:sz="4" w:space="0" w:color="auto"/>
            </w:tcBorders>
            <w:shd w:val="clear" w:color="auto" w:fill="BADB7D" w:themeFill="accent2" w:themeFillTint="99"/>
            <w:noWrap/>
            <w:vAlign w:val="center"/>
            <w:hideMark/>
          </w:tcPr>
          <w:p w14:paraId="18F3819A" w14:textId="02F69039" w:rsidR="00E06C7F" w:rsidRPr="00E06C7F" w:rsidRDefault="00E06C7F" w:rsidP="004C158A">
            <w:pPr>
              <w:pStyle w:val="teksttablice"/>
              <w:jc w:val="center"/>
              <w:rPr>
                <w:b/>
                <w:color w:val="003300"/>
              </w:rPr>
            </w:pPr>
          </w:p>
        </w:tc>
        <w:tc>
          <w:tcPr>
            <w:tcW w:w="1548" w:type="dxa"/>
            <w:vMerge w:val="restart"/>
            <w:tcBorders>
              <w:top w:val="single" w:sz="4" w:space="0" w:color="auto"/>
              <w:left w:val="nil"/>
              <w:right w:val="single" w:sz="4" w:space="0" w:color="auto"/>
            </w:tcBorders>
            <w:shd w:val="clear" w:color="auto" w:fill="BADB7D" w:themeFill="accent2" w:themeFillTint="99"/>
            <w:noWrap/>
            <w:vAlign w:val="center"/>
            <w:hideMark/>
          </w:tcPr>
          <w:p w14:paraId="50BFBE45" w14:textId="4FFA5357" w:rsidR="00E06C7F" w:rsidRPr="00BA3324" w:rsidRDefault="00E06C7F" w:rsidP="00E06C7F">
            <w:pPr>
              <w:pStyle w:val="teksttablice"/>
              <w:spacing w:after="0" w:line="192" w:lineRule="auto"/>
              <w:jc w:val="center"/>
              <w:rPr>
                <w:b/>
                <w:color w:val="003300"/>
                <w:sz w:val="20"/>
                <w:szCs w:val="18"/>
              </w:rPr>
            </w:pPr>
            <w:r w:rsidRPr="00BA3324">
              <w:rPr>
                <w:b/>
                <w:color w:val="003300"/>
                <w:sz w:val="20"/>
                <w:szCs w:val="18"/>
              </w:rPr>
              <w:t>OŠ MIROSLAVA KRLEŽE</w:t>
            </w:r>
          </w:p>
        </w:tc>
        <w:tc>
          <w:tcPr>
            <w:tcW w:w="2945" w:type="dxa"/>
            <w:gridSpan w:val="2"/>
            <w:tcBorders>
              <w:top w:val="single" w:sz="4" w:space="0" w:color="auto"/>
              <w:left w:val="nil"/>
              <w:bottom w:val="single" w:sz="4" w:space="0" w:color="auto"/>
              <w:right w:val="single" w:sz="4" w:space="0" w:color="auto"/>
            </w:tcBorders>
            <w:shd w:val="clear" w:color="auto" w:fill="BADB7D" w:themeFill="accent2" w:themeFillTint="99"/>
            <w:noWrap/>
            <w:vAlign w:val="bottom"/>
            <w:hideMark/>
          </w:tcPr>
          <w:p w14:paraId="293BE7AA" w14:textId="13EFEB61" w:rsidR="00E06C7F" w:rsidRPr="00BA3324" w:rsidRDefault="00E06C7F" w:rsidP="00E06C7F">
            <w:pPr>
              <w:pStyle w:val="teksttablice"/>
              <w:spacing w:after="20" w:line="192" w:lineRule="auto"/>
              <w:jc w:val="center"/>
              <w:rPr>
                <w:b/>
                <w:color w:val="003300"/>
                <w:sz w:val="20"/>
                <w:szCs w:val="18"/>
              </w:rPr>
            </w:pPr>
            <w:r w:rsidRPr="00BA3324">
              <w:rPr>
                <w:b/>
                <w:color w:val="003300"/>
                <w:sz w:val="20"/>
                <w:szCs w:val="18"/>
              </w:rPr>
              <w:t>OŠ VLADIMIR NAZOR</w:t>
            </w:r>
          </w:p>
        </w:tc>
        <w:tc>
          <w:tcPr>
            <w:tcW w:w="998" w:type="dxa"/>
            <w:vMerge w:val="restart"/>
            <w:tcBorders>
              <w:top w:val="single" w:sz="4" w:space="0" w:color="auto"/>
              <w:left w:val="nil"/>
              <w:right w:val="single" w:sz="4" w:space="0" w:color="auto"/>
            </w:tcBorders>
            <w:shd w:val="clear" w:color="auto" w:fill="BADB7D" w:themeFill="accent2" w:themeFillTint="99"/>
            <w:noWrap/>
            <w:vAlign w:val="center"/>
            <w:hideMark/>
          </w:tcPr>
          <w:p w14:paraId="7A333D2C" w14:textId="77777777" w:rsidR="00E06C7F" w:rsidRPr="00BA3324" w:rsidRDefault="00E06C7F" w:rsidP="00E06C7F">
            <w:pPr>
              <w:pStyle w:val="teksttablice"/>
              <w:spacing w:line="192" w:lineRule="auto"/>
              <w:jc w:val="center"/>
              <w:rPr>
                <w:b/>
                <w:color w:val="003300"/>
                <w:sz w:val="20"/>
                <w:szCs w:val="18"/>
              </w:rPr>
            </w:pPr>
            <w:r w:rsidRPr="00BA3324">
              <w:rPr>
                <w:b/>
                <w:color w:val="003300"/>
                <w:sz w:val="20"/>
                <w:szCs w:val="18"/>
              </w:rPr>
              <w:t>UKUPNO</w:t>
            </w:r>
          </w:p>
        </w:tc>
      </w:tr>
      <w:tr w:rsidR="00E06C7F" w:rsidRPr="001D32AE" w14:paraId="301512BF" w14:textId="77777777" w:rsidTr="000545E1">
        <w:trPr>
          <w:trHeight w:val="170"/>
          <w:jc w:val="center"/>
        </w:trPr>
        <w:tc>
          <w:tcPr>
            <w:tcW w:w="2727" w:type="dxa"/>
            <w:gridSpan w:val="2"/>
            <w:vMerge/>
            <w:tcBorders>
              <w:left w:val="single" w:sz="4" w:space="0" w:color="auto"/>
              <w:bottom w:val="single" w:sz="4" w:space="0" w:color="auto"/>
              <w:right w:val="single" w:sz="4" w:space="0" w:color="auto"/>
            </w:tcBorders>
            <w:shd w:val="clear" w:color="auto" w:fill="E5EBB0" w:themeFill="accent3" w:themeFillTint="66"/>
            <w:noWrap/>
            <w:vAlign w:val="center"/>
          </w:tcPr>
          <w:p w14:paraId="33943237" w14:textId="77777777" w:rsidR="00E06C7F" w:rsidRPr="001D32AE" w:rsidRDefault="00E06C7F" w:rsidP="004C158A">
            <w:pPr>
              <w:pStyle w:val="teksttablice"/>
              <w:jc w:val="center"/>
              <w:rPr>
                <w:b/>
              </w:rPr>
            </w:pPr>
          </w:p>
        </w:tc>
        <w:tc>
          <w:tcPr>
            <w:tcW w:w="1548" w:type="dxa"/>
            <w:vMerge/>
            <w:tcBorders>
              <w:left w:val="nil"/>
              <w:bottom w:val="single" w:sz="4" w:space="0" w:color="auto"/>
              <w:right w:val="single" w:sz="4" w:space="0" w:color="auto"/>
            </w:tcBorders>
            <w:shd w:val="clear" w:color="auto" w:fill="E5EBB0" w:themeFill="accent3" w:themeFillTint="66"/>
            <w:noWrap/>
            <w:vAlign w:val="center"/>
          </w:tcPr>
          <w:p w14:paraId="5757372E" w14:textId="77777777" w:rsidR="00E06C7F" w:rsidRPr="001D32AE" w:rsidRDefault="00E06C7F" w:rsidP="004C158A">
            <w:pPr>
              <w:pStyle w:val="teksttablice"/>
              <w:jc w:val="center"/>
              <w:rPr>
                <w:b/>
              </w:rPr>
            </w:pPr>
          </w:p>
        </w:tc>
        <w:tc>
          <w:tcPr>
            <w:tcW w:w="1559" w:type="dxa"/>
            <w:tcBorders>
              <w:top w:val="single" w:sz="4" w:space="0" w:color="auto"/>
              <w:left w:val="nil"/>
              <w:bottom w:val="single" w:sz="4" w:space="0" w:color="auto"/>
              <w:right w:val="single" w:sz="4" w:space="0" w:color="auto"/>
            </w:tcBorders>
            <w:shd w:val="clear" w:color="auto" w:fill="BADB7D" w:themeFill="accent2" w:themeFillTint="99"/>
            <w:noWrap/>
            <w:vAlign w:val="center"/>
          </w:tcPr>
          <w:p w14:paraId="47ECB953" w14:textId="78D9C5F3" w:rsidR="00E06C7F" w:rsidRPr="00BA3324" w:rsidRDefault="00E06C7F" w:rsidP="00E06C7F">
            <w:pPr>
              <w:pStyle w:val="teksttablice"/>
              <w:spacing w:line="192" w:lineRule="auto"/>
              <w:jc w:val="center"/>
              <w:rPr>
                <w:b/>
                <w:color w:val="003300"/>
                <w:sz w:val="18"/>
                <w:szCs w:val="16"/>
              </w:rPr>
            </w:pPr>
            <w:r w:rsidRPr="00BA3324">
              <w:rPr>
                <w:b/>
                <w:color w:val="003300"/>
                <w:sz w:val="18"/>
                <w:szCs w:val="16"/>
              </w:rPr>
              <w:t>Matična škola</w:t>
            </w:r>
          </w:p>
        </w:tc>
        <w:tc>
          <w:tcPr>
            <w:tcW w:w="1386" w:type="dxa"/>
            <w:tcBorders>
              <w:top w:val="single" w:sz="4" w:space="0" w:color="auto"/>
              <w:left w:val="nil"/>
              <w:bottom w:val="single" w:sz="4" w:space="0" w:color="auto"/>
              <w:right w:val="single" w:sz="4" w:space="0" w:color="auto"/>
            </w:tcBorders>
            <w:shd w:val="clear" w:color="auto" w:fill="BADB7D" w:themeFill="accent2" w:themeFillTint="99"/>
            <w:noWrap/>
            <w:vAlign w:val="center"/>
          </w:tcPr>
          <w:p w14:paraId="5F8E8848" w14:textId="390121CF" w:rsidR="00E06C7F" w:rsidRPr="00BA3324" w:rsidRDefault="00E06C7F" w:rsidP="00E06C7F">
            <w:pPr>
              <w:pStyle w:val="teksttablice"/>
              <w:spacing w:after="0" w:line="192" w:lineRule="auto"/>
              <w:jc w:val="center"/>
              <w:rPr>
                <w:b/>
                <w:color w:val="003300"/>
                <w:sz w:val="18"/>
                <w:szCs w:val="16"/>
              </w:rPr>
            </w:pPr>
            <w:r w:rsidRPr="00BA3324">
              <w:rPr>
                <w:b/>
                <w:color w:val="003300"/>
                <w:sz w:val="18"/>
                <w:szCs w:val="16"/>
              </w:rPr>
              <w:t>Područni odjel Čepinski Martinci</w:t>
            </w:r>
          </w:p>
        </w:tc>
        <w:tc>
          <w:tcPr>
            <w:tcW w:w="998" w:type="dxa"/>
            <w:vMerge/>
            <w:tcBorders>
              <w:left w:val="nil"/>
              <w:bottom w:val="single" w:sz="4" w:space="0" w:color="auto"/>
              <w:right w:val="single" w:sz="4" w:space="0" w:color="auto"/>
            </w:tcBorders>
            <w:shd w:val="clear" w:color="auto" w:fill="E5EBB0" w:themeFill="accent3" w:themeFillTint="66"/>
            <w:noWrap/>
            <w:vAlign w:val="center"/>
          </w:tcPr>
          <w:p w14:paraId="7A0F17E8" w14:textId="77777777" w:rsidR="00E06C7F" w:rsidRPr="001D32AE" w:rsidRDefault="00E06C7F" w:rsidP="004C158A">
            <w:pPr>
              <w:pStyle w:val="teksttablice"/>
              <w:jc w:val="center"/>
              <w:rPr>
                <w:b/>
              </w:rPr>
            </w:pPr>
          </w:p>
        </w:tc>
      </w:tr>
      <w:tr w:rsidR="0087591A" w:rsidRPr="001D32AE" w14:paraId="7B76ECA4" w14:textId="77777777" w:rsidTr="000545E1">
        <w:trPr>
          <w:trHeight w:val="170"/>
          <w:jc w:val="center"/>
        </w:trPr>
        <w:tc>
          <w:tcPr>
            <w:tcW w:w="2727" w:type="dxa"/>
            <w:gridSpan w:val="2"/>
            <w:tcBorders>
              <w:top w:val="nil"/>
              <w:left w:val="single" w:sz="4" w:space="0" w:color="auto"/>
              <w:bottom w:val="single" w:sz="4" w:space="0" w:color="auto"/>
              <w:right w:val="single" w:sz="4" w:space="0" w:color="auto"/>
            </w:tcBorders>
            <w:shd w:val="clear" w:color="auto" w:fill="D1E7A8" w:themeFill="accent2" w:themeFillTint="66"/>
            <w:noWrap/>
            <w:vAlign w:val="center"/>
            <w:hideMark/>
          </w:tcPr>
          <w:p w14:paraId="1F34CC28" w14:textId="77777777" w:rsidR="0087591A" w:rsidRPr="00BA3324" w:rsidRDefault="0087591A" w:rsidP="00624CD4">
            <w:pPr>
              <w:pStyle w:val="teksttablice"/>
              <w:spacing w:before="20" w:after="20" w:line="192" w:lineRule="auto"/>
              <w:jc w:val="center"/>
              <w:rPr>
                <w:color w:val="003300"/>
                <w:sz w:val="20"/>
              </w:rPr>
            </w:pPr>
            <w:r w:rsidRPr="00BA3324">
              <w:rPr>
                <w:b/>
                <w:bCs w:val="0"/>
                <w:color w:val="003300"/>
                <w:sz w:val="20"/>
              </w:rPr>
              <w:t>POVRŠINA PARCELE</w:t>
            </w:r>
            <w:r w:rsidRPr="00BA3324">
              <w:rPr>
                <w:color w:val="003300"/>
                <w:sz w:val="20"/>
              </w:rPr>
              <w:t xml:space="preserve"> (ha)</w:t>
            </w:r>
          </w:p>
        </w:tc>
        <w:tc>
          <w:tcPr>
            <w:tcW w:w="1548" w:type="dxa"/>
            <w:tcBorders>
              <w:top w:val="nil"/>
              <w:left w:val="nil"/>
              <w:bottom w:val="single" w:sz="4" w:space="0" w:color="auto"/>
              <w:right w:val="single" w:sz="4" w:space="0" w:color="auto"/>
            </w:tcBorders>
            <w:shd w:val="clear" w:color="auto" w:fill="auto"/>
            <w:noWrap/>
            <w:vAlign w:val="center"/>
            <w:hideMark/>
          </w:tcPr>
          <w:p w14:paraId="4788E89B" w14:textId="77777777" w:rsidR="0087591A" w:rsidRPr="00BA3324" w:rsidRDefault="0087591A" w:rsidP="00624CD4">
            <w:pPr>
              <w:pStyle w:val="teksttablice"/>
              <w:spacing w:after="0"/>
              <w:jc w:val="center"/>
              <w:rPr>
                <w:sz w:val="20"/>
              </w:rPr>
            </w:pPr>
            <w:r w:rsidRPr="00BA3324">
              <w:rPr>
                <w:sz w:val="20"/>
              </w:rPr>
              <w:t>11374</w:t>
            </w:r>
          </w:p>
        </w:tc>
        <w:tc>
          <w:tcPr>
            <w:tcW w:w="1559" w:type="dxa"/>
            <w:tcBorders>
              <w:top w:val="nil"/>
              <w:left w:val="nil"/>
              <w:bottom w:val="single" w:sz="4" w:space="0" w:color="auto"/>
              <w:right w:val="single" w:sz="4" w:space="0" w:color="auto"/>
            </w:tcBorders>
            <w:shd w:val="clear" w:color="auto" w:fill="auto"/>
            <w:noWrap/>
            <w:vAlign w:val="center"/>
            <w:hideMark/>
          </w:tcPr>
          <w:p w14:paraId="6A50667C" w14:textId="77777777" w:rsidR="0087591A" w:rsidRPr="00BA3324" w:rsidRDefault="0087591A" w:rsidP="00624CD4">
            <w:pPr>
              <w:pStyle w:val="teksttablice"/>
              <w:spacing w:after="0"/>
              <w:jc w:val="center"/>
              <w:rPr>
                <w:sz w:val="20"/>
              </w:rPr>
            </w:pPr>
            <w:r w:rsidRPr="00BA3324">
              <w:rPr>
                <w:sz w:val="20"/>
              </w:rPr>
              <w:t>21470</w:t>
            </w:r>
          </w:p>
        </w:tc>
        <w:tc>
          <w:tcPr>
            <w:tcW w:w="1386" w:type="dxa"/>
            <w:tcBorders>
              <w:top w:val="nil"/>
              <w:left w:val="nil"/>
              <w:bottom w:val="single" w:sz="4" w:space="0" w:color="auto"/>
              <w:right w:val="single" w:sz="4" w:space="0" w:color="auto"/>
            </w:tcBorders>
            <w:shd w:val="clear" w:color="auto" w:fill="auto"/>
            <w:noWrap/>
            <w:vAlign w:val="center"/>
            <w:hideMark/>
          </w:tcPr>
          <w:p w14:paraId="134409A0" w14:textId="77777777" w:rsidR="0087591A" w:rsidRPr="00BA3324" w:rsidRDefault="0087591A" w:rsidP="00624CD4">
            <w:pPr>
              <w:pStyle w:val="teksttablice"/>
              <w:spacing w:after="0"/>
              <w:jc w:val="center"/>
              <w:rPr>
                <w:sz w:val="20"/>
              </w:rPr>
            </w:pPr>
            <w:r w:rsidRPr="00BA3324">
              <w:rPr>
                <w:sz w:val="20"/>
              </w:rPr>
              <w:t>4368</w:t>
            </w:r>
          </w:p>
        </w:tc>
        <w:tc>
          <w:tcPr>
            <w:tcW w:w="998" w:type="dxa"/>
            <w:tcBorders>
              <w:top w:val="nil"/>
              <w:left w:val="nil"/>
              <w:bottom w:val="single" w:sz="4" w:space="0" w:color="auto"/>
              <w:right w:val="single" w:sz="4" w:space="0" w:color="auto"/>
            </w:tcBorders>
            <w:shd w:val="clear" w:color="auto" w:fill="auto"/>
            <w:noWrap/>
            <w:vAlign w:val="center"/>
            <w:hideMark/>
          </w:tcPr>
          <w:p w14:paraId="3431F453" w14:textId="6D0088E2" w:rsidR="0087591A" w:rsidRPr="00BA3324" w:rsidRDefault="00624CD4" w:rsidP="00624CD4">
            <w:pPr>
              <w:pStyle w:val="teksttablice"/>
              <w:spacing w:after="0"/>
              <w:jc w:val="center"/>
              <w:rPr>
                <w:sz w:val="20"/>
              </w:rPr>
            </w:pPr>
            <w:r w:rsidRPr="00BA3324">
              <w:rPr>
                <w:sz w:val="20"/>
              </w:rPr>
              <w:t>37212</w:t>
            </w:r>
          </w:p>
        </w:tc>
      </w:tr>
      <w:tr w:rsidR="0087591A" w:rsidRPr="001D32AE" w14:paraId="024F5685" w14:textId="77777777" w:rsidTr="000545E1">
        <w:trPr>
          <w:trHeight w:val="170"/>
          <w:jc w:val="center"/>
        </w:trPr>
        <w:tc>
          <w:tcPr>
            <w:tcW w:w="2727" w:type="dxa"/>
            <w:gridSpan w:val="2"/>
            <w:tcBorders>
              <w:top w:val="nil"/>
              <w:left w:val="single" w:sz="4" w:space="0" w:color="auto"/>
              <w:bottom w:val="single" w:sz="4" w:space="0" w:color="auto"/>
              <w:right w:val="single" w:sz="4" w:space="0" w:color="auto"/>
            </w:tcBorders>
            <w:shd w:val="clear" w:color="auto" w:fill="D1E7A8" w:themeFill="accent2" w:themeFillTint="66"/>
            <w:noWrap/>
            <w:vAlign w:val="center"/>
            <w:hideMark/>
          </w:tcPr>
          <w:p w14:paraId="1C613D47" w14:textId="12D322EC" w:rsidR="0087591A" w:rsidRPr="00BA3324" w:rsidRDefault="0087591A" w:rsidP="00624CD4">
            <w:pPr>
              <w:pStyle w:val="teksttablice"/>
              <w:spacing w:before="20" w:after="20" w:line="192" w:lineRule="auto"/>
              <w:jc w:val="center"/>
              <w:rPr>
                <w:color w:val="003300"/>
                <w:sz w:val="20"/>
              </w:rPr>
            </w:pPr>
            <w:r w:rsidRPr="00BA3324">
              <w:rPr>
                <w:b/>
                <w:bCs w:val="0"/>
                <w:color w:val="003300"/>
                <w:sz w:val="20"/>
              </w:rPr>
              <w:t>NETO UNUTRAŠNJA POVRŠINA GRAĐEVINE</w:t>
            </w:r>
            <w:r w:rsidRPr="00BA3324">
              <w:rPr>
                <w:color w:val="003300"/>
                <w:sz w:val="20"/>
              </w:rPr>
              <w:t xml:space="preserve"> </w:t>
            </w:r>
            <w:r w:rsidR="00E06C7F" w:rsidRPr="00BA3324">
              <w:rPr>
                <w:color w:val="003300"/>
                <w:sz w:val="20"/>
              </w:rPr>
              <w:br/>
            </w:r>
            <w:r w:rsidRPr="00BA3324">
              <w:rPr>
                <w:color w:val="003300"/>
                <w:sz w:val="20"/>
              </w:rPr>
              <w:t>bez sportske dvorane  (m²)</w:t>
            </w:r>
          </w:p>
        </w:tc>
        <w:tc>
          <w:tcPr>
            <w:tcW w:w="1548" w:type="dxa"/>
            <w:tcBorders>
              <w:top w:val="nil"/>
              <w:left w:val="nil"/>
              <w:bottom w:val="single" w:sz="4" w:space="0" w:color="auto"/>
              <w:right w:val="single" w:sz="4" w:space="0" w:color="auto"/>
            </w:tcBorders>
            <w:shd w:val="clear" w:color="auto" w:fill="auto"/>
            <w:noWrap/>
            <w:vAlign w:val="center"/>
            <w:hideMark/>
          </w:tcPr>
          <w:p w14:paraId="59787D45" w14:textId="77777777" w:rsidR="0087591A" w:rsidRPr="00BA3324" w:rsidRDefault="0087591A" w:rsidP="00624CD4">
            <w:pPr>
              <w:pStyle w:val="teksttablice"/>
              <w:spacing w:after="0"/>
              <w:jc w:val="center"/>
              <w:rPr>
                <w:sz w:val="20"/>
              </w:rPr>
            </w:pPr>
            <w:r w:rsidRPr="00BA3324">
              <w:rPr>
                <w:sz w:val="20"/>
              </w:rPr>
              <w:t>2200</w:t>
            </w:r>
          </w:p>
        </w:tc>
        <w:tc>
          <w:tcPr>
            <w:tcW w:w="1559" w:type="dxa"/>
            <w:tcBorders>
              <w:top w:val="nil"/>
              <w:left w:val="nil"/>
              <w:bottom w:val="single" w:sz="4" w:space="0" w:color="auto"/>
              <w:right w:val="single" w:sz="4" w:space="0" w:color="auto"/>
            </w:tcBorders>
            <w:shd w:val="clear" w:color="auto" w:fill="auto"/>
            <w:noWrap/>
            <w:vAlign w:val="center"/>
            <w:hideMark/>
          </w:tcPr>
          <w:p w14:paraId="7E6AADE8" w14:textId="77777777" w:rsidR="0087591A" w:rsidRPr="00BA3324" w:rsidRDefault="0087591A" w:rsidP="00624CD4">
            <w:pPr>
              <w:pStyle w:val="teksttablice"/>
              <w:spacing w:after="0"/>
              <w:jc w:val="center"/>
              <w:rPr>
                <w:sz w:val="20"/>
              </w:rPr>
            </w:pPr>
            <w:r w:rsidRPr="00BA3324">
              <w:rPr>
                <w:sz w:val="20"/>
              </w:rPr>
              <w:t>3550</w:t>
            </w:r>
          </w:p>
        </w:tc>
        <w:tc>
          <w:tcPr>
            <w:tcW w:w="1386" w:type="dxa"/>
            <w:tcBorders>
              <w:top w:val="nil"/>
              <w:left w:val="nil"/>
              <w:bottom w:val="single" w:sz="4" w:space="0" w:color="auto"/>
              <w:right w:val="single" w:sz="4" w:space="0" w:color="auto"/>
            </w:tcBorders>
            <w:shd w:val="clear" w:color="auto" w:fill="auto"/>
            <w:noWrap/>
            <w:vAlign w:val="center"/>
            <w:hideMark/>
          </w:tcPr>
          <w:p w14:paraId="2AB01CEA" w14:textId="77777777" w:rsidR="0087591A" w:rsidRPr="00BA3324" w:rsidRDefault="0087591A" w:rsidP="00624CD4">
            <w:pPr>
              <w:pStyle w:val="teksttablice"/>
              <w:spacing w:after="0"/>
              <w:jc w:val="center"/>
              <w:rPr>
                <w:sz w:val="20"/>
              </w:rPr>
            </w:pPr>
            <w:r w:rsidRPr="00BA3324">
              <w:rPr>
                <w:sz w:val="20"/>
              </w:rPr>
              <w:t>243</w:t>
            </w:r>
          </w:p>
        </w:tc>
        <w:tc>
          <w:tcPr>
            <w:tcW w:w="998" w:type="dxa"/>
            <w:tcBorders>
              <w:top w:val="nil"/>
              <w:left w:val="nil"/>
              <w:bottom w:val="single" w:sz="4" w:space="0" w:color="auto"/>
              <w:right w:val="single" w:sz="4" w:space="0" w:color="auto"/>
            </w:tcBorders>
            <w:shd w:val="clear" w:color="auto" w:fill="auto"/>
            <w:noWrap/>
            <w:vAlign w:val="center"/>
            <w:hideMark/>
          </w:tcPr>
          <w:p w14:paraId="41520324" w14:textId="5E9B3F37" w:rsidR="0087591A" w:rsidRPr="00BA3324" w:rsidRDefault="00624CD4" w:rsidP="00624CD4">
            <w:pPr>
              <w:pStyle w:val="teksttablice"/>
              <w:spacing w:after="0"/>
              <w:jc w:val="center"/>
              <w:rPr>
                <w:sz w:val="20"/>
              </w:rPr>
            </w:pPr>
            <w:r w:rsidRPr="00BA3324">
              <w:rPr>
                <w:sz w:val="20"/>
              </w:rPr>
              <w:t>5993</w:t>
            </w:r>
          </w:p>
        </w:tc>
      </w:tr>
      <w:tr w:rsidR="0087591A" w:rsidRPr="001D32AE" w14:paraId="69D56C59" w14:textId="77777777" w:rsidTr="000545E1">
        <w:trPr>
          <w:trHeight w:val="170"/>
          <w:jc w:val="center"/>
        </w:trPr>
        <w:tc>
          <w:tcPr>
            <w:tcW w:w="2727" w:type="dxa"/>
            <w:gridSpan w:val="2"/>
            <w:tcBorders>
              <w:top w:val="nil"/>
              <w:left w:val="single" w:sz="4" w:space="0" w:color="auto"/>
              <w:bottom w:val="single" w:sz="4" w:space="0" w:color="auto"/>
              <w:right w:val="single" w:sz="4" w:space="0" w:color="auto"/>
            </w:tcBorders>
            <w:shd w:val="clear" w:color="auto" w:fill="D1E7A8" w:themeFill="accent2" w:themeFillTint="66"/>
            <w:noWrap/>
            <w:vAlign w:val="center"/>
            <w:hideMark/>
          </w:tcPr>
          <w:p w14:paraId="38B6E902" w14:textId="77777777" w:rsidR="0087591A" w:rsidRPr="00BA3324" w:rsidRDefault="0087591A" w:rsidP="00624CD4">
            <w:pPr>
              <w:pStyle w:val="teksttablice"/>
              <w:spacing w:before="20" w:after="20" w:line="192" w:lineRule="auto"/>
              <w:jc w:val="center"/>
              <w:rPr>
                <w:color w:val="003300"/>
                <w:sz w:val="20"/>
              </w:rPr>
            </w:pPr>
            <w:r w:rsidRPr="00BA3324">
              <w:rPr>
                <w:b/>
                <w:bCs w:val="0"/>
                <w:color w:val="003300"/>
                <w:sz w:val="20"/>
              </w:rPr>
              <w:t>NETO POVRŠINA SPORTSKE DVORANE</w:t>
            </w:r>
            <w:r w:rsidRPr="00BA3324">
              <w:rPr>
                <w:color w:val="003300"/>
                <w:sz w:val="20"/>
              </w:rPr>
              <w:t xml:space="preserve"> (m²)</w:t>
            </w:r>
          </w:p>
        </w:tc>
        <w:tc>
          <w:tcPr>
            <w:tcW w:w="1548" w:type="dxa"/>
            <w:tcBorders>
              <w:top w:val="nil"/>
              <w:left w:val="nil"/>
              <w:bottom w:val="single" w:sz="4" w:space="0" w:color="auto"/>
              <w:right w:val="single" w:sz="4" w:space="0" w:color="auto"/>
            </w:tcBorders>
            <w:shd w:val="clear" w:color="auto" w:fill="auto"/>
            <w:noWrap/>
            <w:vAlign w:val="center"/>
            <w:hideMark/>
          </w:tcPr>
          <w:p w14:paraId="5C15D083" w14:textId="77777777" w:rsidR="0087591A" w:rsidRPr="00BA3324" w:rsidRDefault="0087591A" w:rsidP="00624CD4">
            <w:pPr>
              <w:pStyle w:val="teksttablice"/>
              <w:spacing w:after="0"/>
              <w:jc w:val="center"/>
              <w:rPr>
                <w:sz w:val="20"/>
              </w:rPr>
            </w:pPr>
            <w:r w:rsidRPr="00BA3324">
              <w:rPr>
                <w:sz w:val="20"/>
              </w:rPr>
              <w:t>288</w:t>
            </w:r>
          </w:p>
        </w:tc>
        <w:tc>
          <w:tcPr>
            <w:tcW w:w="1559" w:type="dxa"/>
            <w:tcBorders>
              <w:top w:val="nil"/>
              <w:left w:val="nil"/>
              <w:bottom w:val="single" w:sz="4" w:space="0" w:color="auto"/>
              <w:right w:val="single" w:sz="4" w:space="0" w:color="auto"/>
            </w:tcBorders>
            <w:shd w:val="clear" w:color="auto" w:fill="auto"/>
            <w:noWrap/>
            <w:vAlign w:val="center"/>
            <w:hideMark/>
          </w:tcPr>
          <w:p w14:paraId="4BED19D1" w14:textId="77777777" w:rsidR="0087591A" w:rsidRPr="00BA3324" w:rsidRDefault="0087591A" w:rsidP="00624CD4">
            <w:pPr>
              <w:pStyle w:val="teksttablice"/>
              <w:spacing w:after="0"/>
              <w:jc w:val="center"/>
              <w:rPr>
                <w:sz w:val="20"/>
              </w:rPr>
            </w:pPr>
            <w:r w:rsidRPr="00BA3324">
              <w:rPr>
                <w:sz w:val="20"/>
              </w:rPr>
              <w:t>288</w:t>
            </w:r>
          </w:p>
        </w:tc>
        <w:tc>
          <w:tcPr>
            <w:tcW w:w="1386" w:type="dxa"/>
            <w:tcBorders>
              <w:top w:val="nil"/>
              <w:left w:val="nil"/>
              <w:bottom w:val="single" w:sz="4" w:space="0" w:color="auto"/>
              <w:right w:val="single" w:sz="4" w:space="0" w:color="auto"/>
            </w:tcBorders>
            <w:shd w:val="clear" w:color="auto" w:fill="auto"/>
            <w:noWrap/>
            <w:vAlign w:val="center"/>
            <w:hideMark/>
          </w:tcPr>
          <w:p w14:paraId="5644273F" w14:textId="77777777" w:rsidR="0087591A" w:rsidRPr="00BA3324" w:rsidRDefault="0087591A" w:rsidP="00624CD4">
            <w:pPr>
              <w:pStyle w:val="teksttablice"/>
              <w:spacing w:after="0"/>
              <w:jc w:val="center"/>
              <w:rPr>
                <w:sz w:val="20"/>
              </w:rPr>
            </w:pPr>
            <w:r w:rsidRPr="00BA3324">
              <w:rPr>
                <w:sz w:val="20"/>
              </w:rPr>
              <w:t>0</w:t>
            </w:r>
          </w:p>
        </w:tc>
        <w:tc>
          <w:tcPr>
            <w:tcW w:w="998" w:type="dxa"/>
            <w:tcBorders>
              <w:top w:val="nil"/>
              <w:left w:val="nil"/>
              <w:bottom w:val="single" w:sz="4" w:space="0" w:color="auto"/>
              <w:right w:val="single" w:sz="4" w:space="0" w:color="auto"/>
            </w:tcBorders>
            <w:shd w:val="clear" w:color="auto" w:fill="auto"/>
            <w:noWrap/>
            <w:vAlign w:val="center"/>
            <w:hideMark/>
          </w:tcPr>
          <w:p w14:paraId="0FA28BAF" w14:textId="4AF34745" w:rsidR="0087591A" w:rsidRPr="00BA3324" w:rsidRDefault="00624CD4" w:rsidP="00624CD4">
            <w:pPr>
              <w:pStyle w:val="teksttablice"/>
              <w:spacing w:after="0"/>
              <w:jc w:val="center"/>
              <w:rPr>
                <w:sz w:val="20"/>
              </w:rPr>
            </w:pPr>
            <w:r w:rsidRPr="00BA3324">
              <w:rPr>
                <w:sz w:val="20"/>
              </w:rPr>
              <w:t>576</w:t>
            </w:r>
          </w:p>
        </w:tc>
      </w:tr>
      <w:tr w:rsidR="0087591A" w:rsidRPr="001D32AE" w14:paraId="2F18EF3E" w14:textId="77777777" w:rsidTr="000545E1">
        <w:trPr>
          <w:trHeight w:val="170"/>
          <w:jc w:val="center"/>
        </w:trPr>
        <w:tc>
          <w:tcPr>
            <w:tcW w:w="2727" w:type="dxa"/>
            <w:gridSpan w:val="2"/>
            <w:tcBorders>
              <w:top w:val="nil"/>
              <w:left w:val="single" w:sz="4" w:space="0" w:color="auto"/>
              <w:bottom w:val="single" w:sz="4" w:space="0" w:color="auto"/>
              <w:right w:val="single" w:sz="4" w:space="0" w:color="auto"/>
            </w:tcBorders>
            <w:shd w:val="clear" w:color="auto" w:fill="D1E7A8" w:themeFill="accent2" w:themeFillTint="66"/>
            <w:noWrap/>
            <w:vAlign w:val="center"/>
            <w:hideMark/>
          </w:tcPr>
          <w:p w14:paraId="156A27AA" w14:textId="77777777" w:rsidR="0087591A" w:rsidRPr="00BA3324" w:rsidRDefault="0087591A" w:rsidP="00624CD4">
            <w:pPr>
              <w:pStyle w:val="teksttablice"/>
              <w:spacing w:before="20" w:after="20" w:line="192" w:lineRule="auto"/>
              <w:jc w:val="center"/>
              <w:rPr>
                <w:b/>
                <w:bCs w:val="0"/>
                <w:color w:val="003300"/>
                <w:sz w:val="20"/>
              </w:rPr>
            </w:pPr>
            <w:r w:rsidRPr="00BA3324">
              <w:rPr>
                <w:b/>
                <w:bCs w:val="0"/>
                <w:color w:val="003300"/>
                <w:sz w:val="20"/>
              </w:rPr>
              <w:t>BROJ RAZREDNIH ODJELA</w:t>
            </w:r>
          </w:p>
        </w:tc>
        <w:tc>
          <w:tcPr>
            <w:tcW w:w="1548" w:type="dxa"/>
            <w:tcBorders>
              <w:top w:val="nil"/>
              <w:left w:val="nil"/>
              <w:bottom w:val="single" w:sz="4" w:space="0" w:color="auto"/>
              <w:right w:val="single" w:sz="4" w:space="0" w:color="auto"/>
            </w:tcBorders>
            <w:shd w:val="clear" w:color="auto" w:fill="auto"/>
            <w:noWrap/>
            <w:vAlign w:val="center"/>
            <w:hideMark/>
          </w:tcPr>
          <w:p w14:paraId="24806AD1" w14:textId="1919F0F5" w:rsidR="0087591A" w:rsidRPr="00BA3324" w:rsidRDefault="001B5093" w:rsidP="00624CD4">
            <w:pPr>
              <w:pStyle w:val="teksttablice"/>
              <w:spacing w:after="0"/>
              <w:jc w:val="center"/>
              <w:rPr>
                <w:sz w:val="20"/>
              </w:rPr>
            </w:pPr>
            <w:r w:rsidRPr="00BA3324">
              <w:rPr>
                <w:sz w:val="20"/>
              </w:rPr>
              <w:t>20</w:t>
            </w:r>
          </w:p>
        </w:tc>
        <w:tc>
          <w:tcPr>
            <w:tcW w:w="1559" w:type="dxa"/>
            <w:tcBorders>
              <w:top w:val="nil"/>
              <w:left w:val="nil"/>
              <w:bottom w:val="single" w:sz="4" w:space="0" w:color="auto"/>
              <w:right w:val="single" w:sz="4" w:space="0" w:color="auto"/>
            </w:tcBorders>
            <w:shd w:val="clear" w:color="auto" w:fill="auto"/>
            <w:noWrap/>
            <w:vAlign w:val="center"/>
            <w:hideMark/>
          </w:tcPr>
          <w:p w14:paraId="6D8EA765" w14:textId="6F92378B" w:rsidR="0087591A" w:rsidRPr="00BA3324" w:rsidRDefault="00655CF9" w:rsidP="00624CD4">
            <w:pPr>
              <w:pStyle w:val="teksttablice"/>
              <w:spacing w:after="0"/>
              <w:jc w:val="center"/>
              <w:rPr>
                <w:sz w:val="20"/>
              </w:rPr>
            </w:pPr>
            <w:r w:rsidRPr="00BA3324">
              <w:rPr>
                <w:sz w:val="20"/>
              </w:rPr>
              <w:t>15</w:t>
            </w:r>
          </w:p>
        </w:tc>
        <w:tc>
          <w:tcPr>
            <w:tcW w:w="1386" w:type="dxa"/>
            <w:tcBorders>
              <w:top w:val="nil"/>
              <w:left w:val="nil"/>
              <w:bottom w:val="single" w:sz="4" w:space="0" w:color="auto"/>
              <w:right w:val="single" w:sz="4" w:space="0" w:color="auto"/>
            </w:tcBorders>
            <w:shd w:val="clear" w:color="auto" w:fill="auto"/>
            <w:noWrap/>
            <w:vAlign w:val="center"/>
            <w:hideMark/>
          </w:tcPr>
          <w:p w14:paraId="0CFF8723" w14:textId="32CDBD9D" w:rsidR="0087591A" w:rsidRPr="00BA3324" w:rsidRDefault="00655CF9" w:rsidP="00624CD4">
            <w:pPr>
              <w:pStyle w:val="teksttablice"/>
              <w:spacing w:after="0"/>
              <w:jc w:val="center"/>
              <w:rPr>
                <w:sz w:val="20"/>
              </w:rPr>
            </w:pPr>
            <w:r w:rsidRPr="00BA3324">
              <w:rPr>
                <w:sz w:val="20"/>
              </w:rPr>
              <w:t>2</w:t>
            </w:r>
          </w:p>
        </w:tc>
        <w:tc>
          <w:tcPr>
            <w:tcW w:w="998" w:type="dxa"/>
            <w:tcBorders>
              <w:top w:val="nil"/>
              <w:left w:val="nil"/>
              <w:bottom w:val="single" w:sz="4" w:space="0" w:color="auto"/>
              <w:right w:val="single" w:sz="4" w:space="0" w:color="auto"/>
            </w:tcBorders>
            <w:shd w:val="clear" w:color="auto" w:fill="auto"/>
            <w:noWrap/>
            <w:vAlign w:val="center"/>
            <w:hideMark/>
          </w:tcPr>
          <w:p w14:paraId="41EFFF10" w14:textId="3A0EB082" w:rsidR="0087591A" w:rsidRPr="00BA3324" w:rsidRDefault="0000708F" w:rsidP="00624CD4">
            <w:pPr>
              <w:pStyle w:val="teksttablice"/>
              <w:spacing w:after="0"/>
              <w:jc w:val="center"/>
              <w:rPr>
                <w:sz w:val="20"/>
              </w:rPr>
            </w:pPr>
            <w:r w:rsidRPr="00BA3324">
              <w:rPr>
                <w:sz w:val="20"/>
              </w:rPr>
              <w:t>37</w:t>
            </w:r>
          </w:p>
        </w:tc>
      </w:tr>
      <w:tr w:rsidR="0087591A" w:rsidRPr="001D32AE" w14:paraId="15CF1B07" w14:textId="77777777" w:rsidTr="000545E1">
        <w:trPr>
          <w:trHeight w:val="170"/>
          <w:jc w:val="center"/>
        </w:trPr>
        <w:tc>
          <w:tcPr>
            <w:tcW w:w="2727" w:type="dxa"/>
            <w:gridSpan w:val="2"/>
            <w:tcBorders>
              <w:top w:val="nil"/>
              <w:left w:val="single" w:sz="4" w:space="0" w:color="auto"/>
              <w:bottom w:val="single" w:sz="4" w:space="0" w:color="auto"/>
              <w:right w:val="single" w:sz="4" w:space="0" w:color="auto"/>
            </w:tcBorders>
            <w:shd w:val="clear" w:color="auto" w:fill="D1E7A8" w:themeFill="accent2" w:themeFillTint="66"/>
            <w:noWrap/>
            <w:vAlign w:val="center"/>
            <w:hideMark/>
          </w:tcPr>
          <w:p w14:paraId="76094EC1" w14:textId="77777777" w:rsidR="0087591A" w:rsidRPr="00BA3324" w:rsidRDefault="0087591A" w:rsidP="00624CD4">
            <w:pPr>
              <w:pStyle w:val="teksttablice"/>
              <w:spacing w:before="20" w:after="20" w:line="192" w:lineRule="auto"/>
              <w:jc w:val="center"/>
              <w:rPr>
                <w:b/>
                <w:bCs w:val="0"/>
                <w:color w:val="003300"/>
                <w:sz w:val="20"/>
              </w:rPr>
            </w:pPr>
            <w:r w:rsidRPr="00BA3324">
              <w:rPr>
                <w:b/>
                <w:bCs w:val="0"/>
                <w:color w:val="003300"/>
                <w:sz w:val="20"/>
              </w:rPr>
              <w:t>BROJ UČENIKA</w:t>
            </w:r>
          </w:p>
        </w:tc>
        <w:tc>
          <w:tcPr>
            <w:tcW w:w="1548" w:type="dxa"/>
            <w:tcBorders>
              <w:top w:val="nil"/>
              <w:left w:val="nil"/>
              <w:bottom w:val="single" w:sz="4" w:space="0" w:color="auto"/>
              <w:right w:val="single" w:sz="4" w:space="0" w:color="auto"/>
            </w:tcBorders>
            <w:shd w:val="clear" w:color="auto" w:fill="auto"/>
            <w:noWrap/>
            <w:vAlign w:val="center"/>
            <w:hideMark/>
          </w:tcPr>
          <w:p w14:paraId="5E1F471C" w14:textId="33837659" w:rsidR="0087591A" w:rsidRPr="00BA3324" w:rsidRDefault="001B5093" w:rsidP="00624CD4">
            <w:pPr>
              <w:pStyle w:val="teksttablice"/>
              <w:spacing w:after="0"/>
              <w:jc w:val="center"/>
              <w:rPr>
                <w:sz w:val="20"/>
              </w:rPr>
            </w:pPr>
            <w:r w:rsidRPr="00BA3324">
              <w:rPr>
                <w:sz w:val="20"/>
              </w:rPr>
              <w:t>392</w:t>
            </w:r>
          </w:p>
        </w:tc>
        <w:tc>
          <w:tcPr>
            <w:tcW w:w="1559" w:type="dxa"/>
            <w:tcBorders>
              <w:top w:val="nil"/>
              <w:left w:val="nil"/>
              <w:bottom w:val="single" w:sz="4" w:space="0" w:color="auto"/>
              <w:right w:val="single" w:sz="4" w:space="0" w:color="auto"/>
            </w:tcBorders>
            <w:shd w:val="clear" w:color="auto" w:fill="auto"/>
            <w:noWrap/>
            <w:vAlign w:val="center"/>
            <w:hideMark/>
          </w:tcPr>
          <w:p w14:paraId="70F7E6E5" w14:textId="26C1F79D" w:rsidR="0087591A" w:rsidRPr="00BA3324" w:rsidRDefault="00655CF9" w:rsidP="00624CD4">
            <w:pPr>
              <w:pStyle w:val="teksttablice"/>
              <w:spacing w:after="0"/>
              <w:jc w:val="center"/>
              <w:rPr>
                <w:sz w:val="20"/>
              </w:rPr>
            </w:pPr>
            <w:r w:rsidRPr="00BA3324">
              <w:rPr>
                <w:sz w:val="20"/>
              </w:rPr>
              <w:t>240</w:t>
            </w:r>
          </w:p>
        </w:tc>
        <w:tc>
          <w:tcPr>
            <w:tcW w:w="1386" w:type="dxa"/>
            <w:tcBorders>
              <w:top w:val="nil"/>
              <w:left w:val="nil"/>
              <w:bottom w:val="single" w:sz="4" w:space="0" w:color="auto"/>
              <w:right w:val="single" w:sz="4" w:space="0" w:color="auto"/>
            </w:tcBorders>
            <w:shd w:val="clear" w:color="auto" w:fill="auto"/>
            <w:noWrap/>
            <w:vAlign w:val="center"/>
            <w:hideMark/>
          </w:tcPr>
          <w:p w14:paraId="4EB64633" w14:textId="489FBC35" w:rsidR="0087591A" w:rsidRPr="00BA3324" w:rsidRDefault="00655CF9" w:rsidP="00624CD4">
            <w:pPr>
              <w:pStyle w:val="teksttablice"/>
              <w:spacing w:after="0"/>
              <w:jc w:val="center"/>
              <w:rPr>
                <w:sz w:val="20"/>
              </w:rPr>
            </w:pPr>
            <w:r w:rsidRPr="00BA3324">
              <w:rPr>
                <w:sz w:val="20"/>
              </w:rPr>
              <w:t>14</w:t>
            </w:r>
          </w:p>
        </w:tc>
        <w:tc>
          <w:tcPr>
            <w:tcW w:w="998" w:type="dxa"/>
            <w:tcBorders>
              <w:top w:val="nil"/>
              <w:left w:val="nil"/>
              <w:bottom w:val="single" w:sz="4" w:space="0" w:color="auto"/>
              <w:right w:val="single" w:sz="4" w:space="0" w:color="auto"/>
            </w:tcBorders>
            <w:shd w:val="clear" w:color="auto" w:fill="auto"/>
            <w:noWrap/>
            <w:vAlign w:val="center"/>
            <w:hideMark/>
          </w:tcPr>
          <w:p w14:paraId="41AFF176" w14:textId="64725A67" w:rsidR="0087591A" w:rsidRPr="00BA3324" w:rsidRDefault="00655CF9" w:rsidP="00624CD4">
            <w:pPr>
              <w:pStyle w:val="teksttablice"/>
              <w:spacing w:after="0"/>
              <w:jc w:val="center"/>
              <w:rPr>
                <w:sz w:val="20"/>
              </w:rPr>
            </w:pPr>
            <w:r w:rsidRPr="00BA3324">
              <w:rPr>
                <w:sz w:val="20"/>
              </w:rPr>
              <w:t>646</w:t>
            </w:r>
          </w:p>
        </w:tc>
      </w:tr>
      <w:tr w:rsidR="00CC546E" w:rsidRPr="001D32AE" w14:paraId="3478C5CB" w14:textId="77777777" w:rsidTr="000545E1">
        <w:trPr>
          <w:trHeight w:val="170"/>
          <w:jc w:val="center"/>
        </w:trPr>
        <w:tc>
          <w:tcPr>
            <w:tcW w:w="1133" w:type="dxa"/>
            <w:vMerge w:val="restart"/>
            <w:tcBorders>
              <w:top w:val="nil"/>
              <w:left w:val="single" w:sz="4" w:space="0" w:color="auto"/>
              <w:right w:val="single" w:sz="4" w:space="0" w:color="auto"/>
            </w:tcBorders>
            <w:shd w:val="clear" w:color="auto" w:fill="D1E7A8" w:themeFill="accent2" w:themeFillTint="66"/>
            <w:noWrap/>
            <w:vAlign w:val="center"/>
            <w:hideMark/>
          </w:tcPr>
          <w:p w14:paraId="7DC1E08C" w14:textId="77777777" w:rsidR="00CC546E" w:rsidRPr="00BA3324" w:rsidRDefault="00CC546E" w:rsidP="00624CD4">
            <w:pPr>
              <w:pStyle w:val="teksttablice"/>
              <w:spacing w:before="20" w:after="20" w:line="192" w:lineRule="auto"/>
              <w:jc w:val="center"/>
              <w:rPr>
                <w:b/>
                <w:bCs w:val="0"/>
                <w:color w:val="003300"/>
                <w:sz w:val="20"/>
              </w:rPr>
            </w:pPr>
            <w:r w:rsidRPr="00BA3324">
              <w:rPr>
                <w:b/>
                <w:bCs w:val="0"/>
                <w:color w:val="003300"/>
                <w:sz w:val="20"/>
              </w:rPr>
              <w:t>BROJ DJELATNIKA</w:t>
            </w:r>
          </w:p>
        </w:tc>
        <w:tc>
          <w:tcPr>
            <w:tcW w:w="1594" w:type="dxa"/>
            <w:tcBorders>
              <w:top w:val="single" w:sz="4" w:space="0" w:color="auto"/>
              <w:left w:val="single" w:sz="4" w:space="0" w:color="auto"/>
              <w:bottom w:val="single" w:sz="4" w:space="0" w:color="auto"/>
              <w:right w:val="single" w:sz="4" w:space="0" w:color="auto"/>
            </w:tcBorders>
            <w:shd w:val="clear" w:color="auto" w:fill="D1E7A8" w:themeFill="accent2" w:themeFillTint="66"/>
            <w:vAlign w:val="center"/>
          </w:tcPr>
          <w:p w14:paraId="454CA93E" w14:textId="6751AE85" w:rsidR="00CC546E" w:rsidRPr="00CC546E" w:rsidRDefault="00CC546E" w:rsidP="00624CD4">
            <w:pPr>
              <w:pStyle w:val="teksttablice"/>
              <w:spacing w:before="20" w:after="20" w:line="192" w:lineRule="auto"/>
              <w:jc w:val="center"/>
              <w:rPr>
                <w:color w:val="003300"/>
                <w:sz w:val="18"/>
                <w:szCs w:val="18"/>
              </w:rPr>
            </w:pPr>
            <w:r w:rsidRPr="00CC546E">
              <w:rPr>
                <w:color w:val="003300"/>
                <w:sz w:val="18"/>
                <w:szCs w:val="18"/>
              </w:rPr>
              <w:t>Razredna nastava</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14:paraId="2905973A" w14:textId="2554D30F" w:rsidR="00CC546E" w:rsidRPr="00BA3324" w:rsidRDefault="00CC546E" w:rsidP="00624CD4">
            <w:pPr>
              <w:pStyle w:val="teksttablice"/>
              <w:spacing w:after="0"/>
              <w:jc w:val="center"/>
              <w:rPr>
                <w:sz w:val="20"/>
              </w:rPr>
            </w:pPr>
            <w:r>
              <w:rPr>
                <w:sz w:val="20"/>
              </w:rPr>
              <w:t>10</w:t>
            </w:r>
          </w:p>
        </w:tc>
        <w:tc>
          <w:tcPr>
            <w:tcW w:w="2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6687ED" w14:textId="5DA2E18D" w:rsidR="007D01EC" w:rsidRPr="00BA3324" w:rsidRDefault="007D01EC" w:rsidP="007D01EC">
            <w:pPr>
              <w:pStyle w:val="teksttablice"/>
              <w:spacing w:after="0"/>
              <w:jc w:val="center"/>
              <w:rPr>
                <w:sz w:val="20"/>
              </w:rPr>
            </w:pPr>
            <w:r>
              <w:rPr>
                <w:sz w:val="20"/>
              </w:rPr>
              <w:t>10</w:t>
            </w:r>
          </w:p>
        </w:tc>
        <w:tc>
          <w:tcPr>
            <w:tcW w:w="998" w:type="dxa"/>
            <w:vMerge w:val="restart"/>
            <w:tcBorders>
              <w:top w:val="nil"/>
              <w:left w:val="nil"/>
              <w:right w:val="single" w:sz="4" w:space="0" w:color="auto"/>
            </w:tcBorders>
            <w:shd w:val="clear" w:color="auto" w:fill="auto"/>
            <w:noWrap/>
            <w:vAlign w:val="center"/>
            <w:hideMark/>
          </w:tcPr>
          <w:p w14:paraId="347981E4" w14:textId="095EAC9A" w:rsidR="00CC546E" w:rsidRPr="00BA3324" w:rsidRDefault="00CC546E" w:rsidP="00624CD4">
            <w:pPr>
              <w:pStyle w:val="teksttablice"/>
              <w:spacing w:after="0"/>
              <w:jc w:val="center"/>
              <w:rPr>
                <w:sz w:val="20"/>
              </w:rPr>
            </w:pPr>
            <w:r w:rsidRPr="00BA3324">
              <w:rPr>
                <w:sz w:val="20"/>
              </w:rPr>
              <w:t>9</w:t>
            </w:r>
            <w:r w:rsidR="00EF02FB">
              <w:rPr>
                <w:sz w:val="20"/>
              </w:rPr>
              <w:t>2</w:t>
            </w:r>
          </w:p>
        </w:tc>
      </w:tr>
      <w:tr w:rsidR="00CC546E" w:rsidRPr="001D32AE" w14:paraId="06F04865" w14:textId="77777777" w:rsidTr="000545E1">
        <w:trPr>
          <w:trHeight w:val="170"/>
          <w:jc w:val="center"/>
        </w:trPr>
        <w:tc>
          <w:tcPr>
            <w:tcW w:w="1133" w:type="dxa"/>
            <w:vMerge/>
            <w:tcBorders>
              <w:left w:val="single" w:sz="4" w:space="0" w:color="auto"/>
              <w:right w:val="single" w:sz="4" w:space="0" w:color="auto"/>
            </w:tcBorders>
            <w:shd w:val="clear" w:color="auto" w:fill="D1E7A8" w:themeFill="accent2" w:themeFillTint="66"/>
            <w:noWrap/>
            <w:vAlign w:val="center"/>
          </w:tcPr>
          <w:p w14:paraId="7346690E" w14:textId="77777777" w:rsidR="00CC546E" w:rsidRPr="00BA3324" w:rsidRDefault="00CC546E" w:rsidP="00624CD4">
            <w:pPr>
              <w:pStyle w:val="teksttablice"/>
              <w:spacing w:before="20" w:after="20" w:line="192" w:lineRule="auto"/>
              <w:jc w:val="center"/>
              <w:rPr>
                <w:b/>
                <w:bCs w:val="0"/>
                <w:color w:val="003300"/>
                <w:sz w:val="20"/>
              </w:rPr>
            </w:pPr>
          </w:p>
        </w:tc>
        <w:tc>
          <w:tcPr>
            <w:tcW w:w="1594" w:type="dxa"/>
            <w:tcBorders>
              <w:top w:val="single" w:sz="4" w:space="0" w:color="auto"/>
              <w:left w:val="single" w:sz="4" w:space="0" w:color="auto"/>
              <w:bottom w:val="single" w:sz="4" w:space="0" w:color="auto"/>
              <w:right w:val="single" w:sz="4" w:space="0" w:color="auto"/>
            </w:tcBorders>
            <w:shd w:val="clear" w:color="auto" w:fill="D1E7A8" w:themeFill="accent2" w:themeFillTint="66"/>
            <w:vAlign w:val="center"/>
          </w:tcPr>
          <w:p w14:paraId="69AED622" w14:textId="1D6DFAFE" w:rsidR="00CC546E" w:rsidRPr="00CC546E" w:rsidRDefault="00CC546E" w:rsidP="00624CD4">
            <w:pPr>
              <w:pStyle w:val="teksttablice"/>
              <w:spacing w:before="20" w:after="20" w:line="192" w:lineRule="auto"/>
              <w:jc w:val="center"/>
              <w:rPr>
                <w:color w:val="003300"/>
                <w:sz w:val="18"/>
                <w:szCs w:val="18"/>
              </w:rPr>
            </w:pPr>
            <w:r w:rsidRPr="00CC546E">
              <w:rPr>
                <w:color w:val="003300"/>
                <w:sz w:val="18"/>
                <w:szCs w:val="18"/>
              </w:rPr>
              <w:t>Predmetna nastava</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359D521" w14:textId="2B9F3892" w:rsidR="002550AF" w:rsidRPr="00BA3324" w:rsidRDefault="007D01EC" w:rsidP="002550AF">
            <w:pPr>
              <w:pStyle w:val="teksttablice"/>
              <w:spacing w:after="0"/>
              <w:jc w:val="center"/>
              <w:rPr>
                <w:sz w:val="20"/>
              </w:rPr>
            </w:pPr>
            <w:r>
              <w:rPr>
                <w:sz w:val="20"/>
              </w:rPr>
              <w:t>2</w:t>
            </w:r>
            <w:r w:rsidR="002550AF">
              <w:rPr>
                <w:sz w:val="20"/>
              </w:rPr>
              <w:t>4</w:t>
            </w:r>
          </w:p>
        </w:tc>
        <w:tc>
          <w:tcPr>
            <w:tcW w:w="2945" w:type="dxa"/>
            <w:gridSpan w:val="2"/>
            <w:tcBorders>
              <w:top w:val="single" w:sz="4" w:space="0" w:color="auto"/>
              <w:left w:val="nil"/>
              <w:bottom w:val="single" w:sz="4" w:space="0" w:color="auto"/>
              <w:right w:val="single" w:sz="4" w:space="0" w:color="auto"/>
            </w:tcBorders>
            <w:shd w:val="clear" w:color="auto" w:fill="auto"/>
            <w:noWrap/>
            <w:vAlign w:val="center"/>
          </w:tcPr>
          <w:p w14:paraId="585239B7" w14:textId="708AD731" w:rsidR="00CC546E" w:rsidRPr="00BA3324" w:rsidRDefault="007D01EC" w:rsidP="00624CD4">
            <w:pPr>
              <w:pStyle w:val="teksttablice"/>
              <w:spacing w:after="0"/>
              <w:jc w:val="center"/>
              <w:rPr>
                <w:sz w:val="20"/>
              </w:rPr>
            </w:pPr>
            <w:r>
              <w:rPr>
                <w:sz w:val="20"/>
              </w:rPr>
              <w:t>19</w:t>
            </w:r>
          </w:p>
        </w:tc>
        <w:tc>
          <w:tcPr>
            <w:tcW w:w="998" w:type="dxa"/>
            <w:vMerge/>
            <w:tcBorders>
              <w:left w:val="nil"/>
              <w:right w:val="single" w:sz="4" w:space="0" w:color="auto"/>
            </w:tcBorders>
            <w:shd w:val="clear" w:color="auto" w:fill="auto"/>
            <w:noWrap/>
            <w:vAlign w:val="center"/>
          </w:tcPr>
          <w:p w14:paraId="657CFC84" w14:textId="77777777" w:rsidR="00CC546E" w:rsidRPr="00BA3324" w:rsidRDefault="00CC546E" w:rsidP="00624CD4">
            <w:pPr>
              <w:pStyle w:val="teksttablice"/>
              <w:spacing w:after="0"/>
              <w:jc w:val="center"/>
              <w:rPr>
                <w:sz w:val="20"/>
              </w:rPr>
            </w:pPr>
          </w:p>
        </w:tc>
      </w:tr>
      <w:tr w:rsidR="00CC546E" w:rsidRPr="001D32AE" w14:paraId="3C2035E0" w14:textId="77777777" w:rsidTr="000545E1">
        <w:trPr>
          <w:trHeight w:val="170"/>
          <w:jc w:val="center"/>
        </w:trPr>
        <w:tc>
          <w:tcPr>
            <w:tcW w:w="1133" w:type="dxa"/>
            <w:vMerge/>
            <w:tcBorders>
              <w:left w:val="single" w:sz="4" w:space="0" w:color="auto"/>
              <w:right w:val="single" w:sz="4" w:space="0" w:color="auto"/>
            </w:tcBorders>
            <w:shd w:val="clear" w:color="auto" w:fill="D1E7A8" w:themeFill="accent2" w:themeFillTint="66"/>
            <w:noWrap/>
            <w:vAlign w:val="center"/>
          </w:tcPr>
          <w:p w14:paraId="45BDC086" w14:textId="77777777" w:rsidR="00CC546E" w:rsidRPr="00BA3324" w:rsidRDefault="00CC546E" w:rsidP="00CC546E">
            <w:pPr>
              <w:pStyle w:val="teksttablice"/>
              <w:spacing w:before="20" w:after="20" w:line="192" w:lineRule="auto"/>
              <w:rPr>
                <w:b/>
                <w:bCs w:val="0"/>
                <w:color w:val="003300"/>
                <w:sz w:val="20"/>
              </w:rPr>
            </w:pPr>
          </w:p>
        </w:tc>
        <w:tc>
          <w:tcPr>
            <w:tcW w:w="1594" w:type="dxa"/>
            <w:tcBorders>
              <w:top w:val="single" w:sz="4" w:space="0" w:color="auto"/>
              <w:left w:val="single" w:sz="4" w:space="0" w:color="auto"/>
              <w:bottom w:val="single" w:sz="4" w:space="0" w:color="auto"/>
              <w:right w:val="single" w:sz="4" w:space="0" w:color="auto"/>
            </w:tcBorders>
            <w:shd w:val="clear" w:color="auto" w:fill="D1E7A8" w:themeFill="accent2" w:themeFillTint="66"/>
            <w:vAlign w:val="center"/>
          </w:tcPr>
          <w:p w14:paraId="4B160882" w14:textId="7F53A664" w:rsidR="00CC546E" w:rsidRPr="00CC546E" w:rsidRDefault="00CC546E" w:rsidP="00624CD4">
            <w:pPr>
              <w:pStyle w:val="teksttablice"/>
              <w:spacing w:before="20" w:after="20" w:line="192" w:lineRule="auto"/>
              <w:jc w:val="center"/>
              <w:rPr>
                <w:color w:val="003300"/>
                <w:sz w:val="18"/>
                <w:szCs w:val="18"/>
              </w:rPr>
            </w:pPr>
            <w:r w:rsidRPr="00CC546E">
              <w:rPr>
                <w:color w:val="003300"/>
                <w:sz w:val="18"/>
                <w:szCs w:val="18"/>
              </w:rPr>
              <w:t>Stručni suradnici</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7513773" w14:textId="4D93615B" w:rsidR="00CC546E" w:rsidRPr="00BA3324" w:rsidRDefault="007D01EC" w:rsidP="00624CD4">
            <w:pPr>
              <w:pStyle w:val="teksttablice"/>
              <w:spacing w:after="0"/>
              <w:jc w:val="center"/>
              <w:rPr>
                <w:sz w:val="20"/>
              </w:rPr>
            </w:pPr>
            <w:r>
              <w:rPr>
                <w:sz w:val="20"/>
              </w:rPr>
              <w:t>3</w:t>
            </w:r>
          </w:p>
        </w:tc>
        <w:tc>
          <w:tcPr>
            <w:tcW w:w="2945" w:type="dxa"/>
            <w:gridSpan w:val="2"/>
            <w:tcBorders>
              <w:top w:val="single" w:sz="4" w:space="0" w:color="auto"/>
              <w:left w:val="nil"/>
              <w:bottom w:val="single" w:sz="4" w:space="0" w:color="auto"/>
              <w:right w:val="single" w:sz="4" w:space="0" w:color="auto"/>
            </w:tcBorders>
            <w:shd w:val="clear" w:color="auto" w:fill="auto"/>
            <w:noWrap/>
            <w:vAlign w:val="center"/>
          </w:tcPr>
          <w:p w14:paraId="71C8F08B" w14:textId="196E65F8" w:rsidR="00CC546E" w:rsidRPr="00BA3324" w:rsidRDefault="007D01EC" w:rsidP="00624CD4">
            <w:pPr>
              <w:pStyle w:val="teksttablice"/>
              <w:spacing w:after="0"/>
              <w:jc w:val="center"/>
              <w:rPr>
                <w:sz w:val="20"/>
              </w:rPr>
            </w:pPr>
            <w:r>
              <w:rPr>
                <w:sz w:val="20"/>
              </w:rPr>
              <w:t>4</w:t>
            </w:r>
          </w:p>
        </w:tc>
        <w:tc>
          <w:tcPr>
            <w:tcW w:w="998" w:type="dxa"/>
            <w:vMerge/>
            <w:tcBorders>
              <w:left w:val="nil"/>
              <w:right w:val="single" w:sz="4" w:space="0" w:color="auto"/>
            </w:tcBorders>
            <w:shd w:val="clear" w:color="auto" w:fill="auto"/>
            <w:noWrap/>
            <w:vAlign w:val="center"/>
          </w:tcPr>
          <w:p w14:paraId="44C1066C" w14:textId="77777777" w:rsidR="00CC546E" w:rsidRPr="00BA3324" w:rsidRDefault="00CC546E" w:rsidP="00624CD4">
            <w:pPr>
              <w:pStyle w:val="teksttablice"/>
              <w:spacing w:after="0"/>
              <w:jc w:val="center"/>
              <w:rPr>
                <w:sz w:val="20"/>
              </w:rPr>
            </w:pPr>
          </w:p>
        </w:tc>
      </w:tr>
      <w:tr w:rsidR="00CC546E" w:rsidRPr="001D32AE" w14:paraId="575EC4C0" w14:textId="77777777" w:rsidTr="000545E1">
        <w:trPr>
          <w:trHeight w:val="170"/>
          <w:jc w:val="center"/>
        </w:trPr>
        <w:tc>
          <w:tcPr>
            <w:tcW w:w="1133" w:type="dxa"/>
            <w:vMerge/>
            <w:tcBorders>
              <w:left w:val="single" w:sz="4" w:space="0" w:color="auto"/>
              <w:bottom w:val="single" w:sz="4" w:space="0" w:color="auto"/>
              <w:right w:val="single" w:sz="4" w:space="0" w:color="auto"/>
            </w:tcBorders>
            <w:shd w:val="clear" w:color="auto" w:fill="D1E7A8" w:themeFill="accent2" w:themeFillTint="66"/>
            <w:noWrap/>
            <w:vAlign w:val="center"/>
          </w:tcPr>
          <w:p w14:paraId="44153F50" w14:textId="77777777" w:rsidR="00CC546E" w:rsidRPr="00BA3324" w:rsidRDefault="00CC546E" w:rsidP="00624CD4">
            <w:pPr>
              <w:pStyle w:val="teksttablice"/>
              <w:spacing w:before="20" w:after="20" w:line="192" w:lineRule="auto"/>
              <w:jc w:val="center"/>
              <w:rPr>
                <w:b/>
                <w:bCs w:val="0"/>
                <w:color w:val="003300"/>
                <w:sz w:val="20"/>
              </w:rPr>
            </w:pPr>
          </w:p>
        </w:tc>
        <w:tc>
          <w:tcPr>
            <w:tcW w:w="1594" w:type="dxa"/>
            <w:tcBorders>
              <w:top w:val="single" w:sz="4" w:space="0" w:color="auto"/>
              <w:left w:val="single" w:sz="4" w:space="0" w:color="auto"/>
              <w:bottom w:val="single" w:sz="4" w:space="0" w:color="auto"/>
              <w:right w:val="single" w:sz="4" w:space="0" w:color="auto"/>
            </w:tcBorders>
            <w:shd w:val="clear" w:color="auto" w:fill="D1E7A8" w:themeFill="accent2" w:themeFillTint="66"/>
            <w:vAlign w:val="center"/>
          </w:tcPr>
          <w:p w14:paraId="5A1FD968" w14:textId="1D9661ED" w:rsidR="00CC546E" w:rsidRPr="00CC546E" w:rsidRDefault="00CC546E" w:rsidP="00624CD4">
            <w:pPr>
              <w:pStyle w:val="teksttablice"/>
              <w:spacing w:before="20" w:after="20" w:line="192" w:lineRule="auto"/>
              <w:jc w:val="center"/>
              <w:rPr>
                <w:color w:val="003300"/>
                <w:sz w:val="18"/>
                <w:szCs w:val="18"/>
              </w:rPr>
            </w:pPr>
            <w:r>
              <w:rPr>
                <w:color w:val="003300"/>
                <w:sz w:val="18"/>
                <w:szCs w:val="18"/>
              </w:rPr>
              <w:t>Administrativno i p</w:t>
            </w:r>
            <w:r w:rsidRPr="00CC546E">
              <w:rPr>
                <w:color w:val="003300"/>
                <w:sz w:val="18"/>
                <w:szCs w:val="18"/>
              </w:rPr>
              <w:t>omoćno osoblje</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2E44EE1" w14:textId="2A0AB089" w:rsidR="00CC546E" w:rsidRPr="00BA3324" w:rsidRDefault="007D01EC" w:rsidP="00624CD4">
            <w:pPr>
              <w:pStyle w:val="teksttablice"/>
              <w:spacing w:after="0"/>
              <w:jc w:val="center"/>
              <w:rPr>
                <w:sz w:val="20"/>
              </w:rPr>
            </w:pPr>
            <w:r>
              <w:rPr>
                <w:sz w:val="20"/>
              </w:rPr>
              <w:t>9</w:t>
            </w:r>
          </w:p>
        </w:tc>
        <w:tc>
          <w:tcPr>
            <w:tcW w:w="2945" w:type="dxa"/>
            <w:gridSpan w:val="2"/>
            <w:tcBorders>
              <w:top w:val="single" w:sz="4" w:space="0" w:color="auto"/>
              <w:left w:val="nil"/>
              <w:bottom w:val="single" w:sz="4" w:space="0" w:color="auto"/>
              <w:right w:val="single" w:sz="4" w:space="0" w:color="auto"/>
            </w:tcBorders>
            <w:shd w:val="clear" w:color="auto" w:fill="auto"/>
            <w:noWrap/>
            <w:vAlign w:val="center"/>
          </w:tcPr>
          <w:p w14:paraId="5BB2CBB4" w14:textId="375A7C8E" w:rsidR="00CC546E" w:rsidRPr="00BA3324" w:rsidRDefault="007D01EC" w:rsidP="00624CD4">
            <w:pPr>
              <w:pStyle w:val="teksttablice"/>
              <w:spacing w:after="0"/>
              <w:jc w:val="center"/>
              <w:rPr>
                <w:sz w:val="20"/>
              </w:rPr>
            </w:pPr>
            <w:r>
              <w:rPr>
                <w:sz w:val="20"/>
              </w:rPr>
              <w:t>13</w:t>
            </w:r>
          </w:p>
        </w:tc>
        <w:tc>
          <w:tcPr>
            <w:tcW w:w="998" w:type="dxa"/>
            <w:vMerge/>
            <w:tcBorders>
              <w:left w:val="nil"/>
              <w:bottom w:val="single" w:sz="4" w:space="0" w:color="auto"/>
              <w:right w:val="single" w:sz="4" w:space="0" w:color="auto"/>
            </w:tcBorders>
            <w:shd w:val="clear" w:color="auto" w:fill="auto"/>
            <w:noWrap/>
            <w:vAlign w:val="center"/>
          </w:tcPr>
          <w:p w14:paraId="753D9A8B" w14:textId="77777777" w:rsidR="00CC546E" w:rsidRPr="00BA3324" w:rsidRDefault="00CC546E" w:rsidP="00624CD4">
            <w:pPr>
              <w:pStyle w:val="teksttablice"/>
              <w:spacing w:after="0"/>
              <w:jc w:val="center"/>
              <w:rPr>
                <w:sz w:val="20"/>
              </w:rPr>
            </w:pPr>
          </w:p>
        </w:tc>
      </w:tr>
    </w:tbl>
    <w:p w14:paraId="05E3B084" w14:textId="4156904D" w:rsidR="002E3944" w:rsidRPr="00A81574" w:rsidRDefault="002E3944" w:rsidP="002550AF">
      <w:pPr>
        <w:pStyle w:val="Naslovtablice"/>
        <w:spacing w:after="240"/>
        <w:rPr>
          <w:sz w:val="16"/>
          <w:szCs w:val="16"/>
        </w:rPr>
      </w:pPr>
      <w:r w:rsidRPr="00A22EAE">
        <w:rPr>
          <w:bCs/>
          <w:sz w:val="16"/>
          <w:szCs w:val="16"/>
        </w:rPr>
        <w:t>Izvor podataka</w:t>
      </w:r>
      <w:r w:rsidRPr="00A22EAE">
        <w:rPr>
          <w:sz w:val="16"/>
          <w:szCs w:val="16"/>
        </w:rPr>
        <w:t>:</w:t>
      </w:r>
      <w:r w:rsidRPr="00A22EAE">
        <w:rPr>
          <w:bCs/>
          <w:sz w:val="16"/>
          <w:szCs w:val="16"/>
        </w:rPr>
        <w:t xml:space="preserve"> </w:t>
      </w:r>
      <w:r w:rsidR="00A22EAE" w:rsidRPr="00A22EAE">
        <w:rPr>
          <w:sz w:val="16"/>
          <w:szCs w:val="16"/>
        </w:rPr>
        <w:t>Web stranice</w:t>
      </w:r>
      <w:r w:rsidR="005622E2">
        <w:rPr>
          <w:sz w:val="16"/>
          <w:szCs w:val="16"/>
        </w:rPr>
        <w:t xml:space="preserve"> i </w:t>
      </w:r>
      <w:proofErr w:type="spellStart"/>
      <w:r w:rsidR="005622E2">
        <w:rPr>
          <w:sz w:val="16"/>
          <w:szCs w:val="16"/>
        </w:rPr>
        <w:t>kurikuli</w:t>
      </w:r>
      <w:proofErr w:type="spellEnd"/>
      <w:r w:rsidR="00A22EAE" w:rsidRPr="00A22EAE">
        <w:rPr>
          <w:sz w:val="16"/>
          <w:szCs w:val="16"/>
        </w:rPr>
        <w:t xml:space="preserve"> navedenih škola</w:t>
      </w:r>
    </w:p>
    <w:p w14:paraId="6D7998B2" w14:textId="77777777" w:rsidR="00526D4C" w:rsidRDefault="002550AF" w:rsidP="00BB3601">
      <w:pPr>
        <w:spacing w:after="60" w:line="276" w:lineRule="auto"/>
        <w:jc w:val="both"/>
        <w:rPr>
          <w:sz w:val="22"/>
          <w:szCs w:val="22"/>
        </w:rPr>
      </w:pPr>
      <w:r w:rsidRPr="002550AF">
        <w:rPr>
          <w:rFonts w:cstheme="minorHAnsi"/>
          <w:sz w:val="22"/>
          <w:szCs w:val="22"/>
        </w:rPr>
        <w:t xml:space="preserve">U </w:t>
      </w:r>
      <w:r w:rsidR="00960A84">
        <w:rPr>
          <w:rFonts w:cstheme="minorHAnsi"/>
          <w:sz w:val="22"/>
          <w:szCs w:val="22"/>
        </w:rPr>
        <w:t>OŠ</w:t>
      </w:r>
      <w:r w:rsidR="002E3944" w:rsidRPr="002550AF">
        <w:rPr>
          <w:rFonts w:cstheme="minorHAnsi"/>
          <w:sz w:val="22"/>
          <w:szCs w:val="22"/>
        </w:rPr>
        <w:t xml:space="preserve"> </w:t>
      </w:r>
      <w:r w:rsidR="008438B4" w:rsidRPr="002550AF">
        <w:rPr>
          <w:rFonts w:cstheme="minorHAnsi"/>
          <w:sz w:val="22"/>
          <w:szCs w:val="22"/>
        </w:rPr>
        <w:t>Miroslava Krleže</w:t>
      </w:r>
      <w:r w:rsidR="002E3944" w:rsidRPr="002550AF">
        <w:rPr>
          <w:rFonts w:cstheme="minorHAnsi"/>
          <w:sz w:val="22"/>
          <w:szCs w:val="22"/>
        </w:rPr>
        <w:t xml:space="preserve"> </w:t>
      </w:r>
      <w:r w:rsidRPr="002550AF">
        <w:rPr>
          <w:rFonts w:cstheme="minorHAnsi"/>
          <w:sz w:val="22"/>
          <w:szCs w:val="22"/>
        </w:rPr>
        <w:t xml:space="preserve">nastava je organizirana u dvije smjene za 20 razrednih odjela, parni i neparni razredi se izmjenjuju </w:t>
      </w:r>
      <w:r w:rsidR="00526D4C">
        <w:rPr>
          <w:rFonts w:cstheme="minorHAnsi"/>
          <w:sz w:val="22"/>
          <w:szCs w:val="22"/>
        </w:rPr>
        <w:t>prije i poslijepodne</w:t>
      </w:r>
      <w:r>
        <w:rPr>
          <w:rFonts w:cstheme="minorHAnsi"/>
          <w:sz w:val="22"/>
          <w:szCs w:val="22"/>
        </w:rPr>
        <w:t xml:space="preserve">. </w:t>
      </w:r>
      <w:r w:rsidR="005A3E38">
        <w:rPr>
          <w:sz w:val="22"/>
          <w:szCs w:val="22"/>
        </w:rPr>
        <w:t xml:space="preserve">Do 2019. godine kada je rekonstruirana i nadograđena, u sklopu OŠ Vladimir Nazor djelovala je i područna škola </w:t>
      </w:r>
      <w:proofErr w:type="spellStart"/>
      <w:r w:rsidR="005A3E38">
        <w:rPr>
          <w:sz w:val="22"/>
          <w:szCs w:val="22"/>
        </w:rPr>
        <w:t>Briješće</w:t>
      </w:r>
      <w:proofErr w:type="spellEnd"/>
      <w:r w:rsidR="005A3E38">
        <w:rPr>
          <w:sz w:val="22"/>
          <w:szCs w:val="22"/>
        </w:rPr>
        <w:t xml:space="preserve">, učenici razredne nastave pohađali su nastavu u školi u </w:t>
      </w:r>
      <w:proofErr w:type="spellStart"/>
      <w:r w:rsidR="005A3E38">
        <w:rPr>
          <w:sz w:val="22"/>
          <w:szCs w:val="22"/>
        </w:rPr>
        <w:t>Briješću</w:t>
      </w:r>
      <w:proofErr w:type="spellEnd"/>
      <w:r w:rsidR="005A3E38">
        <w:rPr>
          <w:sz w:val="22"/>
          <w:szCs w:val="22"/>
        </w:rPr>
        <w:t xml:space="preserve">, dok su učenici predmetne nastave putovali u čepinsku matičnu školu. Odvajanjem je područna škola u </w:t>
      </w:r>
      <w:proofErr w:type="spellStart"/>
      <w:r w:rsidR="005A3E38">
        <w:rPr>
          <w:sz w:val="22"/>
          <w:szCs w:val="22"/>
        </w:rPr>
        <w:t>Briješću</w:t>
      </w:r>
      <w:proofErr w:type="spellEnd"/>
      <w:r w:rsidR="005A3E38">
        <w:rPr>
          <w:sz w:val="22"/>
          <w:szCs w:val="22"/>
        </w:rPr>
        <w:t xml:space="preserve"> postala OŠ Cvjetno, a OŠ Vladimir Nazor u Čepinu prešla je na </w:t>
      </w:r>
      <w:proofErr w:type="spellStart"/>
      <w:r w:rsidR="005A3E38">
        <w:rPr>
          <w:sz w:val="22"/>
          <w:szCs w:val="22"/>
        </w:rPr>
        <w:t>jednosmjenski</w:t>
      </w:r>
      <w:proofErr w:type="spellEnd"/>
      <w:r w:rsidR="005A3E38">
        <w:rPr>
          <w:sz w:val="22"/>
          <w:szCs w:val="22"/>
        </w:rPr>
        <w:t xml:space="preserve"> način rada</w:t>
      </w:r>
      <w:r w:rsidR="00507E01">
        <w:rPr>
          <w:sz w:val="22"/>
          <w:szCs w:val="22"/>
        </w:rPr>
        <w:t xml:space="preserve">. </w:t>
      </w:r>
    </w:p>
    <w:p w14:paraId="57830003" w14:textId="77777777" w:rsidR="000E65AC" w:rsidRDefault="00507E01" w:rsidP="00BB3601">
      <w:pPr>
        <w:spacing w:after="240" w:line="276" w:lineRule="auto"/>
        <w:jc w:val="both"/>
        <w:rPr>
          <w:sz w:val="22"/>
          <w:szCs w:val="22"/>
        </w:rPr>
      </w:pPr>
      <w:r>
        <w:rPr>
          <w:sz w:val="22"/>
          <w:szCs w:val="22"/>
        </w:rPr>
        <w:t>U 2018. i 2019. godini provedena je energetska obnova čepinskih osnovnih škol</w:t>
      </w:r>
      <w:r w:rsidR="00D91BDB">
        <w:rPr>
          <w:sz w:val="22"/>
          <w:szCs w:val="22"/>
        </w:rPr>
        <w:t xml:space="preserve">a, OŠ Miroslava Krleže radovima u ukupnoj vrijednosti 4,4 milijuna kuna,  matična zgrada OŠ Vladimir Nazor u ukupnoj vrijednosti od 4,97 milijuna kuna te Područna škola Čepinski Martinci radovima u vrijednosti 810 000 kuna. </w:t>
      </w:r>
    </w:p>
    <w:p w14:paraId="3C400161" w14:textId="77777777" w:rsidR="009D46C5" w:rsidRDefault="000E65AC" w:rsidP="00BB3601">
      <w:pPr>
        <w:spacing w:after="60" w:line="276" w:lineRule="auto"/>
        <w:jc w:val="both"/>
        <w:rPr>
          <w:sz w:val="22"/>
          <w:szCs w:val="22"/>
        </w:rPr>
      </w:pPr>
      <w:r w:rsidRPr="000E65AC">
        <w:rPr>
          <w:sz w:val="22"/>
          <w:szCs w:val="22"/>
        </w:rPr>
        <w:t xml:space="preserve">Općina </w:t>
      </w:r>
      <w:r>
        <w:rPr>
          <w:sz w:val="22"/>
          <w:szCs w:val="22"/>
        </w:rPr>
        <w:t>Čepin osjetljiva je za potrebe čepinskih učenika i njihovih obitelji, pa tako već dugi niz godina velike iznose iz proračuna izdvaja za njihovo obrazovanje. Svim os</w:t>
      </w:r>
      <w:r w:rsidRPr="000E65AC">
        <w:rPr>
          <w:sz w:val="22"/>
          <w:szCs w:val="22"/>
        </w:rPr>
        <w:t>novnoškolcima Općina Čepin osigura</w:t>
      </w:r>
      <w:r>
        <w:rPr>
          <w:sz w:val="22"/>
          <w:szCs w:val="22"/>
        </w:rPr>
        <w:t>v</w:t>
      </w:r>
      <w:r w:rsidRPr="000E65AC">
        <w:rPr>
          <w:sz w:val="22"/>
          <w:szCs w:val="22"/>
        </w:rPr>
        <w:t xml:space="preserve">a </w:t>
      </w:r>
      <w:r w:rsidRPr="009D46C5">
        <w:rPr>
          <w:b/>
          <w:bCs/>
          <w:i/>
          <w:iCs/>
          <w:color w:val="003300"/>
          <w:sz w:val="22"/>
          <w:szCs w:val="22"/>
        </w:rPr>
        <w:t>sredstva za kupnju dodatnih nastavnih materijala</w:t>
      </w:r>
      <w:r>
        <w:rPr>
          <w:sz w:val="22"/>
          <w:szCs w:val="22"/>
        </w:rPr>
        <w:t>:</w:t>
      </w:r>
      <w:r w:rsidRPr="000E65AC">
        <w:rPr>
          <w:sz w:val="22"/>
          <w:szCs w:val="22"/>
        </w:rPr>
        <w:t xml:space="preserve"> bilježnice, radne bilježnice, likovne mape, kutije s radnim materijalima</w:t>
      </w:r>
      <w:r>
        <w:rPr>
          <w:sz w:val="22"/>
          <w:szCs w:val="22"/>
        </w:rPr>
        <w:t xml:space="preserve">, sve za </w:t>
      </w:r>
      <w:r w:rsidRPr="000E65AC">
        <w:rPr>
          <w:sz w:val="22"/>
          <w:szCs w:val="22"/>
        </w:rPr>
        <w:t>obvezne i izborne predmete. Izdvajaju se i sredstva za “</w:t>
      </w:r>
      <w:r w:rsidRPr="000E65AC">
        <w:rPr>
          <w:i/>
          <w:iCs/>
          <w:sz w:val="22"/>
          <w:szCs w:val="22"/>
        </w:rPr>
        <w:t>Školski obrok za sve</w:t>
      </w:r>
      <w:r w:rsidRPr="000E65AC">
        <w:rPr>
          <w:sz w:val="22"/>
          <w:szCs w:val="22"/>
        </w:rPr>
        <w:t>”</w:t>
      </w:r>
      <w:r>
        <w:rPr>
          <w:sz w:val="22"/>
          <w:szCs w:val="22"/>
        </w:rPr>
        <w:t xml:space="preserve"> </w:t>
      </w:r>
      <w:r w:rsidRPr="000E65AC">
        <w:rPr>
          <w:sz w:val="22"/>
          <w:szCs w:val="22"/>
        </w:rPr>
        <w:t xml:space="preserve">u </w:t>
      </w:r>
      <w:r>
        <w:rPr>
          <w:sz w:val="22"/>
          <w:szCs w:val="22"/>
        </w:rPr>
        <w:t>Osnovnoj školi</w:t>
      </w:r>
      <w:r w:rsidRPr="000E65AC">
        <w:rPr>
          <w:sz w:val="22"/>
          <w:szCs w:val="22"/>
        </w:rPr>
        <w:t xml:space="preserve"> Vladimir Nazor</w:t>
      </w:r>
      <w:r>
        <w:rPr>
          <w:sz w:val="22"/>
          <w:szCs w:val="22"/>
        </w:rPr>
        <w:t>,</w:t>
      </w:r>
      <w:r w:rsidRPr="000E65AC">
        <w:rPr>
          <w:sz w:val="22"/>
          <w:szCs w:val="22"/>
        </w:rPr>
        <w:t xml:space="preserve"> kao i za asistente u nastavi</w:t>
      </w:r>
      <w:r>
        <w:rPr>
          <w:sz w:val="22"/>
          <w:szCs w:val="22"/>
        </w:rPr>
        <w:t xml:space="preserve">. </w:t>
      </w:r>
    </w:p>
    <w:p w14:paraId="35174F6C" w14:textId="58D65C42" w:rsidR="009D46C5" w:rsidRPr="000E65AC" w:rsidRDefault="009D46C5" w:rsidP="00BB3601">
      <w:pPr>
        <w:spacing w:after="240" w:line="276" w:lineRule="auto"/>
        <w:jc w:val="both"/>
        <w:rPr>
          <w:sz w:val="22"/>
          <w:szCs w:val="22"/>
        </w:rPr>
      </w:pPr>
      <w:r>
        <w:rPr>
          <w:sz w:val="22"/>
          <w:szCs w:val="22"/>
        </w:rPr>
        <w:t xml:space="preserve">Općina ne zanemaruje ni srednjoškolce i studente, pa tako unazad osam godina dodjeljuje </w:t>
      </w:r>
      <w:r w:rsidRPr="009D46C5">
        <w:rPr>
          <w:b/>
          <w:bCs/>
          <w:i/>
          <w:iCs/>
          <w:color w:val="003300"/>
          <w:sz w:val="22"/>
          <w:szCs w:val="22"/>
        </w:rPr>
        <w:t>stipendije</w:t>
      </w:r>
      <w:r w:rsidRPr="009D46C5">
        <w:rPr>
          <w:sz w:val="22"/>
          <w:szCs w:val="22"/>
        </w:rPr>
        <w:t xml:space="preserve"> izvrsnim studentima, sportašima i invalidima. </w:t>
      </w:r>
      <w:r>
        <w:rPr>
          <w:sz w:val="22"/>
          <w:szCs w:val="22"/>
        </w:rPr>
        <w:t>U</w:t>
      </w:r>
      <w:r w:rsidRPr="009D46C5">
        <w:rPr>
          <w:sz w:val="22"/>
          <w:szCs w:val="22"/>
        </w:rPr>
        <w:t>vedene su i stipendije za deficitarna zanimanja te za STEM područja znanosti.</w:t>
      </w:r>
      <w:r>
        <w:rPr>
          <w:sz w:val="22"/>
          <w:szCs w:val="22"/>
        </w:rPr>
        <w:t xml:space="preserve"> </w:t>
      </w:r>
      <w:r w:rsidRPr="009D46C5">
        <w:rPr>
          <w:sz w:val="22"/>
          <w:szCs w:val="22"/>
        </w:rPr>
        <w:t xml:space="preserve">Uz stipendije, učenicima srednjih škola i studentima </w:t>
      </w:r>
      <w:r w:rsidRPr="009D46C5">
        <w:rPr>
          <w:i/>
          <w:iCs/>
          <w:color w:val="003300"/>
          <w:sz w:val="22"/>
          <w:szCs w:val="22"/>
        </w:rPr>
        <w:t>sufinanciran je i gradski prijevoz</w:t>
      </w:r>
      <w:r>
        <w:rPr>
          <w:sz w:val="22"/>
          <w:szCs w:val="22"/>
        </w:rPr>
        <w:t xml:space="preserve">. </w:t>
      </w:r>
      <w:r w:rsidRPr="009D46C5">
        <w:rPr>
          <w:sz w:val="22"/>
          <w:szCs w:val="22"/>
        </w:rPr>
        <w:t xml:space="preserve">Mjesečna karta za učenike iz </w:t>
      </w:r>
      <w:proofErr w:type="spellStart"/>
      <w:r w:rsidRPr="009D46C5">
        <w:rPr>
          <w:sz w:val="22"/>
          <w:szCs w:val="22"/>
        </w:rPr>
        <w:t>Beketinaca</w:t>
      </w:r>
      <w:proofErr w:type="spellEnd"/>
      <w:r w:rsidRPr="009D46C5">
        <w:rPr>
          <w:sz w:val="22"/>
          <w:szCs w:val="22"/>
        </w:rPr>
        <w:t xml:space="preserve"> i Čepinskih Martinaca je besplatna, dok je studentska karta ista kao za studente iz Čepina</w:t>
      </w:r>
      <w:r>
        <w:rPr>
          <w:sz w:val="22"/>
          <w:szCs w:val="22"/>
        </w:rPr>
        <w:t>.</w:t>
      </w:r>
    </w:p>
    <w:p w14:paraId="6457D4B0" w14:textId="40B36A95" w:rsidR="0000150A" w:rsidRPr="001D32AE" w:rsidRDefault="00E70EBD" w:rsidP="00E70EBD">
      <w:pPr>
        <w:pStyle w:val="Naslov2"/>
      </w:pPr>
      <w:bookmarkStart w:id="95" w:name="_Toc106744630"/>
      <w:r>
        <w:t>5.7</w:t>
      </w:r>
      <w:r w:rsidR="0052316F">
        <w:tab/>
      </w:r>
      <w:r>
        <w:t>Kultura, šport i civilno društvo</w:t>
      </w:r>
      <w:bookmarkEnd w:id="95"/>
    </w:p>
    <w:p w14:paraId="41275B11" w14:textId="027EFFD6" w:rsidR="00742A58" w:rsidRDefault="00742A58" w:rsidP="00742A58">
      <w:pPr>
        <w:pStyle w:val="Naslov3"/>
      </w:pPr>
      <w:bookmarkStart w:id="96" w:name="_Toc106744631"/>
      <w:r>
        <w:t>5.7.1</w:t>
      </w:r>
      <w:r w:rsidR="009D75F3">
        <w:tab/>
      </w:r>
      <w:r>
        <w:t>Kultura</w:t>
      </w:r>
      <w:bookmarkEnd w:id="96"/>
    </w:p>
    <w:p w14:paraId="794C9F66" w14:textId="32960AC1" w:rsidR="008A6D3B" w:rsidRDefault="008A6D3B" w:rsidP="00D420D9">
      <w:pPr>
        <w:pStyle w:val="Naslov4bezpoveznice"/>
        <w:spacing w:after="60"/>
        <w:ind w:left="357"/>
      </w:pPr>
      <w:r>
        <w:t>Centar za kulturu Čepin</w:t>
      </w:r>
      <w:r w:rsidR="0028167C">
        <w:t xml:space="preserve"> </w:t>
      </w:r>
      <w:r w:rsidR="00741560">
        <w:t>–</w:t>
      </w:r>
      <w:r w:rsidR="0028167C">
        <w:t xml:space="preserve"> knjižnica</w:t>
      </w:r>
    </w:p>
    <w:p w14:paraId="17AD6876" w14:textId="2FEC400C" w:rsidR="00741560" w:rsidRPr="000A270F" w:rsidRDefault="007D2074" w:rsidP="00BB3601">
      <w:pPr>
        <w:jc w:val="both"/>
        <w:rPr>
          <w:sz w:val="22"/>
          <w:szCs w:val="22"/>
        </w:rPr>
      </w:pPr>
      <w:r>
        <w:rPr>
          <w:sz w:val="22"/>
          <w:szCs w:val="22"/>
        </w:rPr>
        <w:t xml:space="preserve">U sklopu projekta </w:t>
      </w:r>
      <w:r w:rsidRPr="000A270F">
        <w:rPr>
          <w:i/>
          <w:iCs/>
          <w:sz w:val="22"/>
          <w:szCs w:val="22"/>
        </w:rPr>
        <w:t>Pretvaranje kulturnog nasljeđa Šokaca u turističku atrakciju “Šokci”</w:t>
      </w:r>
      <w:r w:rsidR="000A270F">
        <w:rPr>
          <w:i/>
          <w:iCs/>
          <w:sz w:val="22"/>
          <w:szCs w:val="22"/>
        </w:rPr>
        <w:t xml:space="preserve">  </w:t>
      </w:r>
      <w:r w:rsidR="000A270F" w:rsidRPr="000A270F">
        <w:rPr>
          <w:sz w:val="22"/>
          <w:szCs w:val="22"/>
        </w:rPr>
        <w:t>vrijednog</w:t>
      </w:r>
      <w:r w:rsidR="000A270F">
        <w:rPr>
          <w:sz w:val="22"/>
          <w:szCs w:val="22"/>
        </w:rPr>
        <w:t xml:space="preserve"> </w:t>
      </w:r>
      <w:r w:rsidR="000A270F" w:rsidRPr="000A270F">
        <w:rPr>
          <w:sz w:val="22"/>
          <w:szCs w:val="22"/>
        </w:rPr>
        <w:t>milijun eura</w:t>
      </w:r>
      <w:r w:rsidR="000A270F">
        <w:rPr>
          <w:i/>
          <w:iCs/>
          <w:sz w:val="22"/>
          <w:szCs w:val="22"/>
        </w:rPr>
        <w:t xml:space="preserve"> </w:t>
      </w:r>
      <w:r w:rsidR="000A270F">
        <w:rPr>
          <w:sz w:val="22"/>
          <w:szCs w:val="22"/>
        </w:rPr>
        <w:t>i prekogranične suradnje Hrvatske i Mađarske, 2019. godine obnovljena je i nadograđena zgrada Centra za kulturu Čepin.</w:t>
      </w:r>
      <w:r w:rsidR="00D420D9" w:rsidRPr="00D420D9">
        <w:t xml:space="preserve"> </w:t>
      </w:r>
      <w:r w:rsidR="00D420D9" w:rsidRPr="00D420D9">
        <w:rPr>
          <w:sz w:val="22"/>
          <w:szCs w:val="22"/>
        </w:rPr>
        <w:t xml:space="preserve">Ovim projektom omogućeno je redizajniranje i obnova derutnog i zastarjelog </w:t>
      </w:r>
      <w:r w:rsidR="00D420D9">
        <w:rPr>
          <w:sz w:val="22"/>
          <w:szCs w:val="22"/>
        </w:rPr>
        <w:lastRenderedPageBreak/>
        <w:t>CZK</w:t>
      </w:r>
      <w:r w:rsidR="00D420D9" w:rsidRPr="00D420D9">
        <w:rPr>
          <w:sz w:val="22"/>
          <w:szCs w:val="22"/>
        </w:rPr>
        <w:t xml:space="preserve"> Čepinu sa svom infrastrukturnom opremom te je nabavljena oprema u vidu tradicionalnih narodnih nošnji i instrumenata, pozornica, interaktivna oprema i namještaj za prostorije.</w:t>
      </w:r>
      <w:r w:rsidR="00D420D9">
        <w:rPr>
          <w:sz w:val="22"/>
          <w:szCs w:val="22"/>
        </w:rPr>
        <w:t xml:space="preserve"> </w:t>
      </w:r>
      <w:r w:rsidR="000A270F">
        <w:rPr>
          <w:sz w:val="22"/>
          <w:szCs w:val="22"/>
        </w:rPr>
        <w:t xml:space="preserve"> Zgradu CZK Čepin koriste prvenstveno čepinska knjižnica</w:t>
      </w:r>
      <w:r w:rsidR="002153F5">
        <w:rPr>
          <w:sz w:val="22"/>
          <w:szCs w:val="22"/>
        </w:rPr>
        <w:t xml:space="preserve">, </w:t>
      </w:r>
      <w:r w:rsidR="000A270F">
        <w:rPr>
          <w:sz w:val="22"/>
          <w:szCs w:val="22"/>
        </w:rPr>
        <w:t xml:space="preserve">KUD „Ivan </w:t>
      </w:r>
      <w:proofErr w:type="spellStart"/>
      <w:r w:rsidR="000A270F">
        <w:rPr>
          <w:sz w:val="22"/>
          <w:szCs w:val="22"/>
        </w:rPr>
        <w:t>Kapistran</w:t>
      </w:r>
      <w:proofErr w:type="spellEnd"/>
      <w:r w:rsidR="000A270F">
        <w:rPr>
          <w:sz w:val="22"/>
          <w:szCs w:val="22"/>
        </w:rPr>
        <w:t xml:space="preserve"> Adamović“, </w:t>
      </w:r>
      <w:r w:rsidR="002153F5">
        <w:rPr>
          <w:sz w:val="22"/>
          <w:szCs w:val="22"/>
        </w:rPr>
        <w:t xml:space="preserve">Udruga umirovljenika Čepin i Odred izviđača Suncokret, </w:t>
      </w:r>
      <w:r w:rsidR="000A270F">
        <w:rPr>
          <w:sz w:val="22"/>
          <w:szCs w:val="22"/>
        </w:rPr>
        <w:t>no novoobnovljene prostorije ustupaju se na korištenje i drugim udrugama i društvima prema potrebi.</w:t>
      </w:r>
      <w:r w:rsidR="00480737">
        <w:rPr>
          <w:sz w:val="22"/>
          <w:szCs w:val="22"/>
        </w:rPr>
        <w:t xml:space="preserve">  S ciljem da se svim korisnicima omogući nesmetan pristup knjižnici, zgrada centra za kulturu 2015. godine opremljena je </w:t>
      </w:r>
      <w:r w:rsidR="00480737" w:rsidRPr="00480737">
        <w:rPr>
          <w:sz w:val="22"/>
          <w:szCs w:val="22"/>
        </w:rPr>
        <w:t>stubišn</w:t>
      </w:r>
      <w:r w:rsidR="00480737">
        <w:rPr>
          <w:sz w:val="22"/>
          <w:szCs w:val="22"/>
        </w:rPr>
        <w:t xml:space="preserve">om </w:t>
      </w:r>
      <w:r w:rsidR="00480737" w:rsidRPr="00480737">
        <w:rPr>
          <w:sz w:val="22"/>
          <w:szCs w:val="22"/>
        </w:rPr>
        <w:t>platform</w:t>
      </w:r>
      <w:r w:rsidR="00480737">
        <w:rPr>
          <w:sz w:val="22"/>
          <w:szCs w:val="22"/>
        </w:rPr>
        <w:t>om</w:t>
      </w:r>
      <w:r w:rsidR="00480737" w:rsidRPr="00480737">
        <w:rPr>
          <w:sz w:val="22"/>
          <w:szCs w:val="22"/>
        </w:rPr>
        <w:t xml:space="preserve"> za osobe s invaliditetom, starij</w:t>
      </w:r>
      <w:r w:rsidR="00480737">
        <w:rPr>
          <w:sz w:val="22"/>
          <w:szCs w:val="22"/>
        </w:rPr>
        <w:t>e</w:t>
      </w:r>
      <w:r w:rsidR="00480737" w:rsidRPr="00480737">
        <w:rPr>
          <w:sz w:val="22"/>
          <w:szCs w:val="22"/>
        </w:rPr>
        <w:t xml:space="preserve"> teže pokretn</w:t>
      </w:r>
      <w:r w:rsidR="00480737">
        <w:rPr>
          <w:sz w:val="22"/>
          <w:szCs w:val="22"/>
        </w:rPr>
        <w:t>e</w:t>
      </w:r>
      <w:r w:rsidR="00480737" w:rsidRPr="00480737">
        <w:rPr>
          <w:sz w:val="22"/>
          <w:szCs w:val="22"/>
        </w:rPr>
        <w:t xml:space="preserve"> osob</w:t>
      </w:r>
      <w:r w:rsidR="00480737">
        <w:rPr>
          <w:sz w:val="22"/>
          <w:szCs w:val="22"/>
        </w:rPr>
        <w:t>e</w:t>
      </w:r>
      <w:r w:rsidR="00480737" w:rsidRPr="00480737">
        <w:rPr>
          <w:sz w:val="22"/>
          <w:szCs w:val="22"/>
        </w:rPr>
        <w:t xml:space="preserve"> te ostal</w:t>
      </w:r>
      <w:r w:rsidR="00480737">
        <w:rPr>
          <w:sz w:val="22"/>
          <w:szCs w:val="22"/>
        </w:rPr>
        <w:t>e</w:t>
      </w:r>
      <w:r w:rsidR="00480737" w:rsidRPr="00480737">
        <w:rPr>
          <w:sz w:val="22"/>
          <w:szCs w:val="22"/>
        </w:rPr>
        <w:t xml:space="preserve"> osob</w:t>
      </w:r>
      <w:r w:rsidR="00480737">
        <w:rPr>
          <w:sz w:val="22"/>
          <w:szCs w:val="22"/>
        </w:rPr>
        <w:t>e</w:t>
      </w:r>
      <w:r w:rsidR="00480737" w:rsidRPr="00480737">
        <w:rPr>
          <w:sz w:val="22"/>
          <w:szCs w:val="22"/>
        </w:rPr>
        <w:t xml:space="preserve"> s poteškoćama u kretanju.</w:t>
      </w:r>
    </w:p>
    <w:p w14:paraId="1818A6B7" w14:textId="11AB29E1" w:rsidR="00397779" w:rsidRPr="00756017" w:rsidRDefault="003A0A27" w:rsidP="00BB3601">
      <w:pPr>
        <w:spacing w:line="276" w:lineRule="auto"/>
        <w:jc w:val="both"/>
        <w:rPr>
          <w:sz w:val="22"/>
          <w:szCs w:val="22"/>
        </w:rPr>
      </w:pPr>
      <w:r w:rsidRPr="000A270F">
        <w:rPr>
          <w:b/>
          <w:bCs/>
          <w:i/>
          <w:iCs/>
          <w:color w:val="445C19" w:themeColor="accent2" w:themeShade="80"/>
          <w:sz w:val="22"/>
          <w:szCs w:val="22"/>
        </w:rPr>
        <w:t>K</w:t>
      </w:r>
      <w:r w:rsidR="002E3944" w:rsidRPr="000A270F">
        <w:rPr>
          <w:b/>
          <w:bCs/>
          <w:i/>
          <w:iCs/>
          <w:color w:val="445C19" w:themeColor="accent2" w:themeShade="80"/>
          <w:sz w:val="22"/>
          <w:szCs w:val="22"/>
        </w:rPr>
        <w:t>njižnica</w:t>
      </w:r>
      <w:r w:rsidR="002E3944" w:rsidRPr="00756017">
        <w:rPr>
          <w:sz w:val="22"/>
          <w:szCs w:val="22"/>
        </w:rPr>
        <w:t xml:space="preserve"> u Čepinu nalazi se u ulici Kralja Zvonimira 96</w:t>
      </w:r>
      <w:r w:rsidR="0028167C" w:rsidRPr="00756017">
        <w:rPr>
          <w:sz w:val="22"/>
          <w:szCs w:val="22"/>
        </w:rPr>
        <w:t xml:space="preserve">. </w:t>
      </w:r>
      <w:r w:rsidR="008A6D3B" w:rsidRPr="00756017">
        <w:rPr>
          <w:sz w:val="22"/>
          <w:szCs w:val="22"/>
        </w:rPr>
        <w:t xml:space="preserve">Knjižnica zauzima cijeli kat Centra za kulturu i prostire se na 182 m². </w:t>
      </w:r>
      <w:r w:rsidR="00397779" w:rsidRPr="00756017">
        <w:rPr>
          <w:sz w:val="22"/>
          <w:szCs w:val="22"/>
        </w:rPr>
        <w:t xml:space="preserve">Stanje knjižnog fonda na dan 31. prosinca 2021. godine je: 28.424 svezaka knjiga i 184 jedinica </w:t>
      </w:r>
      <w:proofErr w:type="spellStart"/>
      <w:r w:rsidR="00397779" w:rsidRPr="00756017">
        <w:rPr>
          <w:sz w:val="22"/>
          <w:szCs w:val="22"/>
        </w:rPr>
        <w:t>neknjižne</w:t>
      </w:r>
      <w:proofErr w:type="spellEnd"/>
      <w:r w:rsidR="00397779" w:rsidRPr="00756017">
        <w:rPr>
          <w:sz w:val="22"/>
          <w:szCs w:val="22"/>
        </w:rPr>
        <w:t xml:space="preserve"> građe. Upisano je 454 člana. Od veljače 2015. godine u sklopu </w:t>
      </w:r>
      <w:r w:rsidR="00D01E59" w:rsidRPr="00756017">
        <w:rPr>
          <w:sz w:val="22"/>
          <w:szCs w:val="22"/>
        </w:rPr>
        <w:t>knjižnice</w:t>
      </w:r>
      <w:r w:rsidR="00397779" w:rsidRPr="00756017">
        <w:rPr>
          <w:sz w:val="22"/>
          <w:szCs w:val="22"/>
        </w:rPr>
        <w:t xml:space="preserve"> djeluje i čitateljski klub </w:t>
      </w:r>
      <w:proofErr w:type="spellStart"/>
      <w:r w:rsidR="00397779" w:rsidRPr="00756017">
        <w:rPr>
          <w:sz w:val="22"/>
          <w:szCs w:val="22"/>
        </w:rPr>
        <w:t>KljučČ</w:t>
      </w:r>
      <w:proofErr w:type="spellEnd"/>
      <w:r w:rsidR="00397779" w:rsidRPr="00756017">
        <w:rPr>
          <w:sz w:val="22"/>
          <w:szCs w:val="22"/>
        </w:rPr>
        <w:t>. Redovnu djelatnost knjižnice financira Općina Čepin. Namijenjena je području cijele Općine, a od 1. siječnja 2020. godine članstvo je besplatno za sve stanovnike općine Čepin. U knjižnici su uposlene dvije stručne osobe na neodređeno vrijeme.</w:t>
      </w:r>
    </w:p>
    <w:p w14:paraId="1081C6BA" w14:textId="09FF572E" w:rsidR="002A2908" w:rsidRPr="00756017" w:rsidRDefault="008A6D3B" w:rsidP="00BB3601">
      <w:pPr>
        <w:spacing w:after="240" w:line="276" w:lineRule="auto"/>
        <w:jc w:val="both"/>
        <w:rPr>
          <w:sz w:val="22"/>
          <w:szCs w:val="22"/>
        </w:rPr>
      </w:pPr>
      <w:r w:rsidRPr="00756017">
        <w:rPr>
          <w:sz w:val="22"/>
          <w:szCs w:val="22"/>
        </w:rPr>
        <w:t xml:space="preserve">Izdvojen je posudbeni odjel za djecu i mlade od posudbenog odjela za odrasle i organizirana je suvremena čitaonica s laptopima za korisnike s pristupom internetu. Taj se prostor koristi i za raznovrsne programe i aktivnosti koje knjižnica organizira kao središnja kulturna ustanova. U čitaonici, uz laptope, korisnici imaju mogućnost korištenja alata za rad s djecom s teškoćama u čitanju, opremu za slabovidne osobe s povećalom, 3D printer, 3D olovke, </w:t>
      </w:r>
      <w:proofErr w:type="spellStart"/>
      <w:r w:rsidRPr="00756017">
        <w:rPr>
          <w:sz w:val="22"/>
          <w:szCs w:val="22"/>
        </w:rPr>
        <w:t>Boson</w:t>
      </w:r>
      <w:proofErr w:type="spellEnd"/>
      <w:r w:rsidRPr="00756017">
        <w:rPr>
          <w:sz w:val="22"/>
          <w:szCs w:val="22"/>
        </w:rPr>
        <w:t xml:space="preserve"> elektroničke setove i Arduino kreativne edukacijske setove. Knjižnica je opremljena i prikladnom opremom za organizaciju likovnih izložbi. </w:t>
      </w:r>
    </w:p>
    <w:p w14:paraId="23C02361" w14:textId="323389F9" w:rsidR="002A2908" w:rsidRDefault="002A2908" w:rsidP="00D420D9">
      <w:pPr>
        <w:pStyle w:val="Naslov4bezpoveznice"/>
        <w:spacing w:after="60"/>
        <w:ind w:left="357"/>
      </w:pPr>
      <w:r>
        <w:t>Kulturno umjetnička društva</w:t>
      </w:r>
    </w:p>
    <w:p w14:paraId="285E6E78" w14:textId="1E5B4594" w:rsidR="00BF7BFE" w:rsidRPr="00756017" w:rsidRDefault="00CF76B1" w:rsidP="00BB3601">
      <w:pPr>
        <w:jc w:val="both"/>
        <w:rPr>
          <w:sz w:val="22"/>
          <w:szCs w:val="22"/>
        </w:rPr>
      </w:pPr>
      <w:r>
        <w:rPr>
          <w:sz w:val="22"/>
          <w:szCs w:val="22"/>
        </w:rPr>
        <w:t xml:space="preserve">Kulturno umjetničko društvo „Ivan </w:t>
      </w:r>
      <w:proofErr w:type="spellStart"/>
      <w:r>
        <w:rPr>
          <w:sz w:val="22"/>
          <w:szCs w:val="22"/>
        </w:rPr>
        <w:t>Kapistran</w:t>
      </w:r>
      <w:proofErr w:type="spellEnd"/>
      <w:r>
        <w:rPr>
          <w:sz w:val="22"/>
          <w:szCs w:val="22"/>
        </w:rPr>
        <w:t xml:space="preserve"> Adamović</w:t>
      </w:r>
      <w:r w:rsidR="00BF7BFE">
        <w:rPr>
          <w:sz w:val="22"/>
          <w:szCs w:val="22"/>
        </w:rPr>
        <w:t xml:space="preserve">“ Čepin osnovano je 2000. godine s ciljem očuvanja tradicijske kulture i baštine. Društvo je pokretač kulturnog i zabavnog života te se može pohvaliti </w:t>
      </w:r>
      <w:r w:rsidR="00025964">
        <w:rPr>
          <w:sz w:val="22"/>
          <w:szCs w:val="22"/>
        </w:rPr>
        <w:t>brojnim</w:t>
      </w:r>
      <w:r w:rsidR="00BF7BFE">
        <w:rPr>
          <w:sz w:val="22"/>
          <w:szCs w:val="22"/>
        </w:rPr>
        <w:t xml:space="preserve"> inozemnim putovanjima i turnejama</w:t>
      </w:r>
      <w:r w:rsidR="00025964">
        <w:rPr>
          <w:sz w:val="22"/>
          <w:szCs w:val="22"/>
        </w:rPr>
        <w:t xml:space="preserve">, kao i mnogobrojnim nastupima diljem Republike Hrvatske. Društvo od osnutka svake godine organizira tradicionalne manifestacije Čepinski suncokreti i Čepinsko </w:t>
      </w:r>
      <w:proofErr w:type="spellStart"/>
      <w:r w:rsidR="00025964">
        <w:rPr>
          <w:sz w:val="22"/>
          <w:szCs w:val="22"/>
        </w:rPr>
        <w:t>čijalo</w:t>
      </w:r>
      <w:proofErr w:type="spellEnd"/>
      <w:r w:rsidR="00025964">
        <w:rPr>
          <w:sz w:val="22"/>
          <w:szCs w:val="22"/>
        </w:rPr>
        <w:t>. Č</w:t>
      </w:r>
      <w:r w:rsidR="00BF7BFE">
        <w:rPr>
          <w:sz w:val="22"/>
          <w:szCs w:val="22"/>
        </w:rPr>
        <w:t xml:space="preserve">lanovi aktivno djeluju podijeljeni u nekoliko sekcija: dječja sekcija, reprezentativni ansambl, sekcija rukotvorina, pjevačka skupina i tamburaški orkestar. </w:t>
      </w:r>
    </w:p>
    <w:p w14:paraId="61FD14CC" w14:textId="72FE613A" w:rsidR="00756017" w:rsidRPr="00756017" w:rsidRDefault="00756017" w:rsidP="00BB3601">
      <w:pPr>
        <w:spacing w:after="240"/>
        <w:jc w:val="both"/>
        <w:rPr>
          <w:sz w:val="22"/>
          <w:szCs w:val="22"/>
        </w:rPr>
      </w:pPr>
      <w:r w:rsidRPr="00756017">
        <w:rPr>
          <w:sz w:val="22"/>
          <w:szCs w:val="22"/>
        </w:rPr>
        <w:t>Na područj</w:t>
      </w:r>
      <w:r>
        <w:rPr>
          <w:sz w:val="22"/>
          <w:szCs w:val="22"/>
        </w:rPr>
        <w:t>u općine Čepin djeluje i kulturno umjetničko društvo Čepinski Martinci</w:t>
      </w:r>
      <w:r w:rsidR="00F25DC5">
        <w:rPr>
          <w:sz w:val="22"/>
          <w:szCs w:val="22"/>
        </w:rPr>
        <w:t xml:space="preserve">. Društvo tradicionalno </w:t>
      </w:r>
      <w:r w:rsidR="00CF76B1">
        <w:rPr>
          <w:sz w:val="22"/>
          <w:szCs w:val="22"/>
        </w:rPr>
        <w:t>svakog ljeta</w:t>
      </w:r>
      <w:r w:rsidR="00F25DC5">
        <w:rPr>
          <w:sz w:val="22"/>
          <w:szCs w:val="22"/>
        </w:rPr>
        <w:t xml:space="preserve"> </w:t>
      </w:r>
      <w:r w:rsidR="004B555C">
        <w:rPr>
          <w:sz w:val="22"/>
          <w:szCs w:val="22"/>
        </w:rPr>
        <w:t xml:space="preserve">održava manifestaciju </w:t>
      </w:r>
      <w:proofErr w:type="spellStart"/>
      <w:r w:rsidR="004B555C" w:rsidRPr="000A270F">
        <w:rPr>
          <w:sz w:val="22"/>
          <w:szCs w:val="22"/>
        </w:rPr>
        <w:t>Kukuruzijada</w:t>
      </w:r>
      <w:proofErr w:type="spellEnd"/>
      <w:r w:rsidR="000A270F">
        <w:rPr>
          <w:sz w:val="22"/>
          <w:szCs w:val="22"/>
        </w:rPr>
        <w:t>,</w:t>
      </w:r>
      <w:r w:rsidR="005C5FF0">
        <w:rPr>
          <w:sz w:val="22"/>
          <w:szCs w:val="22"/>
        </w:rPr>
        <w:t xml:space="preserve"> koja </w:t>
      </w:r>
      <w:r w:rsidR="004B555C">
        <w:rPr>
          <w:sz w:val="22"/>
          <w:szCs w:val="22"/>
        </w:rPr>
        <w:t>naglasak stavlja na gastronomske specijalitete od kukuruza i kukuruznih prerađevina uz nastupe folklornih skupina, zabavni program i predstavljanje rada KUD-a.</w:t>
      </w:r>
      <w:r w:rsidR="00712B48">
        <w:rPr>
          <w:sz w:val="22"/>
          <w:szCs w:val="22"/>
        </w:rPr>
        <w:t xml:space="preserve"> Također, Društvo organizira i zabavnu manifestaciju Pokladno sijelo.</w:t>
      </w:r>
    </w:p>
    <w:p w14:paraId="46DA526E" w14:textId="77777777" w:rsidR="00B25C67" w:rsidRDefault="00D420D9" w:rsidP="00B25C67">
      <w:pPr>
        <w:pStyle w:val="Naslov4bezpoveznice"/>
        <w:spacing w:after="60"/>
        <w:ind w:left="357"/>
      </w:pPr>
      <w:r>
        <w:t>Društveni domovi</w:t>
      </w:r>
    </w:p>
    <w:p w14:paraId="041F1464" w14:textId="7C2E6F6B" w:rsidR="001944F4" w:rsidRPr="00C32361" w:rsidRDefault="001944F4" w:rsidP="00E75BD5">
      <w:pPr>
        <w:jc w:val="both"/>
        <w:rPr>
          <w:sz w:val="22"/>
          <w:szCs w:val="22"/>
        </w:rPr>
      </w:pPr>
      <w:r w:rsidRPr="00C32361">
        <w:rPr>
          <w:sz w:val="22"/>
          <w:szCs w:val="22"/>
        </w:rPr>
        <w:t xml:space="preserve">U naselju Čepin postoje dva doma, </w:t>
      </w:r>
      <w:r w:rsidRPr="00C32361">
        <w:rPr>
          <w:i/>
          <w:iCs/>
          <w:color w:val="445C19" w:themeColor="accent2" w:themeShade="80"/>
          <w:sz w:val="22"/>
          <w:szCs w:val="22"/>
        </w:rPr>
        <w:t>Hrvatski dom</w:t>
      </w:r>
      <w:r w:rsidRPr="00C32361">
        <w:rPr>
          <w:sz w:val="22"/>
          <w:szCs w:val="22"/>
        </w:rPr>
        <w:t xml:space="preserve"> i </w:t>
      </w:r>
      <w:r w:rsidRPr="00C32361">
        <w:rPr>
          <w:i/>
          <w:iCs/>
          <w:color w:val="445C19" w:themeColor="accent2" w:themeShade="80"/>
          <w:sz w:val="22"/>
          <w:szCs w:val="22"/>
        </w:rPr>
        <w:t>Lovački dom u Čepinu</w:t>
      </w:r>
      <w:r w:rsidRPr="00C32361">
        <w:rPr>
          <w:sz w:val="22"/>
          <w:szCs w:val="22"/>
        </w:rPr>
        <w:t>, a oba se nalaze u ulici Kralja Zvonimira. Navedeni su pod upravljanjem Općine Čepin, a služe kao prostor za razne manifestacije, ali i mještanima koji</w:t>
      </w:r>
      <w:r w:rsidR="00FA62DE" w:rsidRPr="00C32361">
        <w:rPr>
          <w:sz w:val="22"/>
          <w:szCs w:val="22"/>
        </w:rPr>
        <w:t xml:space="preserve"> opremljene</w:t>
      </w:r>
      <w:r w:rsidRPr="00C32361">
        <w:rPr>
          <w:sz w:val="22"/>
          <w:szCs w:val="22"/>
        </w:rPr>
        <w:t xml:space="preserve"> sale mogu iznajmiti po pristupačnim cijenama.</w:t>
      </w:r>
      <w:r w:rsidR="00A73357" w:rsidRPr="00C32361">
        <w:rPr>
          <w:sz w:val="22"/>
          <w:szCs w:val="22"/>
        </w:rPr>
        <w:t xml:space="preserve"> Oba su doma opremljena kuhinjom s pripadajućim sadržajima, sanitarnim čvorovima te inventarom potrebnim za okupljanja i proslave.</w:t>
      </w:r>
      <w:r w:rsidRPr="00C32361">
        <w:rPr>
          <w:sz w:val="22"/>
          <w:szCs w:val="22"/>
        </w:rPr>
        <w:t xml:space="preserve"> Hrvatski dom nalazi se u sklopu zgrade Općine Čepin i Dobrovoljnog vatrogasnog društva Čepin, a Lovački </w:t>
      </w:r>
      <w:r w:rsidR="000804F4" w:rsidRPr="00C32361">
        <w:rPr>
          <w:sz w:val="22"/>
          <w:szCs w:val="22"/>
        </w:rPr>
        <w:t xml:space="preserve">se </w:t>
      </w:r>
      <w:r w:rsidRPr="00C32361">
        <w:rPr>
          <w:sz w:val="22"/>
          <w:szCs w:val="22"/>
        </w:rPr>
        <w:t xml:space="preserve">dom nalazi u neposrednoj blizini Dvorca Adamović okružen prirodom i </w:t>
      </w:r>
      <w:r w:rsidR="000804F4" w:rsidRPr="00C32361">
        <w:rPr>
          <w:sz w:val="22"/>
          <w:szCs w:val="22"/>
        </w:rPr>
        <w:t xml:space="preserve">za djecu </w:t>
      </w:r>
      <w:r w:rsidRPr="00C32361">
        <w:rPr>
          <w:sz w:val="22"/>
          <w:szCs w:val="22"/>
        </w:rPr>
        <w:t xml:space="preserve">uređenim Parkom sreće. </w:t>
      </w:r>
      <w:r w:rsidR="00FA62DE" w:rsidRPr="00C32361">
        <w:rPr>
          <w:sz w:val="22"/>
          <w:szCs w:val="22"/>
        </w:rPr>
        <w:t xml:space="preserve">Prostor Lovačkog doma u Čepinu obnovljen je i uređen 2016. godine, a u prostorijama su smještene Lovačko društvo Čepin, Likovna udruga Čepin i udruga Rame uz rame. </w:t>
      </w:r>
    </w:p>
    <w:p w14:paraId="6A0025DF" w14:textId="5D43E23D" w:rsidR="00465668" w:rsidRPr="00C32361" w:rsidRDefault="003B5049" w:rsidP="00465668">
      <w:pPr>
        <w:spacing w:line="276" w:lineRule="auto"/>
        <w:rPr>
          <w:sz w:val="22"/>
          <w:szCs w:val="22"/>
        </w:rPr>
      </w:pPr>
      <w:r w:rsidRPr="00C32361">
        <w:rPr>
          <w:i/>
          <w:iCs/>
          <w:color w:val="445C19" w:themeColor="accent2" w:themeShade="80"/>
          <w:sz w:val="22"/>
          <w:szCs w:val="22"/>
        </w:rPr>
        <w:t>Društveni dom</w:t>
      </w:r>
      <w:r w:rsidR="002E3944" w:rsidRPr="00C32361">
        <w:rPr>
          <w:i/>
          <w:iCs/>
          <w:color w:val="445C19" w:themeColor="accent2" w:themeShade="80"/>
          <w:sz w:val="22"/>
          <w:szCs w:val="22"/>
        </w:rPr>
        <w:t xml:space="preserve"> u Čepinskim Martincima</w:t>
      </w:r>
      <w:r w:rsidR="002E3944" w:rsidRPr="00C32361">
        <w:rPr>
          <w:sz w:val="22"/>
          <w:szCs w:val="22"/>
        </w:rPr>
        <w:t xml:space="preserve"> namijenjen je području Čepinskih Martinaca i </w:t>
      </w:r>
      <w:proofErr w:type="spellStart"/>
      <w:r w:rsidR="002E3944" w:rsidRPr="00C32361">
        <w:rPr>
          <w:sz w:val="22"/>
          <w:szCs w:val="22"/>
        </w:rPr>
        <w:t>Čokadinaca</w:t>
      </w:r>
      <w:proofErr w:type="spellEnd"/>
      <w:r w:rsidR="002E3944" w:rsidRPr="00C32361">
        <w:rPr>
          <w:sz w:val="22"/>
          <w:szCs w:val="22"/>
        </w:rPr>
        <w:t xml:space="preserve">, a u sklopu </w:t>
      </w:r>
      <w:r w:rsidR="00FF5292" w:rsidRPr="00C32361">
        <w:rPr>
          <w:sz w:val="22"/>
          <w:szCs w:val="22"/>
        </w:rPr>
        <w:t>zgrade doma izgrađene 1955. godine</w:t>
      </w:r>
      <w:r w:rsidR="002E3944" w:rsidRPr="00C32361">
        <w:rPr>
          <w:sz w:val="22"/>
          <w:szCs w:val="22"/>
        </w:rPr>
        <w:t xml:space="preserve"> nalazi se sala, kuhinja i ured.</w:t>
      </w:r>
      <w:r w:rsidRPr="00C32361">
        <w:rPr>
          <w:sz w:val="22"/>
          <w:szCs w:val="22"/>
        </w:rPr>
        <w:t xml:space="preserve"> U </w:t>
      </w:r>
      <w:r w:rsidR="00465668" w:rsidRPr="00C32361">
        <w:rPr>
          <w:sz w:val="22"/>
          <w:szCs w:val="22"/>
        </w:rPr>
        <w:t>2021</w:t>
      </w:r>
      <w:r w:rsidRPr="00C32361">
        <w:rPr>
          <w:sz w:val="22"/>
          <w:szCs w:val="22"/>
        </w:rPr>
        <w:t xml:space="preserve">. godini započeta je energetska obnova doma </w:t>
      </w:r>
      <w:r w:rsidR="00465668" w:rsidRPr="00C32361">
        <w:rPr>
          <w:sz w:val="22"/>
          <w:szCs w:val="22"/>
        </w:rPr>
        <w:t xml:space="preserve">vrijedna preko milijun kuna, a </w:t>
      </w:r>
      <w:r w:rsidRPr="00C32361">
        <w:rPr>
          <w:sz w:val="22"/>
          <w:szCs w:val="22"/>
        </w:rPr>
        <w:t xml:space="preserve">kojom će stanovnici dobiti moderno uređeni, </w:t>
      </w:r>
      <w:r w:rsidRPr="00C32361">
        <w:rPr>
          <w:sz w:val="22"/>
          <w:szCs w:val="22"/>
        </w:rPr>
        <w:lastRenderedPageBreak/>
        <w:t xml:space="preserve">pristupačan i energetski efikasan prostor za održavanje raznih obiteljskih svečanosti, ali i održavanje raznih događaja i manifestacija </w:t>
      </w:r>
      <w:r w:rsidR="00465668" w:rsidRPr="00C32361">
        <w:rPr>
          <w:sz w:val="22"/>
          <w:szCs w:val="22"/>
        </w:rPr>
        <w:t>koje organiziraju udruge građana.</w:t>
      </w:r>
    </w:p>
    <w:p w14:paraId="67ACE815" w14:textId="331D6A6D" w:rsidR="002E3944" w:rsidRPr="00C32361" w:rsidRDefault="00076DE9" w:rsidP="00607C9C">
      <w:pPr>
        <w:spacing w:after="240" w:line="276" w:lineRule="auto"/>
        <w:rPr>
          <w:sz w:val="22"/>
          <w:szCs w:val="22"/>
        </w:rPr>
      </w:pPr>
      <w:r w:rsidRPr="00C32361">
        <w:rPr>
          <w:i/>
          <w:iCs/>
          <w:color w:val="445C19" w:themeColor="accent2" w:themeShade="80"/>
          <w:sz w:val="22"/>
          <w:szCs w:val="22"/>
        </w:rPr>
        <w:t>Društveni dom</w:t>
      </w:r>
      <w:r w:rsidR="002E3944" w:rsidRPr="00C32361">
        <w:rPr>
          <w:i/>
          <w:iCs/>
          <w:color w:val="445C19" w:themeColor="accent2" w:themeShade="80"/>
          <w:sz w:val="22"/>
          <w:szCs w:val="22"/>
        </w:rPr>
        <w:t xml:space="preserve"> u </w:t>
      </w:r>
      <w:proofErr w:type="spellStart"/>
      <w:r w:rsidR="002E3944" w:rsidRPr="00C32361">
        <w:rPr>
          <w:i/>
          <w:iCs/>
          <w:color w:val="445C19" w:themeColor="accent2" w:themeShade="80"/>
          <w:sz w:val="22"/>
          <w:szCs w:val="22"/>
        </w:rPr>
        <w:t>Beketincima</w:t>
      </w:r>
      <w:proofErr w:type="spellEnd"/>
      <w:r w:rsidR="002E3944" w:rsidRPr="00C32361">
        <w:rPr>
          <w:sz w:val="22"/>
          <w:szCs w:val="22"/>
        </w:rPr>
        <w:t xml:space="preserve"> </w:t>
      </w:r>
      <w:r w:rsidRPr="00C32361">
        <w:rPr>
          <w:sz w:val="22"/>
          <w:szCs w:val="22"/>
        </w:rPr>
        <w:t xml:space="preserve">nalazi se na adresi Čepinska 51 u </w:t>
      </w:r>
      <w:proofErr w:type="spellStart"/>
      <w:r w:rsidRPr="00C32361">
        <w:rPr>
          <w:sz w:val="22"/>
          <w:szCs w:val="22"/>
        </w:rPr>
        <w:t>Beketincima</w:t>
      </w:r>
      <w:proofErr w:type="spellEnd"/>
      <w:r w:rsidRPr="00C32361">
        <w:rPr>
          <w:sz w:val="22"/>
          <w:szCs w:val="22"/>
        </w:rPr>
        <w:t xml:space="preserve">, a </w:t>
      </w:r>
      <w:r w:rsidR="002E3944" w:rsidRPr="00C32361">
        <w:rPr>
          <w:sz w:val="22"/>
          <w:szCs w:val="22"/>
        </w:rPr>
        <w:t>namijenjen je području tog naselja u domu su smještene sala i mala pozornica.</w:t>
      </w:r>
      <w:r w:rsidRPr="00C32361">
        <w:rPr>
          <w:sz w:val="22"/>
          <w:szCs w:val="22"/>
        </w:rPr>
        <w:t xml:space="preserve"> Planira se rekonstrukcija postojeće prizemne zgrade i njezina dogradnja, a u dograđenom bi se dijelu nalazili prostorija za sastanke i sanitarije za posjetitelje. Također je planirano uređenje neizgrađenog dijela građevne čestice koji bi se uredilo kao prometne, pješačke i zelene površine.</w:t>
      </w:r>
    </w:p>
    <w:p w14:paraId="361BDF13" w14:textId="713BF1FE" w:rsidR="00076DE9" w:rsidRPr="001D32AE" w:rsidRDefault="00D80FE3" w:rsidP="00607C9C">
      <w:pPr>
        <w:pStyle w:val="Naslov4bezpoveznice"/>
        <w:spacing w:after="60"/>
        <w:ind w:left="357"/>
      </w:pPr>
      <w:r>
        <w:t>Vatrogastvo</w:t>
      </w:r>
    </w:p>
    <w:p w14:paraId="73043B07" w14:textId="77777777" w:rsidR="006B3BDF" w:rsidRDefault="002E3944" w:rsidP="00E75BD5">
      <w:pPr>
        <w:spacing w:line="276" w:lineRule="auto"/>
        <w:jc w:val="both"/>
        <w:rPr>
          <w:sz w:val="22"/>
          <w:szCs w:val="22"/>
        </w:rPr>
      </w:pPr>
      <w:r w:rsidRPr="00D80FE3">
        <w:rPr>
          <w:i/>
          <w:iCs/>
          <w:color w:val="445C19" w:themeColor="accent2" w:themeShade="80"/>
          <w:sz w:val="22"/>
          <w:szCs w:val="22"/>
        </w:rPr>
        <w:t>Dobrovoljno vatrogasno društvo Čepin</w:t>
      </w:r>
      <w:r w:rsidRPr="00D80FE3">
        <w:rPr>
          <w:sz w:val="22"/>
          <w:szCs w:val="22"/>
        </w:rPr>
        <w:t xml:space="preserve"> </w:t>
      </w:r>
      <w:r w:rsidR="00C32361" w:rsidRPr="00D80FE3">
        <w:rPr>
          <w:sz w:val="22"/>
          <w:szCs w:val="22"/>
        </w:rPr>
        <w:t>najstarija je udruga s područja Općine Čepin</w:t>
      </w:r>
      <w:r w:rsidR="00D80FE3" w:rsidRPr="00D80FE3">
        <w:rPr>
          <w:sz w:val="22"/>
          <w:szCs w:val="22"/>
        </w:rPr>
        <w:t xml:space="preserve"> osnovana </w:t>
      </w:r>
      <w:r w:rsidR="00C32361" w:rsidRPr="00D80FE3">
        <w:rPr>
          <w:sz w:val="22"/>
          <w:szCs w:val="22"/>
        </w:rPr>
        <w:t>2. kolovoza 1888. godine</w:t>
      </w:r>
      <w:r w:rsidR="00D80FE3" w:rsidRPr="00D80FE3">
        <w:rPr>
          <w:sz w:val="22"/>
          <w:szCs w:val="22"/>
        </w:rPr>
        <w:t>. S</w:t>
      </w:r>
      <w:r w:rsidRPr="00D80FE3">
        <w:rPr>
          <w:sz w:val="22"/>
          <w:szCs w:val="22"/>
        </w:rPr>
        <w:t xml:space="preserve">vojom djelatnošću pokriva potrebe naselja Čepin. Prostorije DVD-a nalaze se u Čepinu u ulici Kralja Zvonimira 105 u sklopu </w:t>
      </w:r>
      <w:r w:rsidR="00C32361" w:rsidRPr="00D80FE3">
        <w:rPr>
          <w:sz w:val="22"/>
          <w:szCs w:val="22"/>
        </w:rPr>
        <w:t xml:space="preserve">zgrade Općine i </w:t>
      </w:r>
      <w:r w:rsidRPr="00D80FE3">
        <w:rPr>
          <w:sz w:val="22"/>
          <w:szCs w:val="22"/>
        </w:rPr>
        <w:t>Hrvatskog doma gdje posjeduje vatrogasno spremište i garažu te prostoriju za sastanke.</w:t>
      </w:r>
      <w:r w:rsidR="006B3BDF">
        <w:rPr>
          <w:sz w:val="22"/>
          <w:szCs w:val="22"/>
        </w:rPr>
        <w:t xml:space="preserve"> </w:t>
      </w:r>
    </w:p>
    <w:p w14:paraId="7FFABA21" w14:textId="7C044FC5" w:rsidR="006B3BDF" w:rsidRPr="006B3BDF" w:rsidRDefault="006B3BDF" w:rsidP="00E75BD5">
      <w:pPr>
        <w:spacing w:line="276" w:lineRule="auto"/>
        <w:jc w:val="both"/>
        <w:rPr>
          <w:sz w:val="22"/>
          <w:szCs w:val="22"/>
        </w:rPr>
      </w:pPr>
      <w:r w:rsidRPr="006B3BDF">
        <w:rPr>
          <w:i/>
          <w:iCs/>
          <w:color w:val="445C19" w:themeColor="accent2" w:themeShade="80"/>
          <w:sz w:val="22"/>
          <w:szCs w:val="22"/>
        </w:rPr>
        <w:t>Javna vatrogasna postrojba Čepin</w:t>
      </w:r>
      <w:r w:rsidR="00A713BE">
        <w:rPr>
          <w:i/>
          <w:iCs/>
          <w:color w:val="445C19" w:themeColor="accent2" w:themeShade="80"/>
          <w:sz w:val="22"/>
          <w:szCs w:val="22"/>
        </w:rPr>
        <w:t xml:space="preserve"> </w:t>
      </w:r>
      <w:r w:rsidR="00A713BE" w:rsidRPr="00A713BE">
        <w:rPr>
          <w:sz w:val="22"/>
          <w:szCs w:val="22"/>
        </w:rPr>
        <w:t>djeluje na istoj adresi</w:t>
      </w:r>
      <w:r w:rsidRPr="00A713BE">
        <w:rPr>
          <w:sz w:val="22"/>
          <w:szCs w:val="22"/>
        </w:rPr>
        <w:t xml:space="preserve">. </w:t>
      </w:r>
      <w:r w:rsidRPr="006B3BDF">
        <w:rPr>
          <w:sz w:val="22"/>
          <w:szCs w:val="22"/>
        </w:rPr>
        <w:t>JVP Čepin</w:t>
      </w:r>
      <w:r>
        <w:rPr>
          <w:sz w:val="22"/>
          <w:szCs w:val="22"/>
        </w:rPr>
        <w:t xml:space="preserve"> </w:t>
      </w:r>
      <w:r w:rsidRPr="006B3BDF">
        <w:rPr>
          <w:sz w:val="22"/>
          <w:szCs w:val="22"/>
        </w:rPr>
        <w:t xml:space="preserve">organizira svoj rad kao javna ustanova za obavljanje vatrogasne djelatnosti kao stručne i humanitarne djelatnosti na području </w:t>
      </w:r>
      <w:r w:rsidR="00A713BE">
        <w:rPr>
          <w:sz w:val="22"/>
          <w:szCs w:val="22"/>
        </w:rPr>
        <w:t>o</w:t>
      </w:r>
      <w:r w:rsidRPr="006B3BDF">
        <w:rPr>
          <w:sz w:val="22"/>
          <w:szCs w:val="22"/>
        </w:rPr>
        <w:t xml:space="preserve">pćina Čepin, </w:t>
      </w:r>
      <w:proofErr w:type="spellStart"/>
      <w:r w:rsidRPr="006B3BDF">
        <w:rPr>
          <w:sz w:val="22"/>
          <w:szCs w:val="22"/>
        </w:rPr>
        <w:t>Vladislavci</w:t>
      </w:r>
      <w:proofErr w:type="spellEnd"/>
      <w:r w:rsidRPr="006B3BDF">
        <w:rPr>
          <w:sz w:val="22"/>
          <w:szCs w:val="22"/>
        </w:rPr>
        <w:t xml:space="preserve"> i Vuka</w:t>
      </w:r>
      <w:r w:rsidR="00EA78DA">
        <w:rPr>
          <w:sz w:val="22"/>
          <w:szCs w:val="22"/>
        </w:rPr>
        <w:t xml:space="preserve">. </w:t>
      </w:r>
      <w:r w:rsidR="00F274BD" w:rsidRPr="00F274BD">
        <w:rPr>
          <w:sz w:val="22"/>
          <w:szCs w:val="22"/>
        </w:rPr>
        <w:t>JVP Čepin postrojba je „vrste 1“ odnosno JVP s jednim vozačem u smjeni, koja broji najmanje 13 operativnih vatrogasaca i zapovjednik. Od 14 djelatnika koji imaju status</w:t>
      </w:r>
      <w:r w:rsidR="00F274BD">
        <w:rPr>
          <w:sz w:val="22"/>
          <w:szCs w:val="22"/>
        </w:rPr>
        <w:t xml:space="preserve"> </w:t>
      </w:r>
      <w:r w:rsidR="00F274BD" w:rsidRPr="00F274BD">
        <w:rPr>
          <w:sz w:val="22"/>
          <w:szCs w:val="22"/>
        </w:rPr>
        <w:t>operativnih vatrogasaca, 12 djelatnika je raspoređeno u 4 smjene koje obavljaju vatrogasno dežurstv</w:t>
      </w:r>
      <w:r w:rsidR="00F274BD">
        <w:rPr>
          <w:sz w:val="22"/>
          <w:szCs w:val="22"/>
        </w:rPr>
        <w:t>o s 3 djelatnika po smjeni, dok 2 djelatnika obavljaju poslove ravnatelja i zamjenika.</w:t>
      </w:r>
    </w:p>
    <w:p w14:paraId="6B557060" w14:textId="77777777" w:rsidR="005F6330" w:rsidRDefault="002E3944" w:rsidP="00E75BD5">
      <w:pPr>
        <w:spacing w:after="240" w:line="276" w:lineRule="auto"/>
        <w:jc w:val="both"/>
        <w:rPr>
          <w:sz w:val="22"/>
          <w:szCs w:val="22"/>
        </w:rPr>
      </w:pPr>
      <w:r w:rsidRPr="00546888">
        <w:rPr>
          <w:i/>
          <w:iCs/>
          <w:color w:val="445C19" w:themeColor="accent2" w:themeShade="80"/>
          <w:sz w:val="22"/>
          <w:szCs w:val="22"/>
        </w:rPr>
        <w:t xml:space="preserve">Dobrovoljno vatrogasno društvo </w:t>
      </w:r>
      <w:proofErr w:type="spellStart"/>
      <w:r w:rsidRPr="00546888">
        <w:rPr>
          <w:i/>
          <w:iCs/>
          <w:color w:val="445C19" w:themeColor="accent2" w:themeShade="80"/>
          <w:sz w:val="22"/>
          <w:szCs w:val="22"/>
        </w:rPr>
        <w:t>Beketinci</w:t>
      </w:r>
      <w:proofErr w:type="spellEnd"/>
      <w:r w:rsidRPr="00546888">
        <w:rPr>
          <w:sz w:val="22"/>
          <w:szCs w:val="22"/>
        </w:rPr>
        <w:t xml:space="preserve"> </w:t>
      </w:r>
      <w:r w:rsidR="008C5679">
        <w:rPr>
          <w:sz w:val="22"/>
          <w:szCs w:val="22"/>
        </w:rPr>
        <w:t xml:space="preserve">osnovano je 1933. godine i </w:t>
      </w:r>
      <w:r w:rsidRPr="00546888">
        <w:rPr>
          <w:sz w:val="22"/>
          <w:szCs w:val="22"/>
        </w:rPr>
        <w:t xml:space="preserve">namijenjeno je naselju </w:t>
      </w:r>
      <w:proofErr w:type="spellStart"/>
      <w:r w:rsidRPr="00546888">
        <w:rPr>
          <w:sz w:val="22"/>
          <w:szCs w:val="22"/>
        </w:rPr>
        <w:t>Beketinci</w:t>
      </w:r>
      <w:proofErr w:type="spellEnd"/>
      <w:r w:rsidR="008C5679">
        <w:rPr>
          <w:sz w:val="22"/>
          <w:szCs w:val="22"/>
        </w:rPr>
        <w:t>.</w:t>
      </w:r>
      <w:r w:rsidRPr="00546888">
        <w:rPr>
          <w:sz w:val="22"/>
          <w:szCs w:val="22"/>
        </w:rPr>
        <w:t xml:space="preserve"> </w:t>
      </w:r>
      <w:r w:rsidR="008C5679">
        <w:rPr>
          <w:sz w:val="22"/>
          <w:szCs w:val="22"/>
        </w:rPr>
        <w:t>U</w:t>
      </w:r>
      <w:r w:rsidRPr="00546888">
        <w:rPr>
          <w:sz w:val="22"/>
          <w:szCs w:val="22"/>
        </w:rPr>
        <w:t xml:space="preserve"> svom objektu </w:t>
      </w:r>
      <w:r w:rsidR="008C5679">
        <w:rPr>
          <w:sz w:val="22"/>
          <w:szCs w:val="22"/>
        </w:rPr>
        <w:t xml:space="preserve">na adresi Čepinska 51, </w:t>
      </w:r>
      <w:proofErr w:type="spellStart"/>
      <w:r w:rsidR="008C5679">
        <w:rPr>
          <w:sz w:val="22"/>
          <w:szCs w:val="22"/>
        </w:rPr>
        <w:t>Beketinci</w:t>
      </w:r>
      <w:proofErr w:type="spellEnd"/>
      <w:r w:rsidR="008C5679">
        <w:rPr>
          <w:sz w:val="22"/>
          <w:szCs w:val="22"/>
        </w:rPr>
        <w:t xml:space="preserve"> </w:t>
      </w:r>
      <w:r w:rsidRPr="00546888">
        <w:rPr>
          <w:sz w:val="22"/>
          <w:szCs w:val="22"/>
        </w:rPr>
        <w:t>posjeduje vatrogasno spremište i garaž</w:t>
      </w:r>
      <w:r w:rsidR="008C5679">
        <w:rPr>
          <w:sz w:val="22"/>
          <w:szCs w:val="22"/>
        </w:rPr>
        <w:t>u</w:t>
      </w:r>
      <w:r w:rsidRPr="00546888">
        <w:rPr>
          <w:sz w:val="22"/>
          <w:szCs w:val="22"/>
        </w:rPr>
        <w:t>.</w:t>
      </w:r>
    </w:p>
    <w:p w14:paraId="6CEF7C40" w14:textId="110CB140" w:rsidR="00131D81" w:rsidRPr="00A7443F" w:rsidRDefault="00131D81" w:rsidP="00E75BD5">
      <w:pPr>
        <w:pStyle w:val="Naslov4bezpoveznice"/>
        <w:spacing w:after="60"/>
        <w:ind w:left="425"/>
        <w:jc w:val="both"/>
        <w:rPr>
          <w:rFonts w:ascii="Times New Roman" w:hAnsi="Times New Roman" w:cs="Times New Roman"/>
          <w:sz w:val="28"/>
          <w:szCs w:val="28"/>
        </w:rPr>
      </w:pPr>
      <w:r w:rsidRPr="002179ED">
        <w:t xml:space="preserve">Vjerski objekti </w:t>
      </w:r>
    </w:p>
    <w:p w14:paraId="3A7E972A" w14:textId="467C9659" w:rsidR="00131D81" w:rsidRPr="002179ED" w:rsidRDefault="00131D81" w:rsidP="00E75BD5">
      <w:pPr>
        <w:spacing w:after="0" w:line="276" w:lineRule="auto"/>
        <w:jc w:val="both"/>
        <w:rPr>
          <w:rFonts w:ascii="Times New Roman" w:hAnsi="Times New Roman" w:cs="Times New Roman"/>
          <w:sz w:val="22"/>
          <w:szCs w:val="22"/>
        </w:rPr>
      </w:pPr>
      <w:r w:rsidRPr="002179ED">
        <w:rPr>
          <w:sz w:val="22"/>
          <w:szCs w:val="22"/>
        </w:rPr>
        <w:t xml:space="preserve">U </w:t>
      </w:r>
      <w:r w:rsidRPr="00A068C0">
        <w:rPr>
          <w:i/>
          <w:iCs/>
          <w:color w:val="445C19" w:themeColor="accent2" w:themeShade="80"/>
          <w:sz w:val="22"/>
          <w:szCs w:val="22"/>
        </w:rPr>
        <w:t>Čepinu</w:t>
      </w:r>
      <w:r w:rsidRPr="002179ED">
        <w:rPr>
          <w:sz w:val="22"/>
          <w:szCs w:val="22"/>
        </w:rPr>
        <w:t xml:space="preserve"> s</w:t>
      </w:r>
      <w:r w:rsidR="00424AEF">
        <w:rPr>
          <w:sz w:val="22"/>
          <w:szCs w:val="22"/>
        </w:rPr>
        <w:t>u tri rimokatoličke župe u đakovačko-osječkoj nadbiskupiji i (od 2004. godine) čepinskom dekanatu. To su :</w:t>
      </w:r>
    </w:p>
    <w:p w14:paraId="26F1342A" w14:textId="77777777" w:rsidR="00522940" w:rsidRPr="00522940" w:rsidRDefault="00522940" w:rsidP="00E75BD5">
      <w:pPr>
        <w:pStyle w:val="Odlomakpopisa"/>
        <w:numPr>
          <w:ilvl w:val="0"/>
          <w:numId w:val="24"/>
        </w:numPr>
        <w:spacing w:after="0"/>
        <w:jc w:val="both"/>
        <w:rPr>
          <w:sz w:val="22"/>
          <w:szCs w:val="22"/>
        </w:rPr>
      </w:pPr>
      <w:r w:rsidRPr="00522940">
        <w:rPr>
          <w:sz w:val="22"/>
          <w:szCs w:val="22"/>
        </w:rPr>
        <w:t>župa Presvetog Trojstva s filijalom u Ovčari (Čepin1)</w:t>
      </w:r>
    </w:p>
    <w:p w14:paraId="0E6AF8C4" w14:textId="77777777" w:rsidR="00522940" w:rsidRPr="00522940" w:rsidRDefault="00522940" w:rsidP="00E75BD5">
      <w:pPr>
        <w:pStyle w:val="Odlomakpopisa"/>
        <w:numPr>
          <w:ilvl w:val="0"/>
          <w:numId w:val="24"/>
        </w:numPr>
        <w:spacing w:after="0"/>
        <w:jc w:val="both"/>
        <w:rPr>
          <w:sz w:val="22"/>
          <w:szCs w:val="22"/>
        </w:rPr>
      </w:pPr>
      <w:r w:rsidRPr="00522940">
        <w:rPr>
          <w:sz w:val="22"/>
          <w:szCs w:val="22"/>
        </w:rPr>
        <w:t>župa Uskrsnuća Kristova (Čepin 2)</w:t>
      </w:r>
    </w:p>
    <w:p w14:paraId="223DC417" w14:textId="49DB1C71" w:rsidR="00131D81" w:rsidRPr="00A068C0" w:rsidRDefault="00522940" w:rsidP="00E75BD5">
      <w:pPr>
        <w:pStyle w:val="Odlomakpopisa"/>
        <w:numPr>
          <w:ilvl w:val="0"/>
          <w:numId w:val="24"/>
        </w:numPr>
        <w:spacing w:after="60"/>
        <w:ind w:left="1077" w:hanging="357"/>
        <w:jc w:val="both"/>
        <w:rPr>
          <w:sz w:val="22"/>
          <w:szCs w:val="22"/>
        </w:rPr>
      </w:pPr>
      <w:r w:rsidRPr="00522940">
        <w:rPr>
          <w:sz w:val="22"/>
          <w:szCs w:val="22"/>
        </w:rPr>
        <w:t>župa Duha svetoga (Čepin 3)</w:t>
      </w:r>
      <w:r>
        <w:rPr>
          <w:sz w:val="22"/>
          <w:szCs w:val="22"/>
        </w:rPr>
        <w:t>.</w:t>
      </w:r>
    </w:p>
    <w:p w14:paraId="5A1E9494" w14:textId="6A75BA60" w:rsidR="00C80DA5" w:rsidRDefault="00522940" w:rsidP="00E75BD5">
      <w:pPr>
        <w:spacing w:after="60"/>
        <w:jc w:val="both"/>
        <w:rPr>
          <w:sz w:val="22"/>
          <w:szCs w:val="22"/>
        </w:rPr>
      </w:pPr>
      <w:r w:rsidRPr="00522940">
        <w:rPr>
          <w:sz w:val="22"/>
          <w:szCs w:val="22"/>
        </w:rPr>
        <w:t xml:space="preserve">U mjestu djeluju i srpska pravoslavna crkva te Evanđeoska </w:t>
      </w:r>
      <w:proofErr w:type="spellStart"/>
      <w:r w:rsidRPr="00522940">
        <w:rPr>
          <w:sz w:val="22"/>
          <w:szCs w:val="22"/>
        </w:rPr>
        <w:t>pentekosna</w:t>
      </w:r>
      <w:proofErr w:type="spellEnd"/>
      <w:r w:rsidRPr="00522940">
        <w:rPr>
          <w:sz w:val="22"/>
          <w:szCs w:val="22"/>
        </w:rPr>
        <w:t xml:space="preserve"> crkva "Radosna vijest"</w:t>
      </w:r>
      <w:r w:rsidR="00A068C0">
        <w:rPr>
          <w:sz w:val="22"/>
          <w:szCs w:val="22"/>
        </w:rPr>
        <w:t xml:space="preserve">. Kapelica sv. Antuna, kao </w:t>
      </w:r>
      <w:proofErr w:type="spellStart"/>
      <w:r w:rsidR="00A068C0">
        <w:rPr>
          <w:sz w:val="22"/>
          <w:szCs w:val="22"/>
        </w:rPr>
        <w:t>filijalni</w:t>
      </w:r>
      <w:proofErr w:type="spellEnd"/>
      <w:r w:rsidR="00A068C0">
        <w:rPr>
          <w:sz w:val="22"/>
          <w:szCs w:val="22"/>
        </w:rPr>
        <w:t xml:space="preserve"> sakralni objekt župe Presvetog Trojstva, nalazi se na čepinskoj Ovčari.</w:t>
      </w:r>
      <w:r w:rsidR="00C80DA5">
        <w:rPr>
          <w:sz w:val="22"/>
          <w:szCs w:val="22"/>
        </w:rPr>
        <w:br/>
        <w:t xml:space="preserve">Također, u bivšem naselju Prijateljstva nalazi se Kapelica Pohođenja Blažene Djevice Marije. </w:t>
      </w:r>
    </w:p>
    <w:p w14:paraId="12B830BF" w14:textId="3BACF0B9" w:rsidR="00A7443F" w:rsidRPr="00A7443F" w:rsidRDefault="00A7443F" w:rsidP="00E75BD5">
      <w:pPr>
        <w:spacing w:after="60"/>
        <w:jc w:val="both"/>
        <w:rPr>
          <w:sz w:val="22"/>
          <w:szCs w:val="22"/>
        </w:rPr>
      </w:pPr>
      <w:r w:rsidRPr="002179ED">
        <w:rPr>
          <w:sz w:val="22"/>
          <w:szCs w:val="22"/>
        </w:rPr>
        <w:t xml:space="preserve">U </w:t>
      </w:r>
      <w:r w:rsidRPr="00A068C0">
        <w:rPr>
          <w:i/>
          <w:iCs/>
          <w:color w:val="445C19" w:themeColor="accent2" w:themeShade="80"/>
          <w:sz w:val="22"/>
          <w:szCs w:val="22"/>
        </w:rPr>
        <w:t>Čepinskim Martincima</w:t>
      </w:r>
      <w:r>
        <w:rPr>
          <w:sz w:val="22"/>
          <w:szCs w:val="22"/>
        </w:rPr>
        <w:t xml:space="preserve"> nalaze se rimokatolička crkva sv. Martina, a koja je </w:t>
      </w:r>
      <w:proofErr w:type="spellStart"/>
      <w:r>
        <w:rPr>
          <w:sz w:val="22"/>
          <w:szCs w:val="22"/>
        </w:rPr>
        <w:t>filijalna</w:t>
      </w:r>
      <w:proofErr w:type="spellEnd"/>
      <w:r>
        <w:rPr>
          <w:sz w:val="22"/>
          <w:szCs w:val="22"/>
        </w:rPr>
        <w:t xml:space="preserve"> crkva župe sv. Ane u Brođancima te pravoslavna crkva sv.</w:t>
      </w:r>
      <w:r w:rsidR="00B51E2F">
        <w:rPr>
          <w:sz w:val="22"/>
          <w:szCs w:val="22"/>
        </w:rPr>
        <w:t xml:space="preserve"> </w:t>
      </w:r>
      <w:r>
        <w:rPr>
          <w:sz w:val="22"/>
          <w:szCs w:val="22"/>
        </w:rPr>
        <w:t>Juraj.</w:t>
      </w:r>
    </w:p>
    <w:p w14:paraId="1C3BFC28" w14:textId="77777777" w:rsidR="00742A58" w:rsidRDefault="00A7443F" w:rsidP="00E75BD5">
      <w:pPr>
        <w:spacing w:after="240" w:line="276" w:lineRule="auto"/>
        <w:jc w:val="both"/>
        <w:rPr>
          <w:sz w:val="22"/>
          <w:szCs w:val="22"/>
        </w:rPr>
      </w:pPr>
      <w:r w:rsidRPr="002179ED">
        <w:rPr>
          <w:sz w:val="22"/>
          <w:szCs w:val="22"/>
        </w:rPr>
        <w:t xml:space="preserve">U </w:t>
      </w:r>
      <w:proofErr w:type="spellStart"/>
      <w:r w:rsidRPr="00A068C0">
        <w:rPr>
          <w:i/>
          <w:iCs/>
          <w:color w:val="445C19" w:themeColor="accent2" w:themeShade="80"/>
          <w:sz w:val="22"/>
          <w:szCs w:val="22"/>
        </w:rPr>
        <w:t>Beketincima</w:t>
      </w:r>
      <w:proofErr w:type="spellEnd"/>
      <w:r w:rsidRPr="002179ED">
        <w:rPr>
          <w:sz w:val="22"/>
          <w:szCs w:val="22"/>
        </w:rPr>
        <w:t xml:space="preserve"> se nalazi </w:t>
      </w:r>
      <w:r w:rsidR="00B51E2F">
        <w:rPr>
          <w:sz w:val="22"/>
          <w:szCs w:val="22"/>
        </w:rPr>
        <w:t>r</w:t>
      </w:r>
      <w:r w:rsidRPr="002179ED">
        <w:rPr>
          <w:sz w:val="22"/>
          <w:szCs w:val="22"/>
        </w:rPr>
        <w:t>imokatolička crkva</w:t>
      </w:r>
      <w:r w:rsidR="00B51E2F">
        <w:rPr>
          <w:sz w:val="22"/>
          <w:szCs w:val="22"/>
        </w:rPr>
        <w:t xml:space="preserve"> sv. Florijana</w:t>
      </w:r>
      <w:r w:rsidR="0042327F">
        <w:rPr>
          <w:sz w:val="22"/>
          <w:szCs w:val="22"/>
        </w:rPr>
        <w:t>,</w:t>
      </w:r>
      <w:r w:rsidR="00B51E2F">
        <w:rPr>
          <w:sz w:val="22"/>
          <w:szCs w:val="22"/>
        </w:rPr>
        <w:t xml:space="preserve"> izgrađena 1973. godine</w:t>
      </w:r>
      <w:r w:rsidR="0042327F">
        <w:rPr>
          <w:sz w:val="22"/>
          <w:szCs w:val="22"/>
        </w:rPr>
        <w:t>,</w:t>
      </w:r>
      <w:r w:rsidR="00B51E2F">
        <w:rPr>
          <w:sz w:val="22"/>
          <w:szCs w:val="22"/>
        </w:rPr>
        <w:t xml:space="preserve"> </w:t>
      </w:r>
      <w:proofErr w:type="spellStart"/>
      <w:r w:rsidR="00B51E2F">
        <w:rPr>
          <w:sz w:val="22"/>
          <w:szCs w:val="22"/>
        </w:rPr>
        <w:t>filijalna</w:t>
      </w:r>
      <w:proofErr w:type="spellEnd"/>
      <w:r w:rsidR="00B51E2F">
        <w:rPr>
          <w:sz w:val="22"/>
          <w:szCs w:val="22"/>
        </w:rPr>
        <w:t xml:space="preserve"> crkva župe sv. Josipa u Vuki</w:t>
      </w:r>
      <w:r w:rsidRPr="002179ED">
        <w:rPr>
          <w:sz w:val="22"/>
          <w:szCs w:val="22"/>
        </w:rPr>
        <w:t>.</w:t>
      </w:r>
    </w:p>
    <w:p w14:paraId="6A457278" w14:textId="1ABDE0F0" w:rsidR="008C6291" w:rsidRPr="00742A58" w:rsidRDefault="00727B04" w:rsidP="00742A58">
      <w:pPr>
        <w:pStyle w:val="Naslov3"/>
        <w:spacing w:after="120"/>
        <w:rPr>
          <w:sz w:val="22"/>
          <w:szCs w:val="22"/>
        </w:rPr>
      </w:pPr>
      <w:hyperlink w:anchor="_bookmark95" w:history="1">
        <w:bookmarkStart w:id="97" w:name="_Toc106744632"/>
        <w:r w:rsidR="00ED0A36" w:rsidRPr="002179ED">
          <w:rPr>
            <w:sz w:val="28"/>
            <w:szCs w:val="28"/>
          </w:rPr>
          <w:t>5</w:t>
        </w:r>
        <w:r w:rsidR="00BD7247">
          <w:rPr>
            <w:sz w:val="28"/>
            <w:szCs w:val="28"/>
          </w:rPr>
          <w:t>.7</w:t>
        </w:r>
        <w:r w:rsidR="0000150A" w:rsidRPr="002179ED">
          <w:rPr>
            <w:sz w:val="28"/>
            <w:szCs w:val="28"/>
          </w:rPr>
          <w:t>.</w:t>
        </w:r>
        <w:r w:rsidR="00742A58">
          <w:rPr>
            <w:sz w:val="28"/>
            <w:szCs w:val="28"/>
          </w:rPr>
          <w:t>2</w:t>
        </w:r>
        <w:r w:rsidR="00A34765">
          <w:rPr>
            <w:sz w:val="28"/>
            <w:szCs w:val="28"/>
          </w:rPr>
          <w:tab/>
        </w:r>
        <w:r w:rsidR="0000150A" w:rsidRPr="002179ED">
          <w:rPr>
            <w:sz w:val="28"/>
            <w:szCs w:val="28"/>
          </w:rPr>
          <w:t>Šport</w:t>
        </w:r>
        <w:bookmarkEnd w:id="97"/>
        <w:r w:rsidR="0000150A" w:rsidRPr="002179ED">
          <w:rPr>
            <w:sz w:val="28"/>
            <w:szCs w:val="28"/>
          </w:rPr>
          <w:t xml:space="preserve">       </w:t>
        </w:r>
      </w:hyperlink>
    </w:p>
    <w:p w14:paraId="2079E675" w14:textId="45B27529" w:rsidR="002E3944" w:rsidRPr="00C56730" w:rsidRDefault="002E3944" w:rsidP="00E75BD5">
      <w:pPr>
        <w:spacing w:after="0"/>
        <w:jc w:val="both"/>
        <w:rPr>
          <w:rFonts w:ascii="Times New Roman" w:hAnsi="Times New Roman" w:cs="Times New Roman"/>
        </w:rPr>
      </w:pPr>
      <w:r w:rsidRPr="008C6291">
        <w:rPr>
          <w:sz w:val="22"/>
          <w:szCs w:val="22"/>
        </w:rPr>
        <w:t xml:space="preserve">Od športskih </w:t>
      </w:r>
      <w:r w:rsidR="009A0FDB" w:rsidRPr="008C6291">
        <w:rPr>
          <w:sz w:val="22"/>
          <w:szCs w:val="22"/>
        </w:rPr>
        <w:t>udruga</w:t>
      </w:r>
      <w:r w:rsidRPr="008C6291">
        <w:rPr>
          <w:sz w:val="22"/>
          <w:szCs w:val="22"/>
        </w:rPr>
        <w:t xml:space="preserve"> na području općine Čepin</w:t>
      </w:r>
      <w:r w:rsidR="007668AA" w:rsidRPr="008C6291">
        <w:rPr>
          <w:sz w:val="22"/>
          <w:szCs w:val="22"/>
        </w:rPr>
        <w:t xml:space="preserve"> aktivno</w:t>
      </w:r>
      <w:r w:rsidRPr="008C6291">
        <w:rPr>
          <w:sz w:val="22"/>
          <w:szCs w:val="22"/>
        </w:rPr>
        <w:t xml:space="preserve"> djeluju:</w:t>
      </w:r>
      <w:r w:rsidR="00F54E08" w:rsidRPr="008C6291">
        <w:rPr>
          <w:sz w:val="22"/>
          <w:szCs w:val="22"/>
        </w:rPr>
        <w:t xml:space="preserve"> </w:t>
      </w:r>
    </w:p>
    <w:p w14:paraId="7F8AEC25" w14:textId="0A07B820"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Boćarski klub ''Čepin''</w:t>
      </w:r>
      <w:r w:rsidR="0026620F" w:rsidRPr="009E2F28">
        <w:rPr>
          <w:rFonts w:cstheme="minorHAnsi"/>
          <w:sz w:val="22"/>
          <w:szCs w:val="22"/>
        </w:rPr>
        <w:t>, Čepin</w:t>
      </w:r>
    </w:p>
    <w:p w14:paraId="0F9238E3" w14:textId="0E8AC527"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Nogometni klub ''Čepin''</w:t>
      </w:r>
      <w:r w:rsidR="0026620F" w:rsidRPr="009E2F28">
        <w:rPr>
          <w:rFonts w:cstheme="minorHAnsi"/>
          <w:sz w:val="22"/>
          <w:szCs w:val="22"/>
        </w:rPr>
        <w:t>, Čepin</w:t>
      </w:r>
    </w:p>
    <w:p w14:paraId="779D103D" w14:textId="42984416"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Nogometni klub ''Klas''</w:t>
      </w:r>
      <w:r w:rsidR="0026620F" w:rsidRPr="009E2F28">
        <w:rPr>
          <w:rFonts w:cstheme="minorHAnsi"/>
          <w:sz w:val="22"/>
          <w:szCs w:val="22"/>
        </w:rPr>
        <w:t>, Čepin</w:t>
      </w:r>
    </w:p>
    <w:p w14:paraId="07D3A5D0" w14:textId="16046F04"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Nogometni klub „Tomislav“</w:t>
      </w:r>
      <w:r w:rsidR="00EE752F" w:rsidRPr="009E2F28">
        <w:rPr>
          <w:rFonts w:cstheme="minorHAnsi"/>
          <w:sz w:val="22"/>
          <w:szCs w:val="22"/>
        </w:rPr>
        <w:t>,</w:t>
      </w:r>
      <w:r w:rsidRPr="009E2F28">
        <w:rPr>
          <w:rFonts w:cstheme="minorHAnsi"/>
          <w:sz w:val="22"/>
          <w:szCs w:val="22"/>
        </w:rPr>
        <w:t xml:space="preserve"> Livana</w:t>
      </w:r>
    </w:p>
    <w:p w14:paraId="5D8CD3DC" w14:textId="4323A985"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Nogometni klub ''</w:t>
      </w:r>
      <w:proofErr w:type="spellStart"/>
      <w:r w:rsidRPr="009E2F28">
        <w:rPr>
          <w:rFonts w:cstheme="minorHAnsi"/>
          <w:sz w:val="22"/>
          <w:szCs w:val="22"/>
        </w:rPr>
        <w:t>Gibarac</w:t>
      </w:r>
      <w:proofErr w:type="spellEnd"/>
      <w:r w:rsidR="00C56730" w:rsidRPr="009E2F28">
        <w:rPr>
          <w:rFonts w:cstheme="minorHAnsi"/>
          <w:sz w:val="22"/>
          <w:szCs w:val="22"/>
        </w:rPr>
        <w:t xml:space="preserve"> 95</w:t>
      </w:r>
      <w:r w:rsidRPr="009E2F28">
        <w:rPr>
          <w:rFonts w:cstheme="minorHAnsi"/>
          <w:sz w:val="22"/>
          <w:szCs w:val="22"/>
        </w:rPr>
        <w:t>''</w:t>
      </w:r>
      <w:r w:rsidR="00EE752F" w:rsidRPr="009E2F28">
        <w:rPr>
          <w:rFonts w:cstheme="minorHAnsi"/>
          <w:sz w:val="22"/>
          <w:szCs w:val="22"/>
        </w:rPr>
        <w:t>,</w:t>
      </w:r>
      <w:r w:rsidRPr="009E2F28">
        <w:rPr>
          <w:rFonts w:cstheme="minorHAnsi"/>
          <w:sz w:val="22"/>
          <w:szCs w:val="22"/>
        </w:rPr>
        <w:t xml:space="preserve"> </w:t>
      </w:r>
      <w:r w:rsidR="00C56730" w:rsidRPr="009E2F28">
        <w:rPr>
          <w:rFonts w:cstheme="minorHAnsi"/>
          <w:sz w:val="22"/>
          <w:szCs w:val="22"/>
        </w:rPr>
        <w:t>Čepinski Martinci</w:t>
      </w:r>
    </w:p>
    <w:p w14:paraId="384D35EB" w14:textId="4A2B2E94" w:rsidR="00251E8A"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lastRenderedPageBreak/>
        <w:t>Nogometni klub „BSK“</w:t>
      </w:r>
      <w:r w:rsidR="00EE752F" w:rsidRPr="009E2F28">
        <w:rPr>
          <w:rFonts w:cstheme="minorHAnsi"/>
          <w:sz w:val="22"/>
          <w:szCs w:val="22"/>
        </w:rPr>
        <w:t>,</w:t>
      </w:r>
      <w:r w:rsidRPr="009E2F28">
        <w:rPr>
          <w:rFonts w:cstheme="minorHAnsi"/>
          <w:sz w:val="22"/>
          <w:szCs w:val="22"/>
        </w:rPr>
        <w:t xml:space="preserve"> </w:t>
      </w:r>
      <w:proofErr w:type="spellStart"/>
      <w:r w:rsidRPr="009E2F28">
        <w:rPr>
          <w:rFonts w:cstheme="minorHAnsi"/>
          <w:sz w:val="22"/>
          <w:szCs w:val="22"/>
        </w:rPr>
        <w:t>Beketinci</w:t>
      </w:r>
      <w:proofErr w:type="spellEnd"/>
      <w:r w:rsidR="00251E8A" w:rsidRPr="009E2F28">
        <w:rPr>
          <w:rFonts w:cstheme="minorHAnsi"/>
          <w:sz w:val="22"/>
          <w:szCs w:val="22"/>
        </w:rPr>
        <w:t xml:space="preserve"> </w:t>
      </w:r>
    </w:p>
    <w:p w14:paraId="2842303E" w14:textId="219DDFA7" w:rsidR="00251E8A" w:rsidRPr="009E2F28" w:rsidRDefault="00251E8A"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Nogometna škola mladeži „NK Tomislav-Livana“</w:t>
      </w:r>
    </w:p>
    <w:p w14:paraId="22FA7A1D" w14:textId="1E11AA2D" w:rsidR="007A5004" w:rsidRPr="00E871A6" w:rsidRDefault="00251E8A" w:rsidP="00E871A6">
      <w:pPr>
        <w:pStyle w:val="Odlomakpopisa"/>
        <w:numPr>
          <w:ilvl w:val="0"/>
          <w:numId w:val="20"/>
        </w:numPr>
        <w:spacing w:after="0" w:line="276" w:lineRule="auto"/>
        <w:jc w:val="both"/>
        <w:rPr>
          <w:rFonts w:cstheme="minorHAnsi"/>
          <w:sz w:val="22"/>
          <w:szCs w:val="22"/>
        </w:rPr>
      </w:pPr>
      <w:r w:rsidRPr="009E2F28">
        <w:rPr>
          <w:rFonts w:cstheme="minorHAnsi"/>
          <w:sz w:val="22"/>
          <w:szCs w:val="22"/>
        </w:rPr>
        <w:t xml:space="preserve">Nogometna škola NK </w:t>
      </w:r>
      <w:r w:rsidR="007A5004" w:rsidRPr="009E2F28">
        <w:rPr>
          <w:rFonts w:cstheme="minorHAnsi"/>
          <w:sz w:val="22"/>
          <w:szCs w:val="22"/>
        </w:rPr>
        <w:t>„</w:t>
      </w:r>
      <w:r w:rsidRPr="009E2F28">
        <w:rPr>
          <w:rFonts w:cstheme="minorHAnsi"/>
          <w:sz w:val="22"/>
          <w:szCs w:val="22"/>
        </w:rPr>
        <w:t>Čepin</w:t>
      </w:r>
      <w:r w:rsidR="00EE752F" w:rsidRPr="009E2F28">
        <w:rPr>
          <w:rFonts w:cstheme="minorHAnsi"/>
          <w:sz w:val="22"/>
          <w:szCs w:val="22"/>
        </w:rPr>
        <w:t>“</w:t>
      </w:r>
    </w:p>
    <w:p w14:paraId="7F7D9005" w14:textId="7D2F2E4B" w:rsidR="009E2F28" w:rsidRPr="009E2F28" w:rsidRDefault="009E2F28" w:rsidP="00E75BD5">
      <w:pPr>
        <w:pStyle w:val="Odlomakpopisa"/>
        <w:numPr>
          <w:ilvl w:val="0"/>
          <w:numId w:val="20"/>
        </w:numPr>
        <w:jc w:val="both"/>
        <w:rPr>
          <w:rFonts w:cstheme="minorHAnsi"/>
          <w:sz w:val="22"/>
          <w:szCs w:val="22"/>
        </w:rPr>
      </w:pPr>
      <w:r w:rsidRPr="009E2F28">
        <w:rPr>
          <w:rFonts w:cstheme="minorHAnsi"/>
          <w:sz w:val="22"/>
          <w:szCs w:val="22"/>
        </w:rPr>
        <w:t>Udruga navijača Nogometnog kluba Čepin - „</w:t>
      </w:r>
      <w:proofErr w:type="spellStart"/>
      <w:r w:rsidRPr="009E2F28">
        <w:rPr>
          <w:rFonts w:cstheme="minorHAnsi"/>
          <w:sz w:val="22"/>
          <w:szCs w:val="22"/>
        </w:rPr>
        <w:t>Siouxi</w:t>
      </w:r>
      <w:proofErr w:type="spellEnd"/>
      <w:r w:rsidRPr="009E2F28">
        <w:rPr>
          <w:rFonts w:cstheme="minorHAnsi"/>
          <w:sz w:val="22"/>
          <w:szCs w:val="22"/>
        </w:rPr>
        <w:t>“</w:t>
      </w:r>
    </w:p>
    <w:p w14:paraId="34072C1E" w14:textId="43FB15A6" w:rsidR="007A5004" w:rsidRPr="009E2F28" w:rsidRDefault="007A5004"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Odbojkaški klub „Čepin“</w:t>
      </w:r>
    </w:p>
    <w:p w14:paraId="44E71623" w14:textId="49384E6D"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 xml:space="preserve">Šahovski klub </w:t>
      </w:r>
      <w:r w:rsidR="006F06B3" w:rsidRPr="009E2F28">
        <w:rPr>
          <w:rFonts w:cstheme="minorHAnsi"/>
          <w:sz w:val="22"/>
          <w:szCs w:val="22"/>
        </w:rPr>
        <w:t>„</w:t>
      </w:r>
      <w:r w:rsidRPr="009E2F28">
        <w:rPr>
          <w:rFonts w:cstheme="minorHAnsi"/>
          <w:sz w:val="22"/>
          <w:szCs w:val="22"/>
        </w:rPr>
        <w:t>Čepin</w:t>
      </w:r>
      <w:r w:rsidR="006F06B3" w:rsidRPr="009E2F28">
        <w:rPr>
          <w:rFonts w:cstheme="minorHAnsi"/>
          <w:sz w:val="22"/>
          <w:szCs w:val="22"/>
        </w:rPr>
        <w:t>“</w:t>
      </w:r>
    </w:p>
    <w:p w14:paraId="704914AE" w14:textId="181CB8EA"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 xml:space="preserve">Udruga </w:t>
      </w:r>
      <w:r w:rsidR="007A5004" w:rsidRPr="009E2F28">
        <w:rPr>
          <w:rFonts w:cstheme="minorHAnsi"/>
          <w:sz w:val="22"/>
          <w:szCs w:val="22"/>
        </w:rPr>
        <w:t>š</w:t>
      </w:r>
      <w:r w:rsidRPr="009E2F28">
        <w:rPr>
          <w:rFonts w:cstheme="minorHAnsi"/>
          <w:sz w:val="22"/>
          <w:szCs w:val="22"/>
        </w:rPr>
        <w:t>portskih ribolovaca ratnih vojnih invalida i branitelja iz Domovinskog rata „Čepin-Ivanovac“</w:t>
      </w:r>
    </w:p>
    <w:p w14:paraId="3EAB3A7E" w14:textId="77777777"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Košarkaška akademija „Čepin“</w:t>
      </w:r>
    </w:p>
    <w:p w14:paraId="0DD2A72E" w14:textId="28A7104F" w:rsidR="007338E2" w:rsidRPr="00003DA9" w:rsidRDefault="007338E2" w:rsidP="00E75BD5">
      <w:pPr>
        <w:pStyle w:val="Odlomakpopisa"/>
        <w:numPr>
          <w:ilvl w:val="0"/>
          <w:numId w:val="20"/>
        </w:numPr>
        <w:spacing w:after="0" w:line="276" w:lineRule="auto"/>
        <w:jc w:val="both"/>
        <w:rPr>
          <w:rFonts w:cstheme="minorHAnsi"/>
          <w:sz w:val="22"/>
          <w:szCs w:val="22"/>
        </w:rPr>
      </w:pPr>
      <w:r w:rsidRPr="00003DA9">
        <w:rPr>
          <w:rFonts w:cstheme="minorHAnsi"/>
          <w:sz w:val="22"/>
          <w:szCs w:val="22"/>
        </w:rPr>
        <w:t xml:space="preserve">Športsko ribolovno društvo </w:t>
      </w:r>
      <w:r w:rsidR="00EE752F" w:rsidRPr="00003DA9">
        <w:rPr>
          <w:rFonts w:cstheme="minorHAnsi"/>
          <w:sz w:val="22"/>
          <w:szCs w:val="22"/>
        </w:rPr>
        <w:t>„</w:t>
      </w:r>
      <w:r w:rsidRPr="00003DA9">
        <w:rPr>
          <w:rFonts w:cstheme="minorHAnsi"/>
          <w:sz w:val="22"/>
          <w:szCs w:val="22"/>
        </w:rPr>
        <w:t>Čepin</w:t>
      </w:r>
      <w:r w:rsidR="00EE752F" w:rsidRPr="00003DA9">
        <w:rPr>
          <w:rFonts w:cstheme="minorHAnsi"/>
          <w:sz w:val="22"/>
          <w:szCs w:val="22"/>
        </w:rPr>
        <w:t>“</w:t>
      </w:r>
    </w:p>
    <w:p w14:paraId="5A6A12F0" w14:textId="20EEA999" w:rsidR="007338E2" w:rsidRPr="009E2F28" w:rsidRDefault="00EE752F"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 xml:space="preserve">Športsko ribolovna udruga „Slavonski </w:t>
      </w:r>
      <w:proofErr w:type="spellStart"/>
      <w:r w:rsidRPr="009E2F28">
        <w:rPr>
          <w:rFonts w:cstheme="minorHAnsi"/>
          <w:sz w:val="22"/>
          <w:szCs w:val="22"/>
        </w:rPr>
        <w:t>vretenac</w:t>
      </w:r>
      <w:proofErr w:type="spellEnd"/>
      <w:r w:rsidRPr="009E2F28">
        <w:rPr>
          <w:rFonts w:cstheme="minorHAnsi"/>
          <w:sz w:val="22"/>
          <w:szCs w:val="22"/>
        </w:rPr>
        <w:t>“, Čepin</w:t>
      </w:r>
    </w:p>
    <w:p w14:paraId="7EED1C15" w14:textId="454E1670" w:rsidR="007A5004" w:rsidRPr="009E2F28" w:rsidRDefault="007A5004" w:rsidP="00E75BD5">
      <w:pPr>
        <w:pStyle w:val="Odlomakpopisa"/>
        <w:numPr>
          <w:ilvl w:val="0"/>
          <w:numId w:val="20"/>
        </w:numPr>
        <w:spacing w:after="0" w:line="276" w:lineRule="auto"/>
        <w:jc w:val="both"/>
        <w:rPr>
          <w:rFonts w:cstheme="minorHAnsi"/>
          <w:sz w:val="22"/>
          <w:szCs w:val="22"/>
        </w:rPr>
      </w:pPr>
      <w:proofErr w:type="spellStart"/>
      <w:r w:rsidRPr="009E2F28">
        <w:rPr>
          <w:rFonts w:cstheme="minorHAnsi"/>
          <w:sz w:val="22"/>
          <w:szCs w:val="22"/>
        </w:rPr>
        <w:t>Body</w:t>
      </w:r>
      <w:proofErr w:type="spellEnd"/>
      <w:r w:rsidRPr="009E2F28">
        <w:rPr>
          <w:rFonts w:cstheme="minorHAnsi"/>
          <w:sz w:val="22"/>
          <w:szCs w:val="22"/>
        </w:rPr>
        <w:t xml:space="preserve"> </w:t>
      </w:r>
      <w:proofErr w:type="spellStart"/>
      <w:r w:rsidRPr="009E2F28">
        <w:rPr>
          <w:rFonts w:cstheme="minorHAnsi"/>
          <w:sz w:val="22"/>
          <w:szCs w:val="22"/>
        </w:rPr>
        <w:t>building</w:t>
      </w:r>
      <w:proofErr w:type="spellEnd"/>
      <w:r w:rsidRPr="009E2F28">
        <w:rPr>
          <w:rFonts w:cstheme="minorHAnsi"/>
          <w:sz w:val="22"/>
          <w:szCs w:val="22"/>
        </w:rPr>
        <w:t xml:space="preserve"> klub „Blue </w:t>
      </w:r>
      <w:proofErr w:type="spellStart"/>
      <w:r w:rsidRPr="009E2F28">
        <w:rPr>
          <w:rFonts w:cstheme="minorHAnsi"/>
          <w:sz w:val="22"/>
          <w:szCs w:val="22"/>
        </w:rPr>
        <w:t>Gym</w:t>
      </w:r>
      <w:proofErr w:type="spellEnd"/>
      <w:r w:rsidRPr="009E2F28">
        <w:rPr>
          <w:rFonts w:cstheme="minorHAnsi"/>
          <w:sz w:val="22"/>
          <w:szCs w:val="22"/>
        </w:rPr>
        <w:t xml:space="preserve"> Osijek“</w:t>
      </w:r>
      <w:r w:rsidR="0026620F" w:rsidRPr="009E2F28">
        <w:rPr>
          <w:rFonts w:cstheme="minorHAnsi"/>
          <w:sz w:val="22"/>
          <w:szCs w:val="22"/>
        </w:rPr>
        <w:t>, Livana</w:t>
      </w:r>
    </w:p>
    <w:p w14:paraId="047FD4C1" w14:textId="5838CC5A" w:rsidR="00EE752F" w:rsidRPr="009E2F28" w:rsidRDefault="00EE752F"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Konjogojska udruga „Čepin“</w:t>
      </w:r>
    </w:p>
    <w:p w14:paraId="32655D0D" w14:textId="0DF52B0E" w:rsidR="007338E2" w:rsidRPr="00003DA9" w:rsidRDefault="007338E2" w:rsidP="00E75BD5">
      <w:pPr>
        <w:pStyle w:val="Odlomakpopisa"/>
        <w:numPr>
          <w:ilvl w:val="0"/>
          <w:numId w:val="20"/>
        </w:numPr>
        <w:spacing w:after="0" w:line="276" w:lineRule="auto"/>
        <w:jc w:val="both"/>
        <w:rPr>
          <w:rFonts w:cstheme="minorHAnsi"/>
          <w:sz w:val="22"/>
          <w:szCs w:val="22"/>
        </w:rPr>
      </w:pPr>
      <w:r w:rsidRPr="00003DA9">
        <w:rPr>
          <w:rFonts w:cstheme="minorHAnsi"/>
          <w:sz w:val="22"/>
          <w:szCs w:val="22"/>
        </w:rPr>
        <w:t>Konjički klub „Slavonac“</w:t>
      </w:r>
      <w:r w:rsidR="00EE752F" w:rsidRPr="00003DA9">
        <w:rPr>
          <w:rFonts w:cstheme="minorHAnsi"/>
          <w:sz w:val="22"/>
          <w:szCs w:val="22"/>
        </w:rPr>
        <w:t>,</w:t>
      </w:r>
      <w:r w:rsidRPr="00003DA9">
        <w:rPr>
          <w:rFonts w:cstheme="minorHAnsi"/>
          <w:sz w:val="22"/>
          <w:szCs w:val="22"/>
        </w:rPr>
        <w:t xml:space="preserve"> Čepin</w:t>
      </w:r>
    </w:p>
    <w:p w14:paraId="118171C9" w14:textId="0A772525" w:rsidR="00206CED" w:rsidRPr="009E2F28" w:rsidRDefault="00206CED"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Kinološko društvo „Čepin“</w:t>
      </w:r>
    </w:p>
    <w:p w14:paraId="17D8B278" w14:textId="1646B077" w:rsidR="00206CED" w:rsidRPr="009E2F28" w:rsidRDefault="00206CED"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Udruga za uzgoj malih životinja „</w:t>
      </w:r>
      <w:proofErr w:type="spellStart"/>
      <w:r w:rsidRPr="009E2F28">
        <w:rPr>
          <w:rFonts w:cstheme="minorHAnsi"/>
          <w:sz w:val="22"/>
          <w:szCs w:val="22"/>
        </w:rPr>
        <w:t>Florentinac</w:t>
      </w:r>
      <w:proofErr w:type="spellEnd"/>
      <w:r w:rsidRPr="009E2F28">
        <w:rPr>
          <w:rFonts w:cstheme="minorHAnsi"/>
          <w:sz w:val="22"/>
          <w:szCs w:val="22"/>
        </w:rPr>
        <w:t>“, Čepin</w:t>
      </w:r>
    </w:p>
    <w:p w14:paraId="75AF89B8" w14:textId="2C057042"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 xml:space="preserve">Lovačko društvo </w:t>
      </w:r>
      <w:r w:rsidR="00EE752F" w:rsidRPr="009E2F28">
        <w:rPr>
          <w:rFonts w:cstheme="minorHAnsi"/>
          <w:sz w:val="22"/>
          <w:szCs w:val="22"/>
        </w:rPr>
        <w:t>„</w:t>
      </w:r>
      <w:r w:rsidRPr="009E2F28">
        <w:rPr>
          <w:rFonts w:cstheme="minorHAnsi"/>
          <w:sz w:val="22"/>
          <w:szCs w:val="22"/>
        </w:rPr>
        <w:t>Čepin</w:t>
      </w:r>
      <w:r w:rsidR="00EE752F" w:rsidRPr="009E2F28">
        <w:rPr>
          <w:rFonts w:cstheme="minorHAnsi"/>
          <w:sz w:val="22"/>
          <w:szCs w:val="22"/>
        </w:rPr>
        <w:t>“</w:t>
      </w:r>
      <w:r w:rsidR="0026620F" w:rsidRPr="009E2F28">
        <w:rPr>
          <w:rFonts w:cstheme="minorHAnsi"/>
          <w:sz w:val="22"/>
          <w:szCs w:val="22"/>
        </w:rPr>
        <w:t>, Čepin</w:t>
      </w:r>
    </w:p>
    <w:p w14:paraId="6A435B6A" w14:textId="2A23BFC4" w:rsidR="007338E2" w:rsidRPr="009E2F28" w:rsidRDefault="007338E2" w:rsidP="00E75BD5">
      <w:pPr>
        <w:pStyle w:val="Odlomakpopisa"/>
        <w:numPr>
          <w:ilvl w:val="0"/>
          <w:numId w:val="20"/>
        </w:numPr>
        <w:spacing w:after="0" w:line="276" w:lineRule="auto"/>
        <w:jc w:val="both"/>
        <w:rPr>
          <w:rFonts w:cstheme="minorHAnsi"/>
          <w:sz w:val="22"/>
          <w:szCs w:val="22"/>
        </w:rPr>
      </w:pPr>
      <w:r w:rsidRPr="009E2F28">
        <w:rPr>
          <w:rFonts w:cstheme="minorHAnsi"/>
          <w:sz w:val="22"/>
          <w:szCs w:val="22"/>
        </w:rPr>
        <w:t>Lovačko društvo „Jastreb“</w:t>
      </w:r>
      <w:r w:rsidR="00EE752F" w:rsidRPr="009E2F28">
        <w:rPr>
          <w:rFonts w:cstheme="minorHAnsi"/>
          <w:sz w:val="22"/>
          <w:szCs w:val="22"/>
        </w:rPr>
        <w:t>,</w:t>
      </w:r>
      <w:r w:rsidRPr="009E2F28">
        <w:rPr>
          <w:rFonts w:cstheme="minorHAnsi"/>
          <w:sz w:val="22"/>
          <w:szCs w:val="22"/>
        </w:rPr>
        <w:t xml:space="preserve"> Čepinski Martinci</w:t>
      </w:r>
    </w:p>
    <w:p w14:paraId="761114FA" w14:textId="079005DA" w:rsidR="00861992" w:rsidRPr="009E2F28" w:rsidRDefault="00EE752F" w:rsidP="00E75BD5">
      <w:pPr>
        <w:pStyle w:val="Odlomakpopisa"/>
        <w:numPr>
          <w:ilvl w:val="0"/>
          <w:numId w:val="20"/>
        </w:numPr>
        <w:spacing w:line="276" w:lineRule="auto"/>
        <w:ind w:left="714" w:hanging="357"/>
        <w:jc w:val="both"/>
        <w:rPr>
          <w:rFonts w:cstheme="minorHAnsi"/>
          <w:sz w:val="22"/>
          <w:szCs w:val="22"/>
        </w:rPr>
      </w:pPr>
      <w:r w:rsidRPr="009E2F28">
        <w:rPr>
          <w:rFonts w:cstheme="minorHAnsi"/>
          <w:sz w:val="22"/>
          <w:szCs w:val="22"/>
        </w:rPr>
        <w:t xml:space="preserve">Lovačko društvo „Zec“, </w:t>
      </w:r>
      <w:proofErr w:type="spellStart"/>
      <w:r w:rsidRPr="009E2F28">
        <w:rPr>
          <w:rFonts w:cstheme="minorHAnsi"/>
          <w:sz w:val="22"/>
          <w:szCs w:val="22"/>
        </w:rPr>
        <w:t>Beketinci</w:t>
      </w:r>
      <w:proofErr w:type="spellEnd"/>
    </w:p>
    <w:p w14:paraId="7197DAA4" w14:textId="0CF207B1" w:rsidR="00861992" w:rsidRDefault="00861992" w:rsidP="00E75BD5">
      <w:pPr>
        <w:spacing w:after="240" w:line="276" w:lineRule="auto"/>
        <w:jc w:val="both"/>
        <w:rPr>
          <w:sz w:val="22"/>
          <w:szCs w:val="22"/>
        </w:rPr>
      </w:pPr>
      <w:r w:rsidRPr="006B225D">
        <w:rPr>
          <w:sz w:val="22"/>
          <w:szCs w:val="22"/>
        </w:rPr>
        <w:t xml:space="preserve">Iz aktivnih udruga koje se bave športom na području općine Čepin može se vidjeti da je širok raspon športova za koje se iskazuje interes i ulaže trud u Čepinu. Također, Općina svake godine podupire i potiče rad istih kroz financiranje značajnim iznosima za redoviti rad udruga, </w:t>
      </w:r>
      <w:r w:rsidR="003F01AA" w:rsidRPr="006B225D">
        <w:rPr>
          <w:sz w:val="22"/>
          <w:szCs w:val="22"/>
        </w:rPr>
        <w:t xml:space="preserve">potpore istaknutim sportašima, </w:t>
      </w:r>
      <w:r w:rsidRPr="006B225D">
        <w:rPr>
          <w:sz w:val="22"/>
          <w:szCs w:val="22"/>
        </w:rPr>
        <w:t xml:space="preserve">organizacije sportskih manifestacija i akcija, </w:t>
      </w:r>
      <w:r w:rsidR="003F01AA" w:rsidRPr="006B225D">
        <w:rPr>
          <w:sz w:val="22"/>
          <w:szCs w:val="22"/>
        </w:rPr>
        <w:t>opremu za rad te održavanje, izgradnju i rekonstrukciju objekata i prostora potrebnih za sportske aktivnosti.</w:t>
      </w:r>
    </w:p>
    <w:p w14:paraId="3C1DC813" w14:textId="5E774EEB" w:rsidR="00742A58" w:rsidRDefault="00742A58" w:rsidP="00742A58">
      <w:pPr>
        <w:pStyle w:val="Naslov3"/>
        <w:spacing w:after="120"/>
      </w:pPr>
      <w:bookmarkStart w:id="98" w:name="_Toc106744633"/>
      <w:r>
        <w:t>5.7.3</w:t>
      </w:r>
      <w:r w:rsidR="00A34765">
        <w:tab/>
      </w:r>
      <w:r>
        <w:t>Civilno društvo</w:t>
      </w:r>
      <w:bookmarkEnd w:id="98"/>
    </w:p>
    <w:p w14:paraId="34C69A1B" w14:textId="77777777" w:rsidR="00742A58" w:rsidRDefault="00742A58" w:rsidP="00E75BD5">
      <w:pPr>
        <w:spacing w:after="60"/>
        <w:jc w:val="both"/>
        <w:rPr>
          <w:sz w:val="22"/>
          <w:szCs w:val="22"/>
        </w:rPr>
      </w:pPr>
      <w:r>
        <w:rPr>
          <w:sz w:val="22"/>
          <w:szCs w:val="22"/>
        </w:rPr>
        <w:t>Osim vatrogasnih i kulturno-umjetničkih društava te športskih udruga, na području općine Čepin aktivno djeluje i velik broj udruga građana koje provode programe i projekte od interesa za opće dobro te se zalažu za aktivan život, unaprjeđenje zdravlja, kulture i društvenih aktivnosti svih stanovnika općine Čepin. Općina kroz redovite godišnje natječaje potiče i financira rad i aktivnosti udruga građana te se tako planira i nastaviti.</w:t>
      </w:r>
    </w:p>
    <w:p w14:paraId="4212DF37" w14:textId="77777777" w:rsidR="00742A58" w:rsidRDefault="00742A58" w:rsidP="00E75BD5">
      <w:pPr>
        <w:pStyle w:val="Odlomakpopisa"/>
        <w:numPr>
          <w:ilvl w:val="0"/>
          <w:numId w:val="34"/>
        </w:numPr>
        <w:jc w:val="both"/>
        <w:rPr>
          <w:sz w:val="22"/>
          <w:szCs w:val="22"/>
        </w:rPr>
      </w:pPr>
      <w:r>
        <w:rPr>
          <w:sz w:val="22"/>
          <w:szCs w:val="22"/>
        </w:rPr>
        <w:t>Rame uz rame, Čepin</w:t>
      </w:r>
    </w:p>
    <w:p w14:paraId="690A1FEA" w14:textId="77777777" w:rsidR="00742A58" w:rsidRDefault="00742A58" w:rsidP="00E75BD5">
      <w:pPr>
        <w:pStyle w:val="Odlomakpopisa"/>
        <w:numPr>
          <w:ilvl w:val="0"/>
          <w:numId w:val="34"/>
        </w:numPr>
        <w:jc w:val="both"/>
        <w:rPr>
          <w:sz w:val="22"/>
          <w:szCs w:val="22"/>
        </w:rPr>
      </w:pPr>
      <w:r>
        <w:rPr>
          <w:sz w:val="22"/>
          <w:szCs w:val="22"/>
        </w:rPr>
        <w:t>Likovna udruga „Čepin“</w:t>
      </w:r>
    </w:p>
    <w:p w14:paraId="4477332B" w14:textId="77777777" w:rsidR="00742A58" w:rsidRDefault="00742A58" w:rsidP="00E75BD5">
      <w:pPr>
        <w:pStyle w:val="Odlomakpopisa"/>
        <w:numPr>
          <w:ilvl w:val="0"/>
          <w:numId w:val="34"/>
        </w:numPr>
        <w:jc w:val="both"/>
        <w:rPr>
          <w:sz w:val="22"/>
          <w:szCs w:val="22"/>
        </w:rPr>
      </w:pPr>
      <w:r>
        <w:rPr>
          <w:sz w:val="22"/>
          <w:szCs w:val="22"/>
        </w:rPr>
        <w:t>Udruga umirovljenika općine Čepin</w:t>
      </w:r>
    </w:p>
    <w:p w14:paraId="2BF2C653" w14:textId="77777777" w:rsidR="00742A58" w:rsidRDefault="00742A58" w:rsidP="00E75BD5">
      <w:pPr>
        <w:pStyle w:val="Odlomakpopisa"/>
        <w:numPr>
          <w:ilvl w:val="0"/>
          <w:numId w:val="34"/>
        </w:numPr>
        <w:jc w:val="both"/>
        <w:rPr>
          <w:sz w:val="22"/>
          <w:szCs w:val="22"/>
        </w:rPr>
      </w:pPr>
      <w:r>
        <w:rPr>
          <w:sz w:val="22"/>
          <w:szCs w:val="22"/>
        </w:rPr>
        <w:t>Hrvatsko srce, Čepin</w:t>
      </w:r>
    </w:p>
    <w:p w14:paraId="1BAF1F7E" w14:textId="77777777" w:rsidR="00742A58" w:rsidRDefault="00742A58" w:rsidP="00E75BD5">
      <w:pPr>
        <w:pStyle w:val="Odlomakpopisa"/>
        <w:numPr>
          <w:ilvl w:val="0"/>
          <w:numId w:val="34"/>
        </w:numPr>
        <w:jc w:val="both"/>
        <w:rPr>
          <w:sz w:val="22"/>
          <w:szCs w:val="22"/>
        </w:rPr>
      </w:pPr>
      <w:r>
        <w:rPr>
          <w:sz w:val="22"/>
          <w:szCs w:val="22"/>
        </w:rPr>
        <w:t>Odred izviđača „Suncokreti“, Čepin</w:t>
      </w:r>
    </w:p>
    <w:p w14:paraId="2857E73D" w14:textId="77777777" w:rsidR="00742A58" w:rsidRDefault="00742A58" w:rsidP="00E75BD5">
      <w:pPr>
        <w:pStyle w:val="Odlomakpopisa"/>
        <w:numPr>
          <w:ilvl w:val="0"/>
          <w:numId w:val="34"/>
        </w:numPr>
        <w:jc w:val="both"/>
        <w:rPr>
          <w:sz w:val="22"/>
          <w:szCs w:val="22"/>
        </w:rPr>
      </w:pPr>
      <w:r>
        <w:rPr>
          <w:sz w:val="22"/>
          <w:szCs w:val="22"/>
        </w:rPr>
        <w:t>Udruga veterana vojne policije iz Domovinskog rata Osječko-baranjske županije, Čepin</w:t>
      </w:r>
    </w:p>
    <w:p w14:paraId="4F4EC70E" w14:textId="77777777" w:rsidR="00742A58" w:rsidRDefault="00742A58" w:rsidP="00E75BD5">
      <w:pPr>
        <w:pStyle w:val="Odlomakpopisa"/>
        <w:numPr>
          <w:ilvl w:val="0"/>
          <w:numId w:val="34"/>
        </w:numPr>
        <w:jc w:val="both"/>
        <w:rPr>
          <w:sz w:val="22"/>
          <w:szCs w:val="22"/>
        </w:rPr>
      </w:pPr>
      <w:r>
        <w:rPr>
          <w:sz w:val="22"/>
          <w:szCs w:val="22"/>
        </w:rPr>
        <w:t>Udruga dragovoljaca HOS-a, Čepin</w:t>
      </w:r>
    </w:p>
    <w:p w14:paraId="1C375142" w14:textId="77777777" w:rsidR="00742A58" w:rsidRDefault="00742A58" w:rsidP="00E75BD5">
      <w:pPr>
        <w:pStyle w:val="Odlomakpopisa"/>
        <w:numPr>
          <w:ilvl w:val="0"/>
          <w:numId w:val="34"/>
        </w:numPr>
        <w:jc w:val="both"/>
        <w:rPr>
          <w:sz w:val="22"/>
          <w:szCs w:val="22"/>
        </w:rPr>
      </w:pPr>
      <w:r>
        <w:rPr>
          <w:sz w:val="22"/>
          <w:szCs w:val="22"/>
        </w:rPr>
        <w:t>Općinski ogranak Udruge hrvatskih dragovoljaca Domovinskog rata, Čepin</w:t>
      </w:r>
    </w:p>
    <w:p w14:paraId="79FC2A2F" w14:textId="11449C43" w:rsidR="00742A58" w:rsidRPr="00742A58" w:rsidRDefault="00742A58" w:rsidP="00E75BD5">
      <w:pPr>
        <w:pStyle w:val="Odlomakpopisa"/>
        <w:numPr>
          <w:ilvl w:val="0"/>
          <w:numId w:val="34"/>
        </w:numPr>
        <w:spacing w:after="240"/>
        <w:ind w:left="714" w:hanging="357"/>
        <w:jc w:val="both"/>
        <w:rPr>
          <w:sz w:val="22"/>
          <w:szCs w:val="22"/>
        </w:rPr>
      </w:pPr>
      <w:r>
        <w:rPr>
          <w:sz w:val="22"/>
          <w:szCs w:val="22"/>
        </w:rPr>
        <w:t>Hrvatski prijatelji, Čepin</w:t>
      </w:r>
    </w:p>
    <w:p w14:paraId="507F0AE7" w14:textId="100897A8" w:rsidR="001B56B2" w:rsidRPr="001D32AE" w:rsidRDefault="00727B04" w:rsidP="00201FFF">
      <w:pPr>
        <w:pStyle w:val="Naslov2"/>
        <w:spacing w:after="120"/>
      </w:pPr>
      <w:hyperlink w:anchor="_bookmark97" w:history="1">
        <w:bookmarkStart w:id="99" w:name="_Toc106744634"/>
        <w:r w:rsidR="00ED0A36">
          <w:t>5</w:t>
        </w:r>
        <w:r w:rsidR="0000150A" w:rsidRPr="001D32AE">
          <w:t>.</w:t>
        </w:r>
        <w:r w:rsidR="00742A58">
          <w:t>8</w:t>
        </w:r>
        <w:r w:rsidR="00A34765">
          <w:tab/>
        </w:r>
        <w:r w:rsidR="0000150A" w:rsidRPr="001D32AE">
          <w:t>Zdravstvo i socijalna skrb</w:t>
        </w:r>
        <w:bookmarkEnd w:id="99"/>
        <w:r w:rsidR="0000150A" w:rsidRPr="001D32AE">
          <w:t xml:space="preserve">  </w:t>
        </w:r>
      </w:hyperlink>
    </w:p>
    <w:p w14:paraId="7D637FED" w14:textId="467F6DD0" w:rsidR="001B56B2" w:rsidRPr="002179ED" w:rsidRDefault="001B56B2" w:rsidP="00E75BD5">
      <w:pPr>
        <w:spacing w:after="60" w:line="276" w:lineRule="auto"/>
        <w:jc w:val="both"/>
        <w:rPr>
          <w:sz w:val="22"/>
          <w:szCs w:val="22"/>
        </w:rPr>
      </w:pPr>
      <w:r w:rsidRPr="002179ED">
        <w:rPr>
          <w:sz w:val="22"/>
          <w:szCs w:val="22"/>
        </w:rPr>
        <w:t>Zadaća zdravstvenog sustava je osigurati optimalnu i djelotvornu zdravstvenu skrb te doprinijeti unapređenju zdravlja svakog pojedinca, kao i cijele populacije, kroz mjere očuvanja i unapređenja zdravlja, sprečavanja bolesti te liječenja i rehabilitacije oboljelih.</w:t>
      </w:r>
    </w:p>
    <w:p w14:paraId="430A4AD7" w14:textId="58FF26CB" w:rsidR="002179ED" w:rsidRPr="002179ED" w:rsidRDefault="001B56B2" w:rsidP="00E75BD5">
      <w:pPr>
        <w:spacing w:after="240" w:line="276" w:lineRule="auto"/>
        <w:jc w:val="both"/>
        <w:rPr>
          <w:sz w:val="22"/>
          <w:szCs w:val="22"/>
        </w:rPr>
      </w:pPr>
      <w:r w:rsidRPr="002179ED">
        <w:rPr>
          <w:sz w:val="22"/>
          <w:szCs w:val="22"/>
        </w:rPr>
        <w:t>Potrebe vezane uz socijalnu skrb stanovnici Općine Čepin zadovoljavaju u Centru za socijalnu skrb Osijek. Zbrinjavanje određenih kategorija stanovništva na području socijalne skrbi provodi se zasebnim programima koje provodi Upravni odjel za zdravstvo i socijalnu skrb Osječko-baranjske županije.</w:t>
      </w:r>
    </w:p>
    <w:p w14:paraId="586E63ED" w14:textId="2D1A4A62" w:rsidR="0000150A" w:rsidRPr="001D32AE" w:rsidRDefault="00ED0A36" w:rsidP="00E75BD5">
      <w:pPr>
        <w:pStyle w:val="Naslov3"/>
        <w:spacing w:before="0" w:after="120"/>
        <w:jc w:val="both"/>
      </w:pPr>
      <w:bookmarkStart w:id="100" w:name="_Toc106744635"/>
      <w:r>
        <w:t>5</w:t>
      </w:r>
      <w:r w:rsidR="0000150A" w:rsidRPr="001D32AE">
        <w:t>.</w:t>
      </w:r>
      <w:r w:rsidR="00742A58">
        <w:t>8</w:t>
      </w:r>
      <w:r w:rsidR="0000150A" w:rsidRPr="001D32AE">
        <w:t>.1</w:t>
      </w:r>
      <w:r w:rsidR="00A34765">
        <w:tab/>
      </w:r>
      <w:r w:rsidR="0000150A" w:rsidRPr="001D32AE">
        <w:t>Zdravstvo</w:t>
      </w:r>
      <w:bookmarkEnd w:id="100"/>
      <w:r w:rsidR="0000150A" w:rsidRPr="001D32AE">
        <w:t xml:space="preserve"> </w:t>
      </w:r>
    </w:p>
    <w:p w14:paraId="3223F434" w14:textId="12B1FFE1" w:rsidR="00F61280" w:rsidRPr="002179ED" w:rsidRDefault="002E3944" w:rsidP="00E75BD5">
      <w:pPr>
        <w:spacing w:line="276" w:lineRule="auto"/>
        <w:jc w:val="both"/>
        <w:rPr>
          <w:sz w:val="22"/>
          <w:szCs w:val="22"/>
        </w:rPr>
      </w:pPr>
      <w:r w:rsidRPr="002179ED">
        <w:rPr>
          <w:sz w:val="22"/>
          <w:szCs w:val="22"/>
        </w:rPr>
        <w:t xml:space="preserve">Zdravstvena zaštita stanovnika na području općine Čepin odvija se u </w:t>
      </w:r>
      <w:r w:rsidR="00F61280" w:rsidRPr="002179ED">
        <w:rPr>
          <w:sz w:val="22"/>
          <w:szCs w:val="22"/>
        </w:rPr>
        <w:t>Dom</w:t>
      </w:r>
      <w:r w:rsidR="006516EA">
        <w:rPr>
          <w:sz w:val="22"/>
          <w:szCs w:val="22"/>
        </w:rPr>
        <w:t>u</w:t>
      </w:r>
      <w:r w:rsidR="00F61280" w:rsidRPr="002179ED">
        <w:rPr>
          <w:sz w:val="22"/>
          <w:szCs w:val="22"/>
        </w:rPr>
        <w:t xml:space="preserve"> zdravlja</w:t>
      </w:r>
      <w:r w:rsidR="006516EA">
        <w:rPr>
          <w:sz w:val="22"/>
          <w:szCs w:val="22"/>
        </w:rPr>
        <w:t xml:space="preserve"> Osijek</w:t>
      </w:r>
      <w:r w:rsidR="00F61280" w:rsidRPr="002179ED">
        <w:rPr>
          <w:sz w:val="22"/>
          <w:szCs w:val="22"/>
        </w:rPr>
        <w:t xml:space="preserve"> pri kojem </w:t>
      </w:r>
      <w:r w:rsidR="006516EA">
        <w:rPr>
          <w:sz w:val="22"/>
          <w:szCs w:val="22"/>
        </w:rPr>
        <w:t>djeluju</w:t>
      </w:r>
      <w:r w:rsidR="00704C0E">
        <w:rPr>
          <w:sz w:val="22"/>
          <w:szCs w:val="22"/>
        </w:rPr>
        <w:t xml:space="preserve"> ambulante Čepin, Čepinski Martinci i </w:t>
      </w:r>
      <w:proofErr w:type="spellStart"/>
      <w:r w:rsidR="00704C0E">
        <w:rPr>
          <w:sz w:val="22"/>
          <w:szCs w:val="22"/>
        </w:rPr>
        <w:t>Beketinci</w:t>
      </w:r>
      <w:proofErr w:type="spellEnd"/>
      <w:r w:rsidR="00704C0E">
        <w:rPr>
          <w:sz w:val="22"/>
          <w:szCs w:val="22"/>
        </w:rPr>
        <w:t>.</w:t>
      </w:r>
    </w:p>
    <w:p w14:paraId="285C309B" w14:textId="47882FC8" w:rsidR="00515FFD" w:rsidRPr="000F22E9" w:rsidRDefault="000F22E9" w:rsidP="00716B1A">
      <w:pPr>
        <w:pStyle w:val="Naslov4bezpoveznice"/>
        <w:spacing w:after="60"/>
        <w:ind w:left="357"/>
      </w:pPr>
      <w:r w:rsidRPr="000F22E9">
        <w:t>Ambulanta Čepin</w:t>
      </w:r>
    </w:p>
    <w:p w14:paraId="73C1693F" w14:textId="3ABBF7C1" w:rsidR="00515FFD" w:rsidRPr="002179ED" w:rsidRDefault="006243E3" w:rsidP="00E75BD5">
      <w:pPr>
        <w:pStyle w:val="Odlomakpopisa"/>
        <w:numPr>
          <w:ilvl w:val="0"/>
          <w:numId w:val="22"/>
        </w:numPr>
        <w:jc w:val="both"/>
        <w:rPr>
          <w:sz w:val="22"/>
          <w:szCs w:val="22"/>
        </w:rPr>
      </w:pPr>
      <w:r>
        <w:rPr>
          <w:sz w:val="22"/>
          <w:szCs w:val="22"/>
        </w:rPr>
        <w:t xml:space="preserve">ordinacije </w:t>
      </w:r>
      <w:r w:rsidR="00515FFD" w:rsidRPr="002179ED">
        <w:rPr>
          <w:sz w:val="22"/>
          <w:szCs w:val="22"/>
        </w:rPr>
        <w:t>obiteljsk</w:t>
      </w:r>
      <w:r>
        <w:rPr>
          <w:sz w:val="22"/>
          <w:szCs w:val="22"/>
        </w:rPr>
        <w:t>e</w:t>
      </w:r>
      <w:r w:rsidR="00515FFD" w:rsidRPr="002179ED">
        <w:rPr>
          <w:sz w:val="22"/>
          <w:szCs w:val="22"/>
        </w:rPr>
        <w:t xml:space="preserve"> </w:t>
      </w:r>
      <w:r>
        <w:rPr>
          <w:sz w:val="22"/>
          <w:szCs w:val="22"/>
        </w:rPr>
        <w:t>medicina (više timova)</w:t>
      </w:r>
    </w:p>
    <w:p w14:paraId="5DEF85E7" w14:textId="0C7B3F19" w:rsidR="00515FFD" w:rsidRPr="002179ED" w:rsidRDefault="00515FFD" w:rsidP="00E75BD5">
      <w:pPr>
        <w:pStyle w:val="Odlomakpopisa"/>
        <w:numPr>
          <w:ilvl w:val="0"/>
          <w:numId w:val="22"/>
        </w:numPr>
        <w:jc w:val="both"/>
        <w:rPr>
          <w:sz w:val="22"/>
          <w:szCs w:val="22"/>
        </w:rPr>
      </w:pPr>
      <w:r w:rsidRPr="002179ED">
        <w:rPr>
          <w:sz w:val="22"/>
          <w:szCs w:val="22"/>
        </w:rPr>
        <w:t>stomatološk</w:t>
      </w:r>
      <w:r w:rsidR="006243E3">
        <w:rPr>
          <w:sz w:val="22"/>
          <w:szCs w:val="22"/>
        </w:rPr>
        <w:t>e</w:t>
      </w:r>
      <w:r w:rsidRPr="002179ED">
        <w:rPr>
          <w:sz w:val="22"/>
          <w:szCs w:val="22"/>
        </w:rPr>
        <w:t xml:space="preserve"> ordinacij</w:t>
      </w:r>
      <w:r w:rsidR="006243E3">
        <w:rPr>
          <w:sz w:val="22"/>
          <w:szCs w:val="22"/>
        </w:rPr>
        <w:t>e (više timova)</w:t>
      </w:r>
    </w:p>
    <w:p w14:paraId="48F0DE09" w14:textId="5E86AE8E" w:rsidR="00515FFD" w:rsidRPr="002179ED" w:rsidRDefault="00515FFD" w:rsidP="00E75BD5">
      <w:pPr>
        <w:pStyle w:val="Odlomakpopisa"/>
        <w:numPr>
          <w:ilvl w:val="0"/>
          <w:numId w:val="22"/>
        </w:numPr>
        <w:jc w:val="both"/>
        <w:rPr>
          <w:sz w:val="22"/>
          <w:szCs w:val="22"/>
        </w:rPr>
      </w:pPr>
      <w:r w:rsidRPr="002179ED">
        <w:rPr>
          <w:sz w:val="22"/>
          <w:szCs w:val="22"/>
        </w:rPr>
        <w:t>ginekolo</w:t>
      </w:r>
      <w:r w:rsidR="006243E3">
        <w:rPr>
          <w:sz w:val="22"/>
          <w:szCs w:val="22"/>
        </w:rPr>
        <w:t>ška ambulanta</w:t>
      </w:r>
    </w:p>
    <w:p w14:paraId="5B82E76B" w14:textId="321C119D" w:rsidR="00515FFD" w:rsidRDefault="00515FFD" w:rsidP="00E75BD5">
      <w:pPr>
        <w:pStyle w:val="Odlomakpopisa"/>
        <w:numPr>
          <w:ilvl w:val="0"/>
          <w:numId w:val="22"/>
        </w:numPr>
        <w:jc w:val="both"/>
        <w:rPr>
          <w:sz w:val="22"/>
          <w:szCs w:val="22"/>
        </w:rPr>
      </w:pPr>
      <w:r w:rsidRPr="002179ED">
        <w:rPr>
          <w:sz w:val="22"/>
          <w:szCs w:val="22"/>
        </w:rPr>
        <w:t>fizikalna terapija</w:t>
      </w:r>
    </w:p>
    <w:p w14:paraId="3919F1FF" w14:textId="76E6486F" w:rsidR="000F22E9" w:rsidRDefault="002179ED" w:rsidP="00E75BD5">
      <w:pPr>
        <w:pStyle w:val="Odlomakpopisa"/>
        <w:numPr>
          <w:ilvl w:val="0"/>
          <w:numId w:val="22"/>
        </w:numPr>
        <w:spacing w:after="240"/>
        <w:ind w:left="714" w:hanging="357"/>
        <w:jc w:val="both"/>
        <w:rPr>
          <w:sz w:val="22"/>
          <w:szCs w:val="22"/>
        </w:rPr>
      </w:pPr>
      <w:r>
        <w:rPr>
          <w:sz w:val="22"/>
          <w:szCs w:val="22"/>
        </w:rPr>
        <w:t>pedijatrijska ambulanta</w:t>
      </w:r>
    </w:p>
    <w:p w14:paraId="7B75D1DE" w14:textId="20B02562" w:rsidR="00716B1A" w:rsidRDefault="00716B1A" w:rsidP="00E75BD5">
      <w:pPr>
        <w:pStyle w:val="Odlomakpopisa"/>
        <w:numPr>
          <w:ilvl w:val="0"/>
          <w:numId w:val="22"/>
        </w:numPr>
        <w:spacing w:after="240"/>
        <w:ind w:left="714" w:hanging="357"/>
        <w:jc w:val="both"/>
        <w:rPr>
          <w:sz w:val="22"/>
          <w:szCs w:val="22"/>
        </w:rPr>
      </w:pPr>
      <w:r>
        <w:rPr>
          <w:sz w:val="22"/>
          <w:szCs w:val="22"/>
        </w:rPr>
        <w:t>patronažna služba  (zadužena za sva naselja)</w:t>
      </w:r>
    </w:p>
    <w:p w14:paraId="18CDE514" w14:textId="63A19BCE" w:rsidR="000F22E9" w:rsidRPr="000F22E9" w:rsidRDefault="006516EA" w:rsidP="00E75BD5">
      <w:pPr>
        <w:spacing w:after="240" w:line="276" w:lineRule="auto"/>
        <w:ind w:firstLine="357"/>
        <w:jc w:val="both"/>
        <w:rPr>
          <w:sz w:val="22"/>
          <w:szCs w:val="22"/>
        </w:rPr>
      </w:pPr>
      <w:r>
        <w:rPr>
          <w:sz w:val="22"/>
          <w:szCs w:val="22"/>
        </w:rPr>
        <w:t>Zdravstvena stanica u</w:t>
      </w:r>
      <w:r w:rsidRPr="006516EA">
        <w:rPr>
          <w:sz w:val="22"/>
          <w:szCs w:val="22"/>
        </w:rPr>
        <w:t xml:space="preserve"> Čepinu </w:t>
      </w:r>
      <w:r>
        <w:rPr>
          <w:sz w:val="22"/>
          <w:szCs w:val="22"/>
        </w:rPr>
        <w:t xml:space="preserve">nalazi se </w:t>
      </w:r>
      <w:r w:rsidRPr="006516EA">
        <w:rPr>
          <w:sz w:val="22"/>
          <w:szCs w:val="22"/>
        </w:rPr>
        <w:t xml:space="preserve">u Ulici grada Vukovara 6b. </w:t>
      </w:r>
      <w:r w:rsidR="000F22E9" w:rsidRPr="000F22E9">
        <w:rPr>
          <w:sz w:val="22"/>
          <w:szCs w:val="22"/>
        </w:rPr>
        <w:t>Površina parcele na kojoj se građevina nalazi je 3465m², a sama građevina je površine 1137m². Zdravstvena ambulanta Čepin izgrađena je 1985. godine, a 2021. godine je provedena obnova iste. Obnovom je zamijenjena sva vanjska stolarija te je napravljena energetska obnova fasade i krova. Nakon energetske obnove uslijedila je i rekonstrukcija sustava grijanja i uvođenje videonadzora u cijelu ambulantu. Drugi projekt unaprjeđenja kvalitete usluga u Domu zdravlja bio je dostupnija primarna zdravstvena zaštita kroz koju se investiralo u prilaz invalidima, ugradnju tri rampe i dizala za osobe s invaliditetom te nabavu dijagnostičke opreme.</w:t>
      </w:r>
    </w:p>
    <w:p w14:paraId="1847B0FA" w14:textId="2D372F2F" w:rsidR="00515FFD" w:rsidRPr="000F22E9" w:rsidRDefault="000F22E9" w:rsidP="00721ECA">
      <w:pPr>
        <w:pStyle w:val="Naslov4bezpoveznice"/>
        <w:spacing w:after="60"/>
        <w:ind w:left="357"/>
        <w:rPr>
          <w:sz w:val="22"/>
          <w:szCs w:val="22"/>
        </w:rPr>
      </w:pPr>
      <w:r w:rsidRPr="002179ED">
        <w:t>Ambulanta Čepinski Martinci</w:t>
      </w:r>
    </w:p>
    <w:p w14:paraId="460335D3" w14:textId="77777777" w:rsidR="00721ECA" w:rsidRDefault="00515FFD" w:rsidP="000236EC">
      <w:pPr>
        <w:pStyle w:val="Odlomakpopisa"/>
        <w:numPr>
          <w:ilvl w:val="0"/>
          <w:numId w:val="35"/>
        </w:numPr>
        <w:spacing w:after="240"/>
        <w:ind w:left="714" w:hanging="357"/>
        <w:rPr>
          <w:sz w:val="22"/>
          <w:szCs w:val="22"/>
        </w:rPr>
      </w:pPr>
      <w:r w:rsidRPr="000F22E9">
        <w:rPr>
          <w:sz w:val="22"/>
          <w:szCs w:val="22"/>
        </w:rPr>
        <w:t xml:space="preserve">obiteljska medicina (1 tim) – </w:t>
      </w:r>
      <w:r w:rsidR="00201FFF" w:rsidRPr="000F22E9">
        <w:rPr>
          <w:sz w:val="22"/>
          <w:szCs w:val="22"/>
        </w:rPr>
        <w:t>dva dana u</w:t>
      </w:r>
      <w:r w:rsidRPr="000F22E9">
        <w:rPr>
          <w:sz w:val="22"/>
          <w:szCs w:val="22"/>
        </w:rPr>
        <w:t xml:space="preserve"> tjedn</w:t>
      </w:r>
      <w:r w:rsidR="00721ECA">
        <w:rPr>
          <w:sz w:val="22"/>
          <w:szCs w:val="22"/>
        </w:rPr>
        <w:t>u</w:t>
      </w:r>
    </w:p>
    <w:p w14:paraId="5E436F0E" w14:textId="5B8CDCE5" w:rsidR="00515FFD" w:rsidRPr="00721ECA" w:rsidRDefault="000F22E9" w:rsidP="00721ECA">
      <w:pPr>
        <w:pStyle w:val="Naslov4bezpoveznice"/>
        <w:spacing w:after="60"/>
        <w:ind w:left="357"/>
        <w:rPr>
          <w:sz w:val="22"/>
          <w:szCs w:val="22"/>
        </w:rPr>
      </w:pPr>
      <w:r w:rsidRPr="002179ED">
        <w:t xml:space="preserve">Ambulanta </w:t>
      </w:r>
      <w:proofErr w:type="spellStart"/>
      <w:r w:rsidRPr="002179ED">
        <w:t>Beketinci</w:t>
      </w:r>
      <w:proofErr w:type="spellEnd"/>
    </w:p>
    <w:p w14:paraId="475DA504" w14:textId="62CB22E3" w:rsidR="00D637E5" w:rsidRPr="00357DC6" w:rsidRDefault="00515FFD" w:rsidP="00E75BD5">
      <w:pPr>
        <w:pStyle w:val="Odlomakpopisa"/>
        <w:numPr>
          <w:ilvl w:val="0"/>
          <w:numId w:val="35"/>
        </w:numPr>
        <w:spacing w:after="360"/>
        <w:ind w:left="714" w:hanging="357"/>
        <w:jc w:val="both"/>
        <w:rPr>
          <w:sz w:val="22"/>
          <w:szCs w:val="22"/>
        </w:rPr>
      </w:pPr>
      <w:r w:rsidRPr="000F22E9">
        <w:rPr>
          <w:sz w:val="22"/>
          <w:szCs w:val="22"/>
        </w:rPr>
        <w:t xml:space="preserve">obiteljska medicina (1 tim) – </w:t>
      </w:r>
      <w:r w:rsidR="00201FFF" w:rsidRPr="000F22E9">
        <w:rPr>
          <w:sz w:val="22"/>
          <w:szCs w:val="22"/>
        </w:rPr>
        <w:t>tri</w:t>
      </w:r>
      <w:r w:rsidRPr="000F22E9">
        <w:rPr>
          <w:sz w:val="22"/>
          <w:szCs w:val="22"/>
        </w:rPr>
        <w:t xml:space="preserve"> </w:t>
      </w:r>
      <w:r w:rsidR="00201FFF" w:rsidRPr="000F22E9">
        <w:rPr>
          <w:sz w:val="22"/>
          <w:szCs w:val="22"/>
        </w:rPr>
        <w:t>dana u tjednu</w:t>
      </w:r>
    </w:p>
    <w:p w14:paraId="6E90626B" w14:textId="36470E3A" w:rsidR="00515FFD" w:rsidRPr="002179ED" w:rsidRDefault="00515FFD" w:rsidP="00E75BD5">
      <w:pPr>
        <w:spacing w:after="0" w:line="276" w:lineRule="auto"/>
        <w:jc w:val="both"/>
        <w:rPr>
          <w:sz w:val="22"/>
          <w:szCs w:val="22"/>
        </w:rPr>
      </w:pPr>
      <w:r w:rsidRPr="002179ED">
        <w:rPr>
          <w:sz w:val="22"/>
          <w:szCs w:val="22"/>
        </w:rPr>
        <w:t xml:space="preserve">U Čepinu djeluju dvije </w:t>
      </w:r>
      <w:r w:rsidRPr="00724B7A">
        <w:rPr>
          <w:b/>
          <w:bCs/>
          <w:i/>
          <w:iCs/>
          <w:color w:val="003300"/>
          <w:sz w:val="22"/>
          <w:szCs w:val="22"/>
        </w:rPr>
        <w:t>ljekarne</w:t>
      </w:r>
      <w:r w:rsidRPr="002179ED">
        <w:rPr>
          <w:sz w:val="22"/>
          <w:szCs w:val="22"/>
        </w:rPr>
        <w:t>, a njima gravitira područje cijele Općine, ali i okolnih sela</w:t>
      </w:r>
      <w:r w:rsidR="006D0EE0">
        <w:rPr>
          <w:sz w:val="22"/>
          <w:szCs w:val="22"/>
        </w:rPr>
        <w:t>:</w:t>
      </w:r>
    </w:p>
    <w:p w14:paraId="341C8627" w14:textId="5B8CD281" w:rsidR="00515FFD" w:rsidRPr="002179ED" w:rsidRDefault="00515FFD" w:rsidP="00E75BD5">
      <w:pPr>
        <w:pStyle w:val="Odlomakpopisa"/>
        <w:numPr>
          <w:ilvl w:val="0"/>
          <w:numId w:val="23"/>
        </w:numPr>
        <w:spacing w:after="0" w:line="276" w:lineRule="auto"/>
        <w:jc w:val="both"/>
        <w:rPr>
          <w:sz w:val="22"/>
          <w:szCs w:val="22"/>
        </w:rPr>
      </w:pPr>
      <w:r w:rsidRPr="002179ED">
        <w:rPr>
          <w:sz w:val="22"/>
          <w:szCs w:val="22"/>
        </w:rPr>
        <w:t>Ljekarna Čepin</w:t>
      </w:r>
      <w:r w:rsidR="005B266E">
        <w:rPr>
          <w:sz w:val="22"/>
          <w:szCs w:val="22"/>
        </w:rPr>
        <w:t xml:space="preserve"> (</w:t>
      </w:r>
      <w:r w:rsidR="005B266E" w:rsidRPr="005B266E">
        <w:rPr>
          <w:i/>
          <w:iCs/>
          <w:color w:val="003300"/>
          <w:sz w:val="22"/>
          <w:szCs w:val="22"/>
        </w:rPr>
        <w:t>Ljekarne Srce</w:t>
      </w:r>
      <w:r w:rsidR="005B266E">
        <w:rPr>
          <w:sz w:val="22"/>
          <w:szCs w:val="22"/>
        </w:rPr>
        <w:t>)</w:t>
      </w:r>
      <w:r w:rsidRPr="002179ED">
        <w:rPr>
          <w:sz w:val="22"/>
          <w:szCs w:val="22"/>
        </w:rPr>
        <w:t>, Ivana Gundulića bb, Čepin</w:t>
      </w:r>
      <w:r w:rsidR="005B266E">
        <w:rPr>
          <w:sz w:val="22"/>
          <w:szCs w:val="22"/>
        </w:rPr>
        <w:t xml:space="preserve"> (u sklopu ambulante)</w:t>
      </w:r>
    </w:p>
    <w:p w14:paraId="3647F06F" w14:textId="5329FF59" w:rsidR="00704C0E" w:rsidRDefault="00515FFD" w:rsidP="00E75BD5">
      <w:pPr>
        <w:pStyle w:val="Odlomakpopisa"/>
        <w:numPr>
          <w:ilvl w:val="0"/>
          <w:numId w:val="23"/>
        </w:numPr>
        <w:spacing w:after="240" w:line="276" w:lineRule="auto"/>
        <w:ind w:left="1225" w:hanging="357"/>
        <w:jc w:val="both"/>
        <w:rPr>
          <w:sz w:val="22"/>
          <w:szCs w:val="22"/>
        </w:rPr>
      </w:pPr>
      <w:r w:rsidRPr="002179ED">
        <w:rPr>
          <w:sz w:val="22"/>
          <w:szCs w:val="22"/>
        </w:rPr>
        <w:t>Ljekarne „</w:t>
      </w:r>
      <w:r w:rsidR="005B266E">
        <w:rPr>
          <w:sz w:val="22"/>
          <w:szCs w:val="22"/>
        </w:rPr>
        <w:t>Vaše zdravlje</w:t>
      </w:r>
      <w:r w:rsidRPr="002179ED">
        <w:rPr>
          <w:sz w:val="22"/>
          <w:szCs w:val="22"/>
        </w:rPr>
        <w:t>“, Kralja Zvonimira 26, Čepin</w:t>
      </w:r>
      <w:r w:rsidR="006D0EE0">
        <w:rPr>
          <w:sz w:val="22"/>
          <w:szCs w:val="22"/>
        </w:rPr>
        <w:t>.</w:t>
      </w:r>
    </w:p>
    <w:p w14:paraId="0D35D07A" w14:textId="6DB75EAA" w:rsidR="00472186" w:rsidRDefault="00472186" w:rsidP="00472186">
      <w:pPr>
        <w:spacing w:after="240" w:line="276" w:lineRule="auto"/>
        <w:rPr>
          <w:sz w:val="22"/>
          <w:szCs w:val="22"/>
        </w:rPr>
      </w:pPr>
    </w:p>
    <w:p w14:paraId="2EB79A6B" w14:textId="77777777" w:rsidR="00472186" w:rsidRDefault="00472186" w:rsidP="00472186">
      <w:pPr>
        <w:spacing w:after="240" w:line="276" w:lineRule="auto"/>
        <w:rPr>
          <w:sz w:val="22"/>
          <w:szCs w:val="22"/>
        </w:rPr>
      </w:pPr>
    </w:p>
    <w:p w14:paraId="016B11DC" w14:textId="77777777" w:rsidR="00BD7247" w:rsidRPr="00472186" w:rsidRDefault="00BD7247" w:rsidP="00472186">
      <w:pPr>
        <w:spacing w:after="240" w:line="276" w:lineRule="auto"/>
        <w:rPr>
          <w:sz w:val="22"/>
          <w:szCs w:val="22"/>
        </w:rPr>
      </w:pPr>
    </w:p>
    <w:p w14:paraId="60DE15E8" w14:textId="598A5558" w:rsidR="007877AF" w:rsidRDefault="007877AF" w:rsidP="00EF52D2">
      <w:pPr>
        <w:pStyle w:val="Naslov4bezpoveznice"/>
        <w:spacing w:after="60"/>
        <w:ind w:left="284"/>
      </w:pPr>
      <w:r>
        <w:lastRenderedPageBreak/>
        <w:t>Veterinarska ambulanta Čepin</w:t>
      </w:r>
    </w:p>
    <w:p w14:paraId="7EE8F69E" w14:textId="5CF8379D" w:rsidR="00B163CE" w:rsidRPr="00CE3D17" w:rsidRDefault="00F724DF" w:rsidP="00E75BD5">
      <w:pPr>
        <w:spacing w:after="240"/>
        <w:jc w:val="both"/>
        <w:rPr>
          <w:sz w:val="22"/>
          <w:szCs w:val="22"/>
        </w:rPr>
      </w:pPr>
      <w:r w:rsidRPr="00F724DF">
        <w:rPr>
          <w:sz w:val="22"/>
          <w:szCs w:val="22"/>
        </w:rPr>
        <w:t>Veterina</w:t>
      </w:r>
      <w:r>
        <w:rPr>
          <w:sz w:val="22"/>
          <w:szCs w:val="22"/>
        </w:rPr>
        <w:t xml:space="preserve">rska ambulanta u Čepinu područna je ambulanta Veterinarske stanice Osijek. Zgrada čepinske ambulante nalazi se na adresi Kralja Tomislava 26, Čepin, a djeluje u mjestima: </w:t>
      </w:r>
      <w:r w:rsidRPr="00F724DF">
        <w:rPr>
          <w:sz w:val="22"/>
          <w:szCs w:val="22"/>
        </w:rPr>
        <w:t xml:space="preserve">Čepin, </w:t>
      </w:r>
      <w:proofErr w:type="spellStart"/>
      <w:r w:rsidRPr="00F724DF">
        <w:rPr>
          <w:sz w:val="22"/>
          <w:szCs w:val="22"/>
        </w:rPr>
        <w:t>Briješće</w:t>
      </w:r>
      <w:proofErr w:type="spellEnd"/>
      <w:r w:rsidRPr="00F724DF">
        <w:rPr>
          <w:sz w:val="22"/>
          <w:szCs w:val="22"/>
        </w:rPr>
        <w:t xml:space="preserve">, Livana, Čepinski Martinci, </w:t>
      </w:r>
      <w:proofErr w:type="spellStart"/>
      <w:r w:rsidRPr="00F724DF">
        <w:rPr>
          <w:sz w:val="22"/>
          <w:szCs w:val="22"/>
        </w:rPr>
        <w:t>Čokadinci</w:t>
      </w:r>
      <w:proofErr w:type="spellEnd"/>
      <w:r w:rsidRPr="00F724DF">
        <w:rPr>
          <w:sz w:val="22"/>
          <w:szCs w:val="22"/>
        </w:rPr>
        <w:t xml:space="preserve">, </w:t>
      </w:r>
      <w:proofErr w:type="spellStart"/>
      <w:r>
        <w:rPr>
          <w:sz w:val="22"/>
          <w:szCs w:val="22"/>
        </w:rPr>
        <w:t>Beketinci</w:t>
      </w:r>
      <w:proofErr w:type="spellEnd"/>
      <w:r>
        <w:rPr>
          <w:sz w:val="22"/>
          <w:szCs w:val="22"/>
        </w:rPr>
        <w:t xml:space="preserve">, </w:t>
      </w:r>
      <w:proofErr w:type="spellStart"/>
      <w:r w:rsidRPr="00F724DF">
        <w:rPr>
          <w:sz w:val="22"/>
          <w:szCs w:val="22"/>
        </w:rPr>
        <w:t>Vladislavci</w:t>
      </w:r>
      <w:proofErr w:type="spellEnd"/>
      <w:r w:rsidRPr="00F724DF">
        <w:rPr>
          <w:sz w:val="22"/>
          <w:szCs w:val="22"/>
        </w:rPr>
        <w:t xml:space="preserve">, </w:t>
      </w:r>
      <w:proofErr w:type="spellStart"/>
      <w:r w:rsidRPr="00F724DF">
        <w:rPr>
          <w:sz w:val="22"/>
          <w:szCs w:val="22"/>
        </w:rPr>
        <w:t>Dopsin</w:t>
      </w:r>
      <w:proofErr w:type="spellEnd"/>
      <w:r w:rsidRPr="00F724DF">
        <w:rPr>
          <w:sz w:val="22"/>
          <w:szCs w:val="22"/>
        </w:rPr>
        <w:t xml:space="preserve">, </w:t>
      </w:r>
      <w:proofErr w:type="spellStart"/>
      <w:r w:rsidRPr="00F724DF">
        <w:rPr>
          <w:sz w:val="22"/>
          <w:szCs w:val="22"/>
        </w:rPr>
        <w:t>Hrastin</w:t>
      </w:r>
      <w:proofErr w:type="spellEnd"/>
      <w:r>
        <w:rPr>
          <w:sz w:val="22"/>
          <w:szCs w:val="22"/>
        </w:rPr>
        <w:t xml:space="preserve"> i Vuka.</w:t>
      </w:r>
      <w:r w:rsidR="006B6BBB">
        <w:rPr>
          <w:sz w:val="22"/>
          <w:szCs w:val="22"/>
        </w:rPr>
        <w:t xml:space="preserve"> Pri ambulanti djeluje stručni tim od pet djelatnika.</w:t>
      </w:r>
    </w:p>
    <w:p w14:paraId="28B9D3DE" w14:textId="12D75E6F" w:rsidR="009A0FDB" w:rsidRPr="001D32AE" w:rsidRDefault="00727B04" w:rsidP="001613AB">
      <w:pPr>
        <w:pStyle w:val="Naslov3"/>
        <w:spacing w:after="120"/>
      </w:pPr>
      <w:hyperlink w:anchor="_bookmark98" w:history="1">
        <w:bookmarkStart w:id="101" w:name="_Toc106744636"/>
        <w:r w:rsidR="00ED0A36">
          <w:t>5</w:t>
        </w:r>
        <w:r w:rsidR="009A0FDB" w:rsidRPr="001D32AE">
          <w:t>.</w:t>
        </w:r>
        <w:r w:rsidR="00742A58">
          <w:t>8</w:t>
        </w:r>
        <w:r w:rsidR="009A0FDB" w:rsidRPr="001D32AE">
          <w:t>.2</w:t>
        </w:r>
        <w:r w:rsidR="00A34765">
          <w:tab/>
        </w:r>
        <w:r w:rsidR="009A0FDB" w:rsidRPr="001D32AE">
          <w:t>Socijalna skrb</w:t>
        </w:r>
        <w:bookmarkEnd w:id="101"/>
        <w:r w:rsidR="009A0FDB" w:rsidRPr="001D32AE">
          <w:t xml:space="preserve"> </w:t>
        </w:r>
      </w:hyperlink>
    </w:p>
    <w:p w14:paraId="75451748" w14:textId="77777777" w:rsidR="000D1E49" w:rsidRDefault="009A0FDB" w:rsidP="00E75BD5">
      <w:pPr>
        <w:spacing w:after="60" w:line="276" w:lineRule="auto"/>
        <w:jc w:val="both"/>
        <w:rPr>
          <w:rFonts w:cs="Tahoma"/>
          <w:sz w:val="22"/>
          <w:szCs w:val="22"/>
        </w:rPr>
      </w:pPr>
      <w:r w:rsidRPr="001613AB">
        <w:rPr>
          <w:rFonts w:cs="Tahoma"/>
          <w:sz w:val="22"/>
          <w:szCs w:val="22"/>
        </w:rPr>
        <w:t>U sustav socijalne skrbi uključene su sve socijalno ugrožene skupine kao i osobe u nepovoljnim osobnim ili obiteljskim okolnostima. U posebno ugroženu skupinu svrstavaju se i osobe s invaliditetom.</w:t>
      </w:r>
      <w:r w:rsidR="00245D8D" w:rsidRPr="001613AB">
        <w:rPr>
          <w:rFonts w:cs="Tahoma"/>
          <w:sz w:val="22"/>
          <w:szCs w:val="22"/>
        </w:rPr>
        <w:t xml:space="preserve"> Na području općine Čepin 30</w:t>
      </w:r>
      <w:r w:rsidR="001A5D3B">
        <w:rPr>
          <w:rFonts w:cs="Tahoma"/>
          <w:sz w:val="22"/>
          <w:szCs w:val="22"/>
        </w:rPr>
        <w:t xml:space="preserve"> je</w:t>
      </w:r>
      <w:r w:rsidR="00245D8D" w:rsidRPr="001613AB">
        <w:rPr>
          <w:rFonts w:cs="Tahoma"/>
          <w:sz w:val="22"/>
          <w:szCs w:val="22"/>
        </w:rPr>
        <w:t xml:space="preserve"> godina djelovala jedinica </w:t>
      </w:r>
      <w:r w:rsidR="00FF6D50">
        <w:rPr>
          <w:rFonts w:cs="Tahoma"/>
          <w:sz w:val="22"/>
          <w:szCs w:val="22"/>
        </w:rPr>
        <w:t>D</w:t>
      </w:r>
      <w:r w:rsidR="00245D8D" w:rsidRPr="001613AB">
        <w:rPr>
          <w:rFonts w:cs="Tahoma"/>
          <w:sz w:val="22"/>
          <w:szCs w:val="22"/>
        </w:rPr>
        <w:t>oma za psihički bolesne odrasle osobe</w:t>
      </w:r>
      <w:r w:rsidR="00FF6D50">
        <w:rPr>
          <w:rFonts w:cs="Tahoma"/>
          <w:sz w:val="22"/>
          <w:szCs w:val="22"/>
        </w:rPr>
        <w:t xml:space="preserve"> Osijek s preko sto štićenika</w:t>
      </w:r>
      <w:r w:rsidR="00245D8D" w:rsidRPr="001613AB">
        <w:rPr>
          <w:rFonts w:cs="Tahoma"/>
          <w:sz w:val="22"/>
          <w:szCs w:val="22"/>
        </w:rPr>
        <w:t xml:space="preserve">, </w:t>
      </w:r>
      <w:r w:rsidR="00FF6D50">
        <w:rPr>
          <w:rFonts w:cs="Tahoma"/>
          <w:sz w:val="22"/>
          <w:szCs w:val="22"/>
        </w:rPr>
        <w:t>ali</w:t>
      </w:r>
      <w:r w:rsidR="00245D8D" w:rsidRPr="001613AB">
        <w:rPr>
          <w:rFonts w:cs="Tahoma"/>
          <w:sz w:val="22"/>
          <w:szCs w:val="22"/>
        </w:rPr>
        <w:t xml:space="preserve"> je 2014. </w:t>
      </w:r>
      <w:r w:rsidR="00E54D35" w:rsidRPr="001613AB">
        <w:rPr>
          <w:rFonts w:cs="Tahoma"/>
          <w:sz w:val="22"/>
          <w:szCs w:val="22"/>
        </w:rPr>
        <w:t>g</w:t>
      </w:r>
      <w:r w:rsidR="00245D8D" w:rsidRPr="001613AB">
        <w:rPr>
          <w:rFonts w:cs="Tahoma"/>
          <w:sz w:val="22"/>
          <w:szCs w:val="22"/>
        </w:rPr>
        <w:t>odine</w:t>
      </w:r>
      <w:r w:rsidR="00E54D35" w:rsidRPr="001613AB">
        <w:rPr>
          <w:rFonts w:cs="Tahoma"/>
          <w:sz w:val="22"/>
          <w:szCs w:val="22"/>
        </w:rPr>
        <w:t xml:space="preserve"> dislocirana. </w:t>
      </w:r>
    </w:p>
    <w:p w14:paraId="69F9A9FA" w14:textId="6E23FA45" w:rsidR="00BC40D5" w:rsidRPr="001D32AE" w:rsidRDefault="005F3889" w:rsidP="00E75BD5">
      <w:pPr>
        <w:spacing w:after="240" w:line="276" w:lineRule="auto"/>
        <w:jc w:val="both"/>
        <w:rPr>
          <w:rFonts w:cs="Tahoma"/>
        </w:rPr>
      </w:pPr>
      <w:r>
        <w:rPr>
          <w:rFonts w:cs="Tahoma"/>
        </w:rPr>
        <w:t>Općina Čepin pokazuje osjetljivost za sve umirovljenike i štićenike, odnosno korisnike naknada Centra za socijalnu skrb s prebivalištem na području općine Čepin kroz pružanje prigodnih jednokratnih financijskih pomoći, ali i kroz druge načine pomoći koju isti zatraže.</w:t>
      </w:r>
    </w:p>
    <w:p w14:paraId="29FAD73B" w14:textId="77777777" w:rsidR="00245D8D" w:rsidRPr="001613AB" w:rsidRDefault="00245D8D" w:rsidP="00DF48C6">
      <w:pPr>
        <w:pStyle w:val="Naslov4bezpoveznice"/>
        <w:spacing w:after="60"/>
        <w:ind w:left="425"/>
      </w:pPr>
      <w:r w:rsidRPr="001613AB">
        <w:t>Crveni križ</w:t>
      </w:r>
    </w:p>
    <w:p w14:paraId="7070EA6C" w14:textId="68D31445" w:rsidR="00DF48C6" w:rsidRDefault="009A0FDB" w:rsidP="00E75BD5">
      <w:pPr>
        <w:spacing w:after="240" w:line="276" w:lineRule="auto"/>
        <w:jc w:val="both"/>
        <w:rPr>
          <w:sz w:val="22"/>
          <w:szCs w:val="22"/>
        </w:rPr>
      </w:pPr>
      <w:r w:rsidRPr="001613AB">
        <w:rPr>
          <w:sz w:val="22"/>
          <w:szCs w:val="22"/>
        </w:rPr>
        <w:t>Gradsko društvo Crvenog križa Osijek je udruga za promicanje humanitarnih ciljeva i provođenje akcija od opće koristi, koja djeluje na osnovi misije i načela Međunarodnog pokreta Crvenog križa i Crvenog polumjeseca i uživa posebnu zaštitu i skrb Republike Hrvatske.</w:t>
      </w:r>
      <w:r w:rsidR="00245D8D" w:rsidRPr="001613AB">
        <w:rPr>
          <w:sz w:val="22"/>
          <w:szCs w:val="22"/>
        </w:rPr>
        <w:t xml:space="preserve"> </w:t>
      </w:r>
      <w:r w:rsidRPr="001613AB">
        <w:rPr>
          <w:sz w:val="22"/>
          <w:szCs w:val="22"/>
        </w:rPr>
        <w:t xml:space="preserve">Udruga djeluje u Osječko-baranjskoj županiji na području grada Osijeka i općina Antunovac, Čepin, Erdut, Ernestinovo, </w:t>
      </w:r>
      <w:proofErr w:type="spellStart"/>
      <w:r w:rsidRPr="001613AB">
        <w:rPr>
          <w:sz w:val="22"/>
          <w:szCs w:val="22"/>
        </w:rPr>
        <w:t>Šodolovci</w:t>
      </w:r>
      <w:proofErr w:type="spellEnd"/>
      <w:r w:rsidRPr="001613AB">
        <w:rPr>
          <w:sz w:val="22"/>
          <w:szCs w:val="22"/>
        </w:rPr>
        <w:t xml:space="preserve">, </w:t>
      </w:r>
      <w:proofErr w:type="spellStart"/>
      <w:r w:rsidRPr="001613AB">
        <w:rPr>
          <w:sz w:val="22"/>
          <w:szCs w:val="22"/>
        </w:rPr>
        <w:t>Vladislavci</w:t>
      </w:r>
      <w:proofErr w:type="spellEnd"/>
      <w:r w:rsidRPr="001613AB">
        <w:rPr>
          <w:sz w:val="22"/>
          <w:szCs w:val="22"/>
        </w:rPr>
        <w:t xml:space="preserve"> i Vuka</w:t>
      </w:r>
      <w:r w:rsidR="001613AB">
        <w:rPr>
          <w:sz w:val="22"/>
          <w:szCs w:val="22"/>
        </w:rPr>
        <w:t>.</w:t>
      </w:r>
      <w:r w:rsidR="00642BC2">
        <w:rPr>
          <w:sz w:val="22"/>
          <w:szCs w:val="22"/>
        </w:rPr>
        <w:t xml:space="preserve"> Širok je spektar aktivnosti Crvenog križa, a neke od njih često se provode i na području Čepina, kao što su</w:t>
      </w:r>
      <w:r w:rsidR="00F00DA5">
        <w:rPr>
          <w:sz w:val="22"/>
          <w:szCs w:val="22"/>
        </w:rPr>
        <w:t xml:space="preserve"> </w:t>
      </w:r>
      <w:r w:rsidR="00642BC2">
        <w:rPr>
          <w:sz w:val="22"/>
          <w:szCs w:val="22"/>
        </w:rPr>
        <w:t>dobrovoljno darivanje krvi</w:t>
      </w:r>
      <w:r w:rsidR="00F00DA5">
        <w:rPr>
          <w:sz w:val="22"/>
          <w:szCs w:val="22"/>
        </w:rPr>
        <w:t xml:space="preserve"> ili </w:t>
      </w:r>
      <w:r w:rsidR="00642BC2">
        <w:rPr>
          <w:sz w:val="22"/>
          <w:szCs w:val="22"/>
        </w:rPr>
        <w:t>zaprimanje i raspoređivanje humanitarne pomoći za osobe u teškoj materijalnoj situaciji</w:t>
      </w:r>
      <w:r w:rsidR="00F00DA5">
        <w:rPr>
          <w:sz w:val="22"/>
          <w:szCs w:val="22"/>
        </w:rPr>
        <w:t>.</w:t>
      </w:r>
    </w:p>
    <w:p w14:paraId="04BD95CE" w14:textId="250D3A14" w:rsidR="00DF48C6" w:rsidRDefault="00DF48C6" w:rsidP="00DF48C6">
      <w:pPr>
        <w:pStyle w:val="Naslov4bezpoveznice"/>
        <w:ind w:left="426"/>
      </w:pPr>
      <w:r>
        <w:t>Socijalno uključivanje – projekti</w:t>
      </w:r>
    </w:p>
    <w:p w14:paraId="1FF96124" w14:textId="0C16DE53" w:rsidR="00F93F84" w:rsidRDefault="009D569F" w:rsidP="00E75BD5">
      <w:pPr>
        <w:jc w:val="both"/>
        <w:rPr>
          <w:sz w:val="22"/>
          <w:szCs w:val="22"/>
        </w:rPr>
      </w:pPr>
      <w:r>
        <w:rPr>
          <w:sz w:val="22"/>
          <w:szCs w:val="22"/>
        </w:rPr>
        <w:t xml:space="preserve">Na prostoru općine Čepin u posljednje se četiri godine provodilo nekoliko projekata za unaprjeđenje kvalitete života starijih osoba u zajednici. Projekti financirani od strane Europskog socijalnog fonda u okviru poziva </w:t>
      </w:r>
      <w:r w:rsidR="00F93F84" w:rsidRPr="00F93F84">
        <w:rPr>
          <w:color w:val="003300"/>
          <w:sz w:val="22"/>
          <w:szCs w:val="22"/>
        </w:rPr>
        <w:t>„</w:t>
      </w:r>
      <w:r w:rsidRPr="00F93F84">
        <w:rPr>
          <w:i/>
          <w:iCs/>
          <w:color w:val="003300"/>
          <w:sz w:val="22"/>
          <w:szCs w:val="22"/>
        </w:rPr>
        <w:t>Zaželi</w:t>
      </w:r>
      <w:r w:rsidR="00F93F84" w:rsidRPr="00F93F84">
        <w:rPr>
          <w:i/>
          <w:iCs/>
          <w:color w:val="003300"/>
          <w:sz w:val="22"/>
          <w:szCs w:val="22"/>
        </w:rPr>
        <w:t>“</w:t>
      </w:r>
      <w:r>
        <w:rPr>
          <w:sz w:val="22"/>
          <w:szCs w:val="22"/>
        </w:rPr>
        <w:t xml:space="preserve"> na području Čepina </w:t>
      </w:r>
      <w:r w:rsidR="00700CD9">
        <w:rPr>
          <w:sz w:val="22"/>
          <w:szCs w:val="22"/>
        </w:rPr>
        <w:t xml:space="preserve">u dvije faze </w:t>
      </w:r>
      <w:r>
        <w:rPr>
          <w:sz w:val="22"/>
          <w:szCs w:val="22"/>
        </w:rPr>
        <w:t xml:space="preserve">provodili su </w:t>
      </w:r>
      <w:r w:rsidR="00700CD9">
        <w:rPr>
          <w:sz w:val="22"/>
          <w:szCs w:val="22"/>
        </w:rPr>
        <w:t xml:space="preserve">Općina Čepin, udruga Rame uz rame, Crveni križ te udruga Putevi milosti. Projekti poziva Zaželi rezultirali su višestrukim koristima za stanovnike općine Čepin; zaposlen je velik broj teže </w:t>
      </w:r>
      <w:proofErr w:type="spellStart"/>
      <w:r w:rsidR="00700CD9">
        <w:rPr>
          <w:sz w:val="22"/>
          <w:szCs w:val="22"/>
        </w:rPr>
        <w:t>zapošljivih</w:t>
      </w:r>
      <w:proofErr w:type="spellEnd"/>
      <w:r w:rsidR="00700CD9">
        <w:rPr>
          <w:sz w:val="22"/>
          <w:szCs w:val="22"/>
        </w:rPr>
        <w:t xml:space="preserve"> žena koje su pružale usluge pomoći u kući starijim i nemoćnim osobama te se dodatno obrazovale kroz projekt. Tako su žene unaprijedile svoju </w:t>
      </w:r>
      <w:proofErr w:type="spellStart"/>
      <w:r w:rsidR="00700CD9">
        <w:rPr>
          <w:sz w:val="22"/>
          <w:szCs w:val="22"/>
        </w:rPr>
        <w:t>zapošljivost</w:t>
      </w:r>
      <w:proofErr w:type="spellEnd"/>
      <w:r w:rsidR="00700CD9">
        <w:rPr>
          <w:sz w:val="22"/>
          <w:szCs w:val="22"/>
        </w:rPr>
        <w:t xml:space="preserve">, ali i  olakšavale i uljepšavale svakodnevicu starijim osobama u potrebi. </w:t>
      </w:r>
    </w:p>
    <w:p w14:paraId="5B3BE054" w14:textId="6C4D97D3" w:rsidR="000B5DE9" w:rsidRPr="001D32AE" w:rsidRDefault="00700CD9" w:rsidP="00E75BD5">
      <w:pPr>
        <w:jc w:val="both"/>
      </w:pPr>
      <w:r>
        <w:rPr>
          <w:sz w:val="22"/>
          <w:szCs w:val="22"/>
        </w:rPr>
        <w:t xml:space="preserve">Također, Općina Čepin provodi projekt </w:t>
      </w:r>
      <w:r w:rsidR="001C5EEF" w:rsidRPr="00F93F84">
        <w:rPr>
          <w:color w:val="003300"/>
          <w:sz w:val="22"/>
          <w:szCs w:val="22"/>
        </w:rPr>
        <w:t>„</w:t>
      </w:r>
      <w:r w:rsidRPr="00F93F84">
        <w:rPr>
          <w:i/>
          <w:iCs/>
          <w:color w:val="003300"/>
          <w:sz w:val="22"/>
          <w:szCs w:val="22"/>
        </w:rPr>
        <w:t xml:space="preserve">Zajedno </w:t>
      </w:r>
      <w:r w:rsidR="001C5EEF" w:rsidRPr="00F93F84">
        <w:rPr>
          <w:i/>
          <w:iCs/>
          <w:color w:val="003300"/>
          <w:sz w:val="22"/>
          <w:szCs w:val="22"/>
        </w:rPr>
        <w:t>u zajednici općine Čepin – briga za kvalitetan život osoba starije životne dobi“</w:t>
      </w:r>
      <w:r w:rsidR="001C5EEF">
        <w:rPr>
          <w:i/>
          <w:iCs/>
          <w:sz w:val="22"/>
          <w:szCs w:val="22"/>
        </w:rPr>
        <w:t xml:space="preserve"> </w:t>
      </w:r>
      <w:r w:rsidR="001C5EEF" w:rsidRPr="001C5EEF">
        <w:rPr>
          <w:sz w:val="22"/>
          <w:szCs w:val="22"/>
        </w:rPr>
        <w:t>te tako</w:t>
      </w:r>
      <w:r w:rsidR="001C5EEF">
        <w:rPr>
          <w:i/>
          <w:iCs/>
          <w:sz w:val="22"/>
          <w:szCs w:val="22"/>
        </w:rPr>
        <w:t xml:space="preserve"> </w:t>
      </w:r>
      <w:r w:rsidR="001C5EEF" w:rsidRPr="001C5EEF">
        <w:rPr>
          <w:sz w:val="22"/>
          <w:szCs w:val="22"/>
        </w:rPr>
        <w:t>kroz organizaciju dnevnih aktivnosti i psihološkog osnaživanja</w:t>
      </w:r>
      <w:r w:rsidR="001C5EEF">
        <w:rPr>
          <w:sz w:val="22"/>
          <w:szCs w:val="22"/>
        </w:rPr>
        <w:t xml:space="preserve"> za</w:t>
      </w:r>
      <w:r w:rsidR="001C5EEF" w:rsidRPr="001C5EEF">
        <w:rPr>
          <w:sz w:val="22"/>
          <w:szCs w:val="22"/>
        </w:rPr>
        <w:t xml:space="preserve"> 75 starijih </w:t>
      </w:r>
      <w:r w:rsidR="001C5EEF">
        <w:rPr>
          <w:sz w:val="22"/>
          <w:szCs w:val="22"/>
        </w:rPr>
        <w:t xml:space="preserve">osoba </w:t>
      </w:r>
      <w:r w:rsidR="001C5EEF" w:rsidRPr="001C5EEF">
        <w:rPr>
          <w:sz w:val="22"/>
          <w:szCs w:val="22"/>
        </w:rPr>
        <w:t xml:space="preserve">s područja </w:t>
      </w:r>
      <w:r w:rsidR="001C5EEF">
        <w:rPr>
          <w:sz w:val="22"/>
          <w:szCs w:val="22"/>
        </w:rPr>
        <w:t>O</w:t>
      </w:r>
      <w:r w:rsidR="001C5EEF" w:rsidRPr="001C5EEF">
        <w:rPr>
          <w:sz w:val="22"/>
          <w:szCs w:val="22"/>
        </w:rPr>
        <w:t xml:space="preserve">pćine omogućava kvalitetniji život, kao i njihovo uključivanje u zajednicu. Kroz projekt </w:t>
      </w:r>
      <w:r w:rsidR="001C5EEF">
        <w:rPr>
          <w:sz w:val="22"/>
          <w:szCs w:val="22"/>
        </w:rPr>
        <w:t>je</w:t>
      </w:r>
      <w:r w:rsidR="001C5EEF" w:rsidRPr="001C5EEF">
        <w:rPr>
          <w:sz w:val="22"/>
          <w:szCs w:val="22"/>
        </w:rPr>
        <w:t xml:space="preserve"> zaposl</w:t>
      </w:r>
      <w:r w:rsidR="001C5EEF">
        <w:rPr>
          <w:sz w:val="22"/>
          <w:szCs w:val="22"/>
        </w:rPr>
        <w:t>en</w:t>
      </w:r>
      <w:r w:rsidR="001C5EEF" w:rsidRPr="001C5EEF">
        <w:rPr>
          <w:sz w:val="22"/>
          <w:szCs w:val="22"/>
        </w:rPr>
        <w:t xml:space="preserve"> mobilni tim</w:t>
      </w:r>
      <w:r w:rsidR="001C5EEF">
        <w:rPr>
          <w:sz w:val="22"/>
          <w:szCs w:val="22"/>
        </w:rPr>
        <w:t xml:space="preserve">, a uključeni su i </w:t>
      </w:r>
      <w:r w:rsidR="001C5EEF" w:rsidRPr="001C5EEF">
        <w:rPr>
          <w:sz w:val="22"/>
          <w:szCs w:val="22"/>
        </w:rPr>
        <w:t>volonter</w:t>
      </w:r>
      <w:r w:rsidR="001C5EEF">
        <w:rPr>
          <w:sz w:val="22"/>
          <w:szCs w:val="22"/>
        </w:rPr>
        <w:t>i</w:t>
      </w:r>
      <w:r w:rsidR="001C5EEF" w:rsidRPr="001C5EEF">
        <w:rPr>
          <w:sz w:val="22"/>
          <w:szCs w:val="22"/>
        </w:rPr>
        <w:t xml:space="preserve"> za rad sa starijima</w:t>
      </w:r>
      <w:r w:rsidR="001C5EEF">
        <w:rPr>
          <w:sz w:val="22"/>
          <w:szCs w:val="22"/>
        </w:rPr>
        <w:t>; oni</w:t>
      </w:r>
      <w:r w:rsidR="001C5EEF" w:rsidRPr="001C5EEF">
        <w:rPr>
          <w:sz w:val="22"/>
          <w:szCs w:val="22"/>
        </w:rPr>
        <w:t xml:space="preserve"> na svakodnevnoj bazi organizira</w:t>
      </w:r>
      <w:r w:rsidR="001C5EEF">
        <w:rPr>
          <w:sz w:val="22"/>
          <w:szCs w:val="22"/>
        </w:rPr>
        <w:t>ju</w:t>
      </w:r>
      <w:r w:rsidR="001C5EEF" w:rsidRPr="001C5EEF">
        <w:rPr>
          <w:sz w:val="22"/>
          <w:szCs w:val="22"/>
        </w:rPr>
        <w:t xml:space="preserve"> aktivnosti</w:t>
      </w:r>
      <w:r w:rsidR="001C5EEF">
        <w:rPr>
          <w:sz w:val="22"/>
          <w:szCs w:val="22"/>
        </w:rPr>
        <w:t xml:space="preserve"> koje uključuju</w:t>
      </w:r>
      <w:r w:rsidR="001C5EEF" w:rsidRPr="001C5EEF">
        <w:rPr>
          <w:sz w:val="22"/>
          <w:szCs w:val="22"/>
        </w:rPr>
        <w:t xml:space="preserve"> psiho-socijalne, rekreativne i kulturno-kreativne radionice u prostorijama</w:t>
      </w:r>
      <w:r w:rsidR="001C5EEF">
        <w:rPr>
          <w:sz w:val="22"/>
          <w:szCs w:val="22"/>
        </w:rPr>
        <w:t xml:space="preserve"> prilagođenim </w:t>
      </w:r>
      <w:r w:rsidR="001C5EEF" w:rsidRPr="001C5EEF">
        <w:rPr>
          <w:sz w:val="22"/>
          <w:szCs w:val="22"/>
        </w:rPr>
        <w:t>upravo starijima.</w:t>
      </w:r>
      <w:r w:rsidR="001C5EEF">
        <w:rPr>
          <w:sz w:val="22"/>
          <w:szCs w:val="22"/>
        </w:rPr>
        <w:t xml:space="preserve"> Kroz projekt je pribavljeno i vozilo kojim se </w:t>
      </w:r>
      <w:r w:rsidR="002E6AC3">
        <w:rPr>
          <w:sz w:val="22"/>
          <w:szCs w:val="22"/>
        </w:rPr>
        <w:t>korisnici prevoze na radionice, kod liječnika i dr.</w:t>
      </w:r>
    </w:p>
    <w:p w14:paraId="2AFDBB53" w14:textId="3059F44C" w:rsidR="00763867" w:rsidRPr="001D32AE" w:rsidRDefault="00763867" w:rsidP="00BC40D5"/>
    <w:p w14:paraId="020D095A" w14:textId="333D6633" w:rsidR="00D75EF3" w:rsidRPr="001D32AE" w:rsidRDefault="00727B04" w:rsidP="003F2049">
      <w:pPr>
        <w:pStyle w:val="Naslov1"/>
        <w:spacing w:after="240"/>
      </w:pPr>
      <w:hyperlink w:anchor="_bookmark102" w:history="1">
        <w:bookmarkStart w:id="102" w:name="_Toc106744637"/>
        <w:r w:rsidR="00ED0A36">
          <w:t>6</w:t>
        </w:r>
        <w:r w:rsidR="0000150A" w:rsidRPr="001D32AE">
          <w:tab/>
          <w:t>SWOT ANALIZA</w:t>
        </w:r>
        <w:r w:rsidR="00D75EF3" w:rsidRPr="001D32AE">
          <w:t xml:space="preserve"> OPĆINE ČEPIN</w:t>
        </w:r>
        <w:bookmarkEnd w:id="102"/>
        <w:r w:rsidR="0000150A" w:rsidRPr="001D32AE">
          <w:t xml:space="preserve"> </w:t>
        </w:r>
      </w:hyperlink>
    </w:p>
    <w:p w14:paraId="19961724" w14:textId="6E47EB23" w:rsidR="003F2049" w:rsidRDefault="00D75EF3" w:rsidP="00D75EF3">
      <w:pPr>
        <w:spacing w:line="276" w:lineRule="auto"/>
        <w:rPr>
          <w:sz w:val="22"/>
          <w:szCs w:val="22"/>
        </w:rPr>
      </w:pPr>
      <w:r w:rsidRPr="00DE19D6">
        <w:rPr>
          <w:sz w:val="22"/>
          <w:szCs w:val="22"/>
        </w:rPr>
        <w:t xml:space="preserve">SWOT tablica analizira rezultate službenih statističkih pokazatelja o stanju i tendencijama na području </w:t>
      </w:r>
      <w:r w:rsidR="003F2049">
        <w:rPr>
          <w:sz w:val="22"/>
          <w:szCs w:val="22"/>
        </w:rPr>
        <w:t>o</w:t>
      </w:r>
      <w:r w:rsidRPr="00DE19D6">
        <w:rPr>
          <w:sz w:val="22"/>
          <w:szCs w:val="22"/>
        </w:rPr>
        <w:t>pćine Čepin te stavove i mišljenja građana, pripadnika civilnog i gospodarskog sektora područja Općine Čepin. Ona popisuje snage i slabosti koje se mogu iskoristiti za dostizanje uočenih prilika te minoriziranje uočenih prijetnji. Najvažnije snage i slabosti te prilike i prijetnje, kao vanjske mogućnosti i ograničenja razvoja, sintetizirani su u slijedećoj SWOT tablici</w:t>
      </w:r>
      <w:r w:rsidR="00BB4AD9">
        <w:rPr>
          <w:sz w:val="22"/>
          <w:szCs w:val="22"/>
        </w:rPr>
        <w:t xml:space="preserve"> (tablica 31)</w:t>
      </w:r>
      <w:r w:rsidRPr="00DE19D6">
        <w:rPr>
          <w:sz w:val="22"/>
          <w:szCs w:val="22"/>
        </w:rPr>
        <w:t xml:space="preserve">. </w:t>
      </w:r>
    </w:p>
    <w:p w14:paraId="492C75B2" w14:textId="370D7033" w:rsidR="00D75EF3" w:rsidRPr="00DE19D6" w:rsidRDefault="00D75EF3" w:rsidP="003F2049">
      <w:pPr>
        <w:spacing w:after="0" w:line="276" w:lineRule="auto"/>
        <w:rPr>
          <w:sz w:val="22"/>
          <w:szCs w:val="22"/>
        </w:rPr>
      </w:pPr>
      <w:r w:rsidRPr="00DE19D6">
        <w:rPr>
          <w:sz w:val="22"/>
          <w:szCs w:val="22"/>
        </w:rPr>
        <w:t xml:space="preserve">SWOT tablica osigurava uočavanje: </w:t>
      </w:r>
    </w:p>
    <w:p w14:paraId="67FF04A8" w14:textId="77777777" w:rsidR="00D75EF3" w:rsidRPr="00DE19D6" w:rsidRDefault="00D75EF3" w:rsidP="003F2049">
      <w:pPr>
        <w:pStyle w:val="Odlomakpopisa"/>
        <w:numPr>
          <w:ilvl w:val="0"/>
          <w:numId w:val="7"/>
        </w:numPr>
        <w:spacing w:after="60" w:line="276" w:lineRule="auto"/>
        <w:ind w:left="714" w:hanging="357"/>
        <w:rPr>
          <w:iCs/>
          <w:sz w:val="22"/>
          <w:szCs w:val="22"/>
        </w:rPr>
      </w:pPr>
      <w:r w:rsidRPr="00DE19D6">
        <w:rPr>
          <w:iCs/>
          <w:sz w:val="22"/>
          <w:szCs w:val="22"/>
        </w:rPr>
        <w:t xml:space="preserve">snaga na kojima je moguće graditi razvoj ovog područja </w:t>
      </w:r>
    </w:p>
    <w:p w14:paraId="3D628F2D" w14:textId="77777777" w:rsidR="00D75EF3" w:rsidRPr="00DE19D6" w:rsidRDefault="00D75EF3" w:rsidP="003F2049">
      <w:pPr>
        <w:pStyle w:val="Odlomakpopisa"/>
        <w:numPr>
          <w:ilvl w:val="0"/>
          <w:numId w:val="7"/>
        </w:numPr>
        <w:spacing w:after="60" w:line="276" w:lineRule="auto"/>
        <w:ind w:left="714" w:hanging="357"/>
        <w:rPr>
          <w:iCs/>
          <w:sz w:val="22"/>
          <w:szCs w:val="22"/>
        </w:rPr>
      </w:pPr>
      <w:r w:rsidRPr="00DE19D6">
        <w:rPr>
          <w:iCs/>
          <w:sz w:val="22"/>
          <w:szCs w:val="22"/>
        </w:rPr>
        <w:t xml:space="preserve">prilika u kojim se nalazi područje, a koje treba iskoristiti </w:t>
      </w:r>
    </w:p>
    <w:p w14:paraId="091B8BA4" w14:textId="77777777" w:rsidR="00D75EF3" w:rsidRPr="00DE19D6" w:rsidRDefault="00D75EF3" w:rsidP="003F2049">
      <w:pPr>
        <w:pStyle w:val="Odlomakpopisa"/>
        <w:numPr>
          <w:ilvl w:val="0"/>
          <w:numId w:val="7"/>
        </w:numPr>
        <w:spacing w:after="60" w:line="276" w:lineRule="auto"/>
        <w:ind w:left="714" w:hanging="357"/>
        <w:rPr>
          <w:iCs/>
          <w:sz w:val="22"/>
          <w:szCs w:val="22"/>
        </w:rPr>
      </w:pPr>
      <w:r w:rsidRPr="00DE19D6">
        <w:rPr>
          <w:iCs/>
          <w:sz w:val="22"/>
          <w:szCs w:val="22"/>
        </w:rPr>
        <w:t xml:space="preserve">slabosti koje utječu na  razvojne mogućnosti i na slab razvoj područja, </w:t>
      </w:r>
    </w:p>
    <w:p w14:paraId="30ADC0E8" w14:textId="7D3CC2A3" w:rsidR="00D75EF3" w:rsidRPr="003F2049" w:rsidRDefault="00D75EF3" w:rsidP="003F2049">
      <w:pPr>
        <w:pStyle w:val="Odlomakpopisa"/>
        <w:numPr>
          <w:ilvl w:val="0"/>
          <w:numId w:val="7"/>
        </w:numPr>
        <w:spacing w:line="276" w:lineRule="auto"/>
        <w:ind w:left="714" w:hanging="357"/>
        <w:rPr>
          <w:iCs/>
          <w:sz w:val="22"/>
          <w:szCs w:val="22"/>
        </w:rPr>
      </w:pPr>
      <w:r w:rsidRPr="00DE19D6">
        <w:rPr>
          <w:iCs/>
          <w:sz w:val="22"/>
          <w:szCs w:val="22"/>
        </w:rPr>
        <w:t>prijetnji koje potječu iz okruženja ili su pak unutarnje generirani, a koje treba izbjeći.</w:t>
      </w:r>
    </w:p>
    <w:p w14:paraId="5DC51D12" w14:textId="4AD57570" w:rsidR="00ED7EC2" w:rsidRPr="003F2049" w:rsidRDefault="00D75EF3" w:rsidP="00244071">
      <w:pPr>
        <w:spacing w:after="240" w:line="276" w:lineRule="auto"/>
        <w:rPr>
          <w:sz w:val="22"/>
          <w:szCs w:val="22"/>
        </w:rPr>
      </w:pPr>
      <w:r w:rsidRPr="00DE19D6">
        <w:rPr>
          <w:iCs/>
          <w:sz w:val="22"/>
          <w:szCs w:val="22"/>
        </w:rPr>
        <w:t>Vizija daljnjeg razvoja Općine Čepin bazirana je na ideji o kapitalizaciji snaga koje područje posjeduje te iskorištavanju prilika i mogućnosti koje se mogu iskoristiti za podizanje razvijenosti područja Općine Čepin.</w:t>
      </w:r>
    </w:p>
    <w:p w14:paraId="1C24A7A1" w14:textId="6B24A5E2" w:rsidR="003F2049" w:rsidRPr="003F2049" w:rsidRDefault="003F2049" w:rsidP="003F2049">
      <w:pPr>
        <w:pStyle w:val="Opisslike"/>
        <w:keepNext/>
        <w:jc w:val="center"/>
        <w:rPr>
          <w:b w:val="0"/>
          <w:bCs w:val="0"/>
        </w:rPr>
      </w:pPr>
      <w:bookmarkStart w:id="103" w:name="_Toc106741018"/>
      <w:r w:rsidRPr="003F2049">
        <w:rPr>
          <w:b w:val="0"/>
          <w:bCs w:val="0"/>
        </w:rPr>
        <w:t xml:space="preserve">Tablica </w:t>
      </w:r>
      <w:r w:rsidRPr="003F2049">
        <w:rPr>
          <w:b w:val="0"/>
          <w:bCs w:val="0"/>
        </w:rPr>
        <w:fldChar w:fldCharType="begin"/>
      </w:r>
      <w:r w:rsidRPr="003F2049">
        <w:rPr>
          <w:b w:val="0"/>
          <w:bCs w:val="0"/>
        </w:rPr>
        <w:instrText xml:space="preserve"> SEQ Tablica \* ARABIC </w:instrText>
      </w:r>
      <w:r w:rsidRPr="003F2049">
        <w:rPr>
          <w:b w:val="0"/>
          <w:bCs w:val="0"/>
        </w:rPr>
        <w:fldChar w:fldCharType="separate"/>
      </w:r>
      <w:r w:rsidR="00A47422">
        <w:rPr>
          <w:b w:val="0"/>
          <w:bCs w:val="0"/>
          <w:noProof/>
        </w:rPr>
        <w:t>31</w:t>
      </w:r>
      <w:r w:rsidRPr="003F2049">
        <w:rPr>
          <w:b w:val="0"/>
          <w:bCs w:val="0"/>
        </w:rPr>
        <w:fldChar w:fldCharType="end"/>
      </w:r>
      <w:r w:rsidRPr="003F2049">
        <w:rPr>
          <w:b w:val="0"/>
          <w:bCs w:val="0"/>
        </w:rPr>
        <w:t>. SWOT matrica područja općine Čepin</w:t>
      </w:r>
      <w:bookmarkEnd w:id="103"/>
    </w:p>
    <w:tbl>
      <w:tblPr>
        <w:tblStyle w:val="Popisnatablica2"/>
        <w:tblpPr w:leftFromText="180" w:rightFromText="180" w:vertAnchor="text" w:horzAnchor="margin" w:tblpXSpec="center" w:tblpY="123"/>
        <w:tblW w:w="101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519"/>
        <w:gridCol w:w="1991"/>
        <w:gridCol w:w="2575"/>
        <w:gridCol w:w="2242"/>
        <w:gridCol w:w="1807"/>
      </w:tblGrid>
      <w:tr w:rsidR="00A07353" w:rsidRPr="00C32AE9" w14:paraId="277B02CE" w14:textId="77777777" w:rsidTr="00C32AE9">
        <w:trPr>
          <w:cnfStyle w:val="100000000000" w:firstRow="1" w:lastRow="0" w:firstColumn="0" w:lastColumn="0" w:oddVBand="0" w:evenVBand="0" w:oddHBand="0" w:evenHBand="0" w:firstRowFirstColumn="0" w:firstRowLastColumn="0" w:lastRowFirstColumn="0" w:lastRowLastColumn="0"/>
          <w:trHeight w:val="284"/>
        </w:trPr>
        <w:tc>
          <w:tcPr>
            <w:tcW w:w="1519" w:type="dxa"/>
            <w:shd w:val="clear" w:color="auto" w:fill="BADB7D" w:themeFill="accent2" w:themeFillTint="99"/>
            <w:vAlign w:val="center"/>
          </w:tcPr>
          <w:p w14:paraId="6DF91E98" w14:textId="77777777" w:rsidR="00B95136" w:rsidRPr="00C32AE9" w:rsidRDefault="00B95136" w:rsidP="00244071">
            <w:pPr>
              <w:jc w:val="center"/>
              <w:rPr>
                <w:rFonts w:asciiTheme="minorHAnsi" w:hAnsiTheme="minorHAnsi" w:cstheme="minorHAnsi"/>
                <w:iCs/>
                <w:color w:val="001E00"/>
              </w:rPr>
            </w:pPr>
            <w:r w:rsidRPr="00C32AE9">
              <w:rPr>
                <w:rFonts w:asciiTheme="minorHAnsi" w:hAnsiTheme="minorHAnsi" w:cstheme="minorHAnsi"/>
                <w:iCs/>
                <w:color w:val="001E00"/>
              </w:rPr>
              <w:t>PODRUČJE</w:t>
            </w:r>
          </w:p>
        </w:tc>
        <w:tc>
          <w:tcPr>
            <w:tcW w:w="1991" w:type="dxa"/>
            <w:shd w:val="clear" w:color="auto" w:fill="445C19" w:themeFill="accent2" w:themeFillShade="80"/>
            <w:vAlign w:val="center"/>
          </w:tcPr>
          <w:p w14:paraId="0917A302" w14:textId="77777777" w:rsidR="00B95136" w:rsidRPr="00C32AE9" w:rsidRDefault="00B95136" w:rsidP="00244071">
            <w:pPr>
              <w:jc w:val="center"/>
              <w:rPr>
                <w:rFonts w:asciiTheme="minorHAnsi" w:hAnsiTheme="minorHAnsi" w:cstheme="minorHAnsi"/>
                <w:iCs/>
                <w:color w:val="FFFFFF" w:themeColor="background1"/>
              </w:rPr>
            </w:pPr>
            <w:r w:rsidRPr="00C32AE9">
              <w:rPr>
                <w:rFonts w:asciiTheme="minorHAnsi" w:hAnsiTheme="minorHAnsi" w:cstheme="minorHAnsi"/>
                <w:iCs/>
                <w:color w:val="FFFFFF" w:themeColor="background1"/>
              </w:rPr>
              <w:t>SNAGE</w:t>
            </w:r>
          </w:p>
        </w:tc>
        <w:tc>
          <w:tcPr>
            <w:tcW w:w="2575" w:type="dxa"/>
            <w:shd w:val="clear" w:color="auto" w:fill="445C19" w:themeFill="accent2" w:themeFillShade="80"/>
            <w:vAlign w:val="center"/>
          </w:tcPr>
          <w:p w14:paraId="6AD54BE1" w14:textId="77777777" w:rsidR="00B95136" w:rsidRPr="00C32AE9" w:rsidRDefault="00B95136" w:rsidP="00244071">
            <w:pPr>
              <w:jc w:val="center"/>
              <w:rPr>
                <w:rFonts w:asciiTheme="minorHAnsi" w:hAnsiTheme="minorHAnsi" w:cstheme="minorHAnsi"/>
                <w:iCs/>
                <w:color w:val="FFFFFF" w:themeColor="background1"/>
              </w:rPr>
            </w:pPr>
            <w:r w:rsidRPr="00C32AE9">
              <w:rPr>
                <w:rFonts w:asciiTheme="minorHAnsi" w:hAnsiTheme="minorHAnsi" w:cstheme="minorHAnsi"/>
                <w:iCs/>
                <w:color w:val="FFFFFF" w:themeColor="background1"/>
              </w:rPr>
              <w:t>SLABOSTI</w:t>
            </w:r>
          </w:p>
        </w:tc>
        <w:tc>
          <w:tcPr>
            <w:tcW w:w="2242" w:type="dxa"/>
            <w:shd w:val="clear" w:color="auto" w:fill="445C19" w:themeFill="accent2" w:themeFillShade="80"/>
            <w:vAlign w:val="center"/>
          </w:tcPr>
          <w:p w14:paraId="13CCF3DF" w14:textId="77777777" w:rsidR="00B95136" w:rsidRPr="00C32AE9" w:rsidRDefault="00B95136" w:rsidP="00244071">
            <w:pPr>
              <w:jc w:val="center"/>
              <w:rPr>
                <w:rFonts w:asciiTheme="minorHAnsi" w:hAnsiTheme="minorHAnsi" w:cstheme="minorHAnsi"/>
                <w:iCs/>
                <w:color w:val="FFFFFF" w:themeColor="background1"/>
              </w:rPr>
            </w:pPr>
            <w:r w:rsidRPr="00C32AE9">
              <w:rPr>
                <w:rFonts w:asciiTheme="minorHAnsi" w:hAnsiTheme="minorHAnsi" w:cstheme="minorHAnsi"/>
                <w:iCs/>
                <w:color w:val="FFFFFF" w:themeColor="background1"/>
              </w:rPr>
              <w:t>PRILIKE</w:t>
            </w:r>
          </w:p>
        </w:tc>
        <w:tc>
          <w:tcPr>
            <w:tcW w:w="1807" w:type="dxa"/>
            <w:shd w:val="clear" w:color="auto" w:fill="445C19" w:themeFill="accent2" w:themeFillShade="80"/>
            <w:vAlign w:val="center"/>
          </w:tcPr>
          <w:p w14:paraId="38B472AD" w14:textId="77777777" w:rsidR="00B95136" w:rsidRPr="00C32AE9" w:rsidRDefault="00B95136" w:rsidP="00244071">
            <w:pPr>
              <w:jc w:val="center"/>
              <w:rPr>
                <w:rFonts w:asciiTheme="minorHAnsi" w:hAnsiTheme="minorHAnsi" w:cstheme="minorHAnsi"/>
                <w:iCs/>
                <w:color w:val="FFFFFF" w:themeColor="background1"/>
              </w:rPr>
            </w:pPr>
          </w:p>
          <w:p w14:paraId="7DA02751" w14:textId="77777777" w:rsidR="00B95136" w:rsidRPr="00C32AE9" w:rsidRDefault="00B95136" w:rsidP="00244071">
            <w:pPr>
              <w:jc w:val="center"/>
              <w:rPr>
                <w:rFonts w:asciiTheme="minorHAnsi" w:hAnsiTheme="minorHAnsi" w:cstheme="minorHAnsi"/>
                <w:iCs/>
                <w:color w:val="FFFFFF" w:themeColor="background1"/>
              </w:rPr>
            </w:pPr>
            <w:r w:rsidRPr="00C32AE9">
              <w:rPr>
                <w:rFonts w:asciiTheme="minorHAnsi" w:hAnsiTheme="minorHAnsi" w:cstheme="minorHAnsi"/>
                <w:iCs/>
                <w:color w:val="FFFFFF" w:themeColor="background1"/>
              </w:rPr>
              <w:t>PRIJETNJE</w:t>
            </w:r>
          </w:p>
          <w:p w14:paraId="041151C7" w14:textId="77777777" w:rsidR="00B95136" w:rsidRPr="00C32AE9" w:rsidRDefault="00B95136" w:rsidP="00244071">
            <w:pPr>
              <w:jc w:val="center"/>
              <w:rPr>
                <w:rFonts w:asciiTheme="minorHAnsi" w:hAnsiTheme="minorHAnsi" w:cstheme="minorHAnsi"/>
                <w:iCs/>
                <w:color w:val="FFFFFF" w:themeColor="background1"/>
              </w:rPr>
            </w:pPr>
          </w:p>
        </w:tc>
      </w:tr>
      <w:tr w:rsidR="00990CD4" w:rsidRPr="00C32AE9" w14:paraId="18ABCC0D" w14:textId="77777777" w:rsidTr="00F279E3">
        <w:trPr>
          <w:cnfStyle w:val="000000100000" w:firstRow="0" w:lastRow="0" w:firstColumn="0" w:lastColumn="0" w:oddVBand="0" w:evenVBand="0" w:oddHBand="1" w:evenHBand="0" w:firstRowFirstColumn="0" w:firstRowLastColumn="0" w:lastRowFirstColumn="0" w:lastRowLastColumn="0"/>
          <w:trHeight w:val="124"/>
        </w:trPr>
        <w:tc>
          <w:tcPr>
            <w:tcW w:w="1519" w:type="dxa"/>
            <w:shd w:val="clear" w:color="auto" w:fill="D1E7A8" w:themeFill="accent2" w:themeFillTint="66"/>
            <w:vAlign w:val="center"/>
          </w:tcPr>
          <w:p w14:paraId="35276590" w14:textId="3AB172B4" w:rsidR="00B95136" w:rsidRPr="00C32AE9" w:rsidRDefault="00B95136" w:rsidP="00244071">
            <w:pPr>
              <w:jc w:val="center"/>
              <w:rPr>
                <w:rFonts w:asciiTheme="minorHAnsi" w:hAnsiTheme="minorHAnsi" w:cstheme="minorHAnsi"/>
                <w:b/>
                <w:bCs/>
                <w:iCs/>
                <w:color w:val="001E00"/>
              </w:rPr>
            </w:pPr>
            <w:r w:rsidRPr="00C32AE9">
              <w:rPr>
                <w:rFonts w:asciiTheme="minorHAnsi" w:hAnsiTheme="minorHAnsi" w:cstheme="minorHAnsi"/>
                <w:b/>
                <w:bCs/>
                <w:iCs/>
                <w:color w:val="001E00"/>
                <w:sz w:val="22"/>
                <w:szCs w:val="22"/>
              </w:rPr>
              <w:t>Razvijenost područja i lokalni resursi</w:t>
            </w:r>
          </w:p>
        </w:tc>
        <w:tc>
          <w:tcPr>
            <w:tcW w:w="1991" w:type="dxa"/>
            <w:shd w:val="clear" w:color="auto" w:fill="FFFFFF" w:themeFill="background1"/>
          </w:tcPr>
          <w:p w14:paraId="43701F27" w14:textId="7A98AD7C" w:rsidR="00B95136" w:rsidRPr="00C32AE9" w:rsidRDefault="00B95136" w:rsidP="00244071">
            <w:pPr>
              <w:numPr>
                <w:ilvl w:val="0"/>
                <w:numId w:val="6"/>
              </w:numPr>
              <w:rPr>
                <w:rFonts w:asciiTheme="minorHAnsi" w:eastAsia="Batang" w:hAnsiTheme="minorHAnsi" w:cstheme="minorHAnsi"/>
                <w:iCs/>
                <w:lang w:eastAsia="ko-KR"/>
              </w:rPr>
            </w:pPr>
            <w:r w:rsidRPr="00C32AE9">
              <w:rPr>
                <w:rFonts w:asciiTheme="minorHAnsi" w:hAnsiTheme="minorHAnsi" w:cstheme="minorHAnsi"/>
                <w:iCs/>
              </w:rPr>
              <w:t>lokaln</w:t>
            </w:r>
            <w:r w:rsidR="00A430E2" w:rsidRPr="00C32AE9">
              <w:rPr>
                <w:rFonts w:asciiTheme="minorHAnsi" w:hAnsiTheme="minorHAnsi" w:cstheme="minorHAnsi"/>
                <w:iCs/>
              </w:rPr>
              <w:t>a</w:t>
            </w:r>
            <w:r w:rsidRPr="00C32AE9">
              <w:rPr>
                <w:rFonts w:asciiTheme="minorHAnsi" w:hAnsiTheme="minorHAnsi" w:cstheme="minorHAnsi"/>
                <w:iCs/>
              </w:rPr>
              <w:t xml:space="preserve"> samouprava </w:t>
            </w:r>
            <w:r w:rsidRPr="00C32AE9">
              <w:rPr>
                <w:rFonts w:asciiTheme="minorHAnsi" w:eastAsia="Batang" w:hAnsiTheme="minorHAnsi" w:cstheme="minorHAnsi"/>
                <w:iCs/>
                <w:lang w:eastAsia="ko-KR"/>
              </w:rPr>
              <w:t xml:space="preserve">mlada po godinama, </w:t>
            </w:r>
          </w:p>
          <w:p w14:paraId="3F67ECD7"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izrađen prostorni plan općine</w:t>
            </w:r>
          </w:p>
          <w:p w14:paraId="10F5CD80"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izrađena lista projekata i prioriteta</w:t>
            </w:r>
          </w:p>
          <w:p w14:paraId="40D94F5D" w14:textId="7050C921"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svijest o nužnosti suradnje i razvojnog potencijala javnog, privatnog i civilnog sektora</w:t>
            </w:r>
          </w:p>
          <w:p w14:paraId="6640EF8C" w14:textId="4DE26D6C" w:rsidR="00244071" w:rsidRPr="00C32AE9" w:rsidRDefault="00244071" w:rsidP="00244071">
            <w:pPr>
              <w:numPr>
                <w:ilvl w:val="0"/>
                <w:numId w:val="6"/>
              </w:numPr>
              <w:rPr>
                <w:rFonts w:asciiTheme="minorHAnsi" w:eastAsia="Batang" w:hAnsiTheme="minorHAnsi" w:cstheme="minorHAnsi"/>
                <w:iCs/>
                <w:lang w:eastAsia="ko-KR"/>
              </w:rPr>
            </w:pPr>
            <w:r w:rsidRPr="00C32AE9">
              <w:rPr>
                <w:rFonts w:asciiTheme="minorHAnsi" w:eastAsia="Batang" w:hAnsiTheme="minorHAnsi" w:cstheme="minorHAnsi"/>
                <w:iCs/>
                <w:lang w:eastAsia="ko-KR"/>
              </w:rPr>
              <w:t>angažiranost lokalne uprave u razvojnim projektima</w:t>
            </w:r>
          </w:p>
          <w:p w14:paraId="6BC66E89" w14:textId="77777777" w:rsidR="00B95136" w:rsidRPr="00C32AE9" w:rsidRDefault="00B95136" w:rsidP="00244071">
            <w:pPr>
              <w:ind w:left="170"/>
              <w:rPr>
                <w:rFonts w:asciiTheme="minorHAnsi" w:hAnsiTheme="minorHAnsi" w:cstheme="minorHAnsi"/>
                <w:iCs/>
              </w:rPr>
            </w:pPr>
          </w:p>
          <w:p w14:paraId="368B701C" w14:textId="77777777" w:rsidR="00B95136" w:rsidRPr="00C32AE9" w:rsidRDefault="00B95136" w:rsidP="00244071">
            <w:pPr>
              <w:rPr>
                <w:rFonts w:asciiTheme="minorHAnsi" w:hAnsiTheme="minorHAnsi" w:cstheme="minorHAnsi"/>
                <w:iCs/>
              </w:rPr>
            </w:pPr>
          </w:p>
        </w:tc>
        <w:tc>
          <w:tcPr>
            <w:tcW w:w="2575" w:type="dxa"/>
            <w:shd w:val="clear" w:color="auto" w:fill="FFFFFF" w:themeFill="background1"/>
          </w:tcPr>
          <w:p w14:paraId="1E58C335"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 xml:space="preserve">naglašena razvojna neravnoteža </w:t>
            </w:r>
          </w:p>
          <w:p w14:paraId="4E458459" w14:textId="3251F569"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uočeni problemi</w:t>
            </w:r>
            <w:r w:rsidR="00244071" w:rsidRPr="00C32AE9">
              <w:rPr>
                <w:rFonts w:asciiTheme="minorHAnsi" w:hAnsiTheme="minorHAnsi" w:cstheme="minorHAnsi"/>
                <w:iCs/>
              </w:rPr>
              <w:t>:</w:t>
            </w:r>
            <w:r w:rsidRPr="00C32AE9">
              <w:rPr>
                <w:rFonts w:asciiTheme="minorHAnsi" w:hAnsiTheme="minorHAnsi" w:cstheme="minorHAnsi"/>
                <w:iCs/>
              </w:rPr>
              <w:t xml:space="preserve"> nizak životni standard, velika nezaposlenost, slaba obrazovanost stanovništva</w:t>
            </w:r>
          </w:p>
          <w:p w14:paraId="5BF317BB" w14:textId="7E07A01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ratna razaranj</w:t>
            </w:r>
            <w:r w:rsidR="00244071" w:rsidRPr="00C32AE9">
              <w:rPr>
                <w:rFonts w:asciiTheme="minorHAnsi" w:hAnsiTheme="minorHAnsi" w:cstheme="minorHAnsi"/>
                <w:iCs/>
              </w:rPr>
              <w:t>a</w:t>
            </w:r>
            <w:r w:rsidRPr="00C32AE9">
              <w:rPr>
                <w:rFonts w:asciiTheme="minorHAnsi" w:hAnsiTheme="minorHAnsi" w:cstheme="minorHAnsi"/>
                <w:iCs/>
              </w:rPr>
              <w:t xml:space="preserve"> i posljedice obuhvatile su i područje Čepina</w:t>
            </w:r>
          </w:p>
          <w:p w14:paraId="17E25321"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 xml:space="preserve">statistički podatci nisu  sustavni </w:t>
            </w:r>
          </w:p>
          <w:p w14:paraId="609BC592"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nedostatak razvojnih i potpornih institucija</w:t>
            </w:r>
          </w:p>
          <w:p w14:paraId="52F74ECD"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nedostatnost administrativnih i organizacijskih kapaciteta JLS (u pogledu ljudi, raspoloživih resursa, stručnosti i znanja)</w:t>
            </w:r>
          </w:p>
          <w:p w14:paraId="7496E35D"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slaba umreženost postojećih nositelja razvoja u javnom, privatnom i civilnom sektoru</w:t>
            </w:r>
          </w:p>
        </w:tc>
        <w:tc>
          <w:tcPr>
            <w:tcW w:w="2242" w:type="dxa"/>
            <w:shd w:val="clear" w:color="auto" w:fill="FFFFFF" w:themeFill="background1"/>
          </w:tcPr>
          <w:p w14:paraId="5B9D5F45"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pomoć i financijska sredstva EU</w:t>
            </w:r>
          </w:p>
          <w:p w14:paraId="62E197C7"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 xml:space="preserve">aktivnost civilnog sektora </w:t>
            </w:r>
          </w:p>
          <w:p w14:paraId="0388A1A9"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aktiviranje svih skupina stanovništva u razvojnim procesima (žena, mladih, nezaposlenih i sl.)</w:t>
            </w:r>
          </w:p>
          <w:p w14:paraId="2BAE873E"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suradnja između javnog, privatnog i civilnog sektora</w:t>
            </w:r>
          </w:p>
          <w:p w14:paraId="61872DDD"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priprema projekata razvojnog karaktera s dugoročnom održivosti</w:t>
            </w:r>
          </w:p>
          <w:p w14:paraId="19F7570C" w14:textId="77777777" w:rsidR="00B95136" w:rsidRPr="00C32AE9" w:rsidRDefault="00B95136" w:rsidP="00244071">
            <w:pPr>
              <w:ind w:left="170"/>
              <w:rPr>
                <w:rFonts w:asciiTheme="minorHAnsi" w:hAnsiTheme="minorHAnsi" w:cstheme="minorHAnsi"/>
                <w:iCs/>
              </w:rPr>
            </w:pPr>
          </w:p>
        </w:tc>
        <w:tc>
          <w:tcPr>
            <w:tcW w:w="1807" w:type="dxa"/>
            <w:shd w:val="clear" w:color="auto" w:fill="FFFFFF" w:themeFill="background1"/>
          </w:tcPr>
          <w:p w14:paraId="40D32015" w14:textId="77777777"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Panonska regija zaostaje u razvoju</w:t>
            </w:r>
          </w:p>
          <w:p w14:paraId="7E828C5C" w14:textId="028CAFCA" w:rsidR="00B95136" w:rsidRPr="00C32AE9" w:rsidRDefault="00B95136" w:rsidP="00244071">
            <w:pPr>
              <w:numPr>
                <w:ilvl w:val="0"/>
                <w:numId w:val="6"/>
              </w:numPr>
              <w:rPr>
                <w:rFonts w:asciiTheme="minorHAnsi" w:hAnsiTheme="minorHAnsi" w:cstheme="minorHAnsi"/>
                <w:iCs/>
              </w:rPr>
            </w:pPr>
            <w:r w:rsidRPr="00C32AE9">
              <w:rPr>
                <w:rFonts w:asciiTheme="minorHAnsi" w:hAnsiTheme="minorHAnsi" w:cstheme="minorHAnsi"/>
                <w:iCs/>
              </w:rPr>
              <w:t>nedovoljni resursi za upravljanje razvojem te pripremu i provedbu EU projekata</w:t>
            </w:r>
          </w:p>
          <w:p w14:paraId="36348A56" w14:textId="1AC05ADF" w:rsidR="00B95136" w:rsidRPr="00C32AE9" w:rsidRDefault="00B95136" w:rsidP="001313E4">
            <w:pPr>
              <w:numPr>
                <w:ilvl w:val="0"/>
                <w:numId w:val="6"/>
              </w:numPr>
              <w:rPr>
                <w:rFonts w:asciiTheme="minorHAnsi" w:hAnsiTheme="minorHAnsi" w:cstheme="minorHAnsi"/>
                <w:iCs/>
              </w:rPr>
            </w:pPr>
            <w:r w:rsidRPr="00C32AE9">
              <w:rPr>
                <w:rFonts w:asciiTheme="minorHAnsi" w:hAnsiTheme="minorHAnsi" w:cstheme="minorHAnsi"/>
                <w:iCs/>
              </w:rPr>
              <w:t xml:space="preserve">nedostatak financijskih sredstava </w:t>
            </w:r>
          </w:p>
        </w:tc>
      </w:tr>
      <w:tr w:rsidR="00990CD4" w:rsidRPr="00C32AE9" w14:paraId="1CB2EECD" w14:textId="77777777" w:rsidTr="00C32AE9">
        <w:trPr>
          <w:cnfStyle w:val="000000100000" w:firstRow="0" w:lastRow="0" w:firstColumn="0" w:lastColumn="0" w:oddVBand="0" w:evenVBand="0" w:oddHBand="1" w:evenHBand="0" w:firstRowFirstColumn="0" w:firstRowLastColumn="0" w:lastRowFirstColumn="0" w:lastRowLastColumn="0"/>
          <w:trHeight w:val="124"/>
        </w:trPr>
        <w:tc>
          <w:tcPr>
            <w:tcW w:w="1519" w:type="dxa"/>
            <w:shd w:val="clear" w:color="auto" w:fill="D1E7A8" w:themeFill="accent2" w:themeFillTint="66"/>
            <w:vAlign w:val="center"/>
          </w:tcPr>
          <w:p w14:paraId="11BFDB27" w14:textId="5D249CB7" w:rsidR="00B95136" w:rsidRPr="00C32AE9" w:rsidRDefault="00B95136" w:rsidP="00C32AE9">
            <w:pPr>
              <w:jc w:val="center"/>
              <w:rPr>
                <w:rFonts w:asciiTheme="minorHAnsi" w:hAnsiTheme="minorHAnsi" w:cstheme="minorHAnsi"/>
                <w:b/>
                <w:bCs/>
                <w:iCs/>
                <w:color w:val="001E00"/>
                <w:sz w:val="22"/>
                <w:szCs w:val="22"/>
              </w:rPr>
            </w:pPr>
            <w:r w:rsidRPr="00C32AE9">
              <w:rPr>
                <w:rFonts w:asciiTheme="minorHAnsi" w:hAnsiTheme="minorHAnsi" w:cstheme="minorHAnsi"/>
                <w:b/>
                <w:bCs/>
                <w:iCs/>
                <w:color w:val="001E00"/>
                <w:sz w:val="22"/>
                <w:szCs w:val="22"/>
              </w:rPr>
              <w:t>Reljef i okoliš te kulturna baština</w:t>
            </w:r>
          </w:p>
        </w:tc>
        <w:tc>
          <w:tcPr>
            <w:tcW w:w="1991" w:type="dxa"/>
            <w:shd w:val="clear" w:color="auto" w:fill="FFFFFF" w:themeFill="background1"/>
          </w:tcPr>
          <w:p w14:paraId="08472523"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očuvana kulturna tradicija i prirodno okruženje</w:t>
            </w:r>
          </w:p>
          <w:p w14:paraId="2C686B82"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umjerena kontinentalna klima</w:t>
            </w:r>
          </w:p>
          <w:p w14:paraId="3CF1321E"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reljefna obilježja prostora pogodna za razvoj poljoprivrede</w:t>
            </w:r>
          </w:p>
          <w:p w14:paraId="0C1C8537"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blizina četiri grada: Osijeka, Đakova, Vukovara i Vinkovaca</w:t>
            </w:r>
          </w:p>
          <w:p w14:paraId="3D2F3A1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blizina rijeka Vuke, Drave i Dunava</w:t>
            </w:r>
          </w:p>
          <w:p w14:paraId="437E49C1" w14:textId="77777777" w:rsidR="00B95136" w:rsidRDefault="00C32AE9" w:rsidP="00EF60F1">
            <w:pPr>
              <w:numPr>
                <w:ilvl w:val="0"/>
                <w:numId w:val="6"/>
              </w:numPr>
              <w:rPr>
                <w:rFonts w:asciiTheme="minorHAnsi" w:hAnsiTheme="minorHAnsi" w:cstheme="minorHAnsi"/>
                <w:iCs/>
              </w:rPr>
            </w:pPr>
            <w:r>
              <w:rPr>
                <w:rFonts w:asciiTheme="minorHAnsi" w:hAnsiTheme="minorHAnsi" w:cstheme="minorHAnsi"/>
                <w:iCs/>
              </w:rPr>
              <w:t>solidna</w:t>
            </w:r>
            <w:r w:rsidR="00B95136" w:rsidRPr="00C32AE9">
              <w:rPr>
                <w:rFonts w:asciiTheme="minorHAnsi" w:hAnsiTheme="minorHAnsi" w:cstheme="minorHAnsi"/>
                <w:iCs/>
              </w:rPr>
              <w:t xml:space="preserve"> razvijenost komunalne infrastrukture </w:t>
            </w:r>
          </w:p>
          <w:p w14:paraId="5570D190" w14:textId="77777777" w:rsidR="00C32AE9" w:rsidRDefault="00C32AE9" w:rsidP="00EF60F1">
            <w:pPr>
              <w:numPr>
                <w:ilvl w:val="0"/>
                <w:numId w:val="6"/>
              </w:numPr>
              <w:rPr>
                <w:rFonts w:asciiTheme="minorHAnsi" w:hAnsiTheme="minorHAnsi" w:cstheme="minorHAnsi"/>
                <w:iCs/>
              </w:rPr>
            </w:pPr>
            <w:r>
              <w:rPr>
                <w:rFonts w:asciiTheme="minorHAnsi" w:hAnsiTheme="minorHAnsi" w:cstheme="minorHAnsi"/>
                <w:iCs/>
              </w:rPr>
              <w:t>razvijen sustav gospodarenja otpadom</w:t>
            </w:r>
          </w:p>
          <w:p w14:paraId="57D362A9" w14:textId="0396D774" w:rsidR="00C32AE9" w:rsidRPr="00C32AE9" w:rsidRDefault="00C32AE9" w:rsidP="00EF60F1">
            <w:pPr>
              <w:numPr>
                <w:ilvl w:val="0"/>
                <w:numId w:val="6"/>
              </w:numPr>
              <w:rPr>
                <w:rFonts w:asciiTheme="minorHAnsi" w:hAnsiTheme="minorHAnsi" w:cstheme="minorHAnsi"/>
                <w:iCs/>
              </w:rPr>
            </w:pPr>
            <w:r>
              <w:rPr>
                <w:rFonts w:asciiTheme="minorHAnsi" w:hAnsiTheme="minorHAnsi" w:cstheme="minorHAnsi"/>
                <w:iCs/>
              </w:rPr>
              <w:t>izgrađenost biciklističkih staza</w:t>
            </w:r>
          </w:p>
        </w:tc>
        <w:tc>
          <w:tcPr>
            <w:tcW w:w="2575" w:type="dxa"/>
            <w:shd w:val="clear" w:color="auto" w:fill="FFFFFF" w:themeFill="background1"/>
          </w:tcPr>
          <w:p w14:paraId="637CC7FB"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nedovoljna ulaganja u zaštitu okoliša</w:t>
            </w:r>
          </w:p>
          <w:p w14:paraId="326869E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neuređeni poljski putovi</w:t>
            </w:r>
          </w:p>
          <w:p w14:paraId="6AB321CC"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manjak određenih infrastrukturnih objekata</w:t>
            </w:r>
          </w:p>
          <w:p w14:paraId="7524845F" w14:textId="77777777" w:rsidR="00B95136" w:rsidRPr="00C32AE9" w:rsidRDefault="00B95136" w:rsidP="00EF60F1">
            <w:pPr>
              <w:numPr>
                <w:ilvl w:val="0"/>
                <w:numId w:val="6"/>
              </w:numPr>
              <w:rPr>
                <w:rFonts w:asciiTheme="minorHAnsi" w:eastAsia="Batang" w:hAnsiTheme="minorHAnsi" w:cstheme="minorHAnsi"/>
                <w:iCs/>
                <w:color w:val="0000FF"/>
                <w:lang w:eastAsia="ko-KR"/>
              </w:rPr>
            </w:pPr>
            <w:r w:rsidRPr="00C32AE9">
              <w:rPr>
                <w:rFonts w:asciiTheme="minorHAnsi" w:hAnsiTheme="minorHAnsi" w:cstheme="minorHAnsi"/>
                <w:iCs/>
              </w:rPr>
              <w:t xml:space="preserve">nedostatak parkova </w:t>
            </w:r>
            <w:r w:rsidRPr="00C32AE9">
              <w:rPr>
                <w:rFonts w:asciiTheme="minorHAnsi" w:eastAsia="Batang" w:hAnsiTheme="minorHAnsi" w:cstheme="minorHAnsi"/>
                <w:iCs/>
                <w:lang w:eastAsia="ko-KR"/>
              </w:rPr>
              <w:t>i uređenih šetnica</w:t>
            </w:r>
          </w:p>
          <w:p w14:paraId="65DEBEA6"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širenje mreže nerazvrstanih cesta i uređenje nogostupa </w:t>
            </w:r>
          </w:p>
          <w:p w14:paraId="2D44CA8F" w14:textId="77777777" w:rsidR="00B95136" w:rsidRPr="00C32AE9" w:rsidRDefault="00B95136" w:rsidP="00B95136">
            <w:pPr>
              <w:rPr>
                <w:rFonts w:asciiTheme="minorHAnsi" w:hAnsiTheme="minorHAnsi" w:cstheme="minorHAnsi"/>
                <w:iCs/>
              </w:rPr>
            </w:pPr>
          </w:p>
        </w:tc>
        <w:tc>
          <w:tcPr>
            <w:tcW w:w="2242" w:type="dxa"/>
            <w:shd w:val="clear" w:color="auto" w:fill="FFFFFF" w:themeFill="background1"/>
          </w:tcPr>
          <w:p w14:paraId="431BAB23"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 xml:space="preserve">razvoj svih grana poljoprivredne proizvodnje (ratarstvo, stočarstvo, voćarstvo, </w:t>
            </w:r>
            <w:r w:rsidRPr="00C32AE9">
              <w:rPr>
                <w:rFonts w:asciiTheme="minorHAnsi" w:hAnsiTheme="minorHAnsi" w:cstheme="minorHAnsi"/>
                <w:iCs/>
              </w:rPr>
              <w:lastRenderedPageBreak/>
              <w:t>vinogradarstvo, pčelarstvo)</w:t>
            </w:r>
          </w:p>
          <w:p w14:paraId="178139BB"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očuvanje i unaprjeđenje kvalitete okoliša </w:t>
            </w:r>
          </w:p>
          <w:p w14:paraId="53907082"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zaštita ekoloških područja uz Dravu i Dunav</w:t>
            </w:r>
          </w:p>
          <w:p w14:paraId="67390031" w14:textId="2329D1A9"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turizam </w:t>
            </w:r>
            <w:r w:rsidR="00C32AE9">
              <w:rPr>
                <w:rFonts w:asciiTheme="minorHAnsi" w:hAnsiTheme="minorHAnsi" w:cstheme="minorHAnsi"/>
                <w:iCs/>
              </w:rPr>
              <w:t xml:space="preserve">(zdravstveni, </w:t>
            </w:r>
            <w:r w:rsidRPr="00C32AE9">
              <w:rPr>
                <w:rFonts w:asciiTheme="minorHAnsi" w:hAnsiTheme="minorHAnsi" w:cstheme="minorHAnsi"/>
                <w:iCs/>
              </w:rPr>
              <w:t>kulturni i sportsko – rekreacijski</w:t>
            </w:r>
            <w:r w:rsidR="00C32AE9">
              <w:rPr>
                <w:rFonts w:asciiTheme="minorHAnsi" w:hAnsiTheme="minorHAnsi" w:cstheme="minorHAnsi"/>
                <w:iCs/>
              </w:rPr>
              <w:t>)</w:t>
            </w:r>
          </w:p>
          <w:p w14:paraId="10C95742"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dovršenje započete infrastrukture</w:t>
            </w:r>
          </w:p>
          <w:p w14:paraId="17253155"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sredstva EU fondova za infrastrukturu</w:t>
            </w:r>
          </w:p>
          <w:p w14:paraId="08E23FC2" w14:textId="77777777" w:rsidR="00B95136" w:rsidRPr="00C32AE9" w:rsidRDefault="00B95136" w:rsidP="00B95136">
            <w:pPr>
              <w:rPr>
                <w:rFonts w:asciiTheme="minorHAnsi" w:hAnsiTheme="minorHAnsi" w:cstheme="minorHAnsi"/>
                <w:iCs/>
              </w:rPr>
            </w:pPr>
          </w:p>
        </w:tc>
        <w:tc>
          <w:tcPr>
            <w:tcW w:w="1807" w:type="dxa"/>
            <w:shd w:val="clear" w:color="auto" w:fill="FFFFFF" w:themeFill="background1"/>
          </w:tcPr>
          <w:p w14:paraId="6AB49997"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poljoprivredni resursi zapostavljeni</w:t>
            </w:r>
          </w:p>
          <w:p w14:paraId="02128CDF" w14:textId="53EB4D65" w:rsidR="00B95136" w:rsidRPr="00A61D42" w:rsidRDefault="00B95136" w:rsidP="00A61D42">
            <w:pPr>
              <w:numPr>
                <w:ilvl w:val="0"/>
                <w:numId w:val="6"/>
              </w:numPr>
              <w:rPr>
                <w:rFonts w:asciiTheme="minorHAnsi" w:hAnsiTheme="minorHAnsi" w:cstheme="minorHAnsi"/>
                <w:iCs/>
              </w:rPr>
            </w:pPr>
            <w:r w:rsidRPr="00C32AE9">
              <w:rPr>
                <w:rFonts w:asciiTheme="minorHAnsi" w:hAnsiTheme="minorHAnsi" w:cstheme="minorHAnsi"/>
                <w:iCs/>
              </w:rPr>
              <w:lastRenderedPageBreak/>
              <w:t>nedostatak financijskih sredstava</w:t>
            </w:r>
          </w:p>
        </w:tc>
      </w:tr>
      <w:tr w:rsidR="003273AB" w:rsidRPr="00C32AE9" w14:paraId="6BC6D2B6" w14:textId="77777777" w:rsidTr="00990CD4">
        <w:trPr>
          <w:cnfStyle w:val="000000010000" w:firstRow="0" w:lastRow="0" w:firstColumn="0" w:lastColumn="0" w:oddVBand="0" w:evenVBand="0" w:oddHBand="0" w:evenHBand="1" w:firstRowFirstColumn="0" w:firstRowLastColumn="0" w:lastRowFirstColumn="0" w:lastRowLastColumn="0"/>
          <w:trHeight w:val="124"/>
        </w:trPr>
        <w:tc>
          <w:tcPr>
            <w:tcW w:w="1519" w:type="dxa"/>
            <w:shd w:val="clear" w:color="auto" w:fill="D1E7A8" w:themeFill="accent2" w:themeFillTint="66"/>
            <w:vAlign w:val="center"/>
          </w:tcPr>
          <w:p w14:paraId="177FF343" w14:textId="77777777" w:rsidR="00B95136" w:rsidRPr="00990CD4" w:rsidRDefault="00B95136" w:rsidP="00990CD4">
            <w:pPr>
              <w:jc w:val="center"/>
              <w:rPr>
                <w:rFonts w:asciiTheme="minorHAnsi" w:hAnsiTheme="minorHAnsi" w:cstheme="minorHAnsi"/>
                <w:b/>
                <w:bCs/>
                <w:iCs/>
                <w:sz w:val="22"/>
                <w:szCs w:val="22"/>
              </w:rPr>
            </w:pPr>
            <w:r w:rsidRPr="00990CD4">
              <w:rPr>
                <w:rFonts w:asciiTheme="minorHAnsi" w:hAnsiTheme="minorHAnsi" w:cstheme="minorHAnsi"/>
                <w:b/>
                <w:bCs/>
                <w:iCs/>
                <w:sz w:val="22"/>
                <w:szCs w:val="22"/>
              </w:rPr>
              <w:lastRenderedPageBreak/>
              <w:t>Stanovništvo</w:t>
            </w:r>
          </w:p>
        </w:tc>
        <w:tc>
          <w:tcPr>
            <w:tcW w:w="1991" w:type="dxa"/>
          </w:tcPr>
          <w:p w14:paraId="22A4121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povoljna starosna dob stanovništva </w:t>
            </w:r>
          </w:p>
          <w:p w14:paraId="0B5660B6" w14:textId="77777777" w:rsidR="00B95136" w:rsidRPr="00C32AE9" w:rsidRDefault="00B95136" w:rsidP="00EF60F1">
            <w:pPr>
              <w:numPr>
                <w:ilvl w:val="0"/>
                <w:numId w:val="6"/>
              </w:numPr>
              <w:rPr>
                <w:rFonts w:asciiTheme="minorHAnsi" w:hAnsiTheme="minorHAnsi" w:cstheme="minorHAnsi"/>
                <w:iCs/>
              </w:rPr>
            </w:pPr>
            <w:r w:rsidRPr="00C32AE9">
              <w:rPr>
                <w:rFonts w:asciiTheme="minorHAnsi" w:eastAsia="Batang" w:hAnsiTheme="minorHAnsi" w:cstheme="minorHAnsi"/>
                <w:iCs/>
                <w:lang w:eastAsia="ko-KR"/>
              </w:rPr>
              <w:t xml:space="preserve">velik broj stanovnika </w:t>
            </w:r>
          </w:p>
          <w:p w14:paraId="332B0F93" w14:textId="18A0867B" w:rsidR="00B95136" w:rsidRPr="00990CD4" w:rsidRDefault="00B95136" w:rsidP="00B95136">
            <w:pPr>
              <w:numPr>
                <w:ilvl w:val="0"/>
                <w:numId w:val="6"/>
              </w:numPr>
              <w:rPr>
                <w:rFonts w:asciiTheme="minorHAnsi" w:hAnsiTheme="minorHAnsi" w:cstheme="minorHAnsi"/>
                <w:iCs/>
              </w:rPr>
            </w:pPr>
            <w:r w:rsidRPr="00C32AE9">
              <w:rPr>
                <w:rFonts w:asciiTheme="minorHAnsi" w:hAnsiTheme="minorHAnsi" w:cstheme="minorHAnsi"/>
                <w:iCs/>
              </w:rPr>
              <w:t>jeftiniji troškovi života i stanovanja u odnosu na gradska središta</w:t>
            </w:r>
          </w:p>
        </w:tc>
        <w:tc>
          <w:tcPr>
            <w:tcW w:w="2575" w:type="dxa"/>
          </w:tcPr>
          <w:p w14:paraId="16013CA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ljudski gubici stanovništva tijekom Domovinskog rata</w:t>
            </w:r>
          </w:p>
          <w:p w14:paraId="488028EF"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negativni prirodni prirast stanovništva</w:t>
            </w:r>
          </w:p>
          <w:p w14:paraId="77AF2BFE"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niska obrazovna razina stanovništva</w:t>
            </w:r>
          </w:p>
          <w:p w14:paraId="1637A0F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nedostatak visoko-obrazovnih i stručnjaka</w:t>
            </w:r>
          </w:p>
          <w:p w14:paraId="6F260627"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slaba uključenost mladih u programe visokog obrazovanja</w:t>
            </w:r>
          </w:p>
          <w:p w14:paraId="20C706BF"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iznadprosječna ekonomska neaktivnost</w:t>
            </w:r>
          </w:p>
          <w:p w14:paraId="0E5A9B8A"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velika nezaposlenost</w:t>
            </w:r>
          </w:p>
          <w:p w14:paraId="450DC1EB" w14:textId="77777777" w:rsidR="00B95136" w:rsidRPr="00C32AE9" w:rsidRDefault="00B95136" w:rsidP="00B95136">
            <w:pPr>
              <w:rPr>
                <w:rFonts w:asciiTheme="minorHAnsi" w:hAnsiTheme="minorHAnsi" w:cstheme="minorHAnsi"/>
                <w:iCs/>
              </w:rPr>
            </w:pPr>
          </w:p>
        </w:tc>
        <w:tc>
          <w:tcPr>
            <w:tcW w:w="2242" w:type="dxa"/>
          </w:tcPr>
          <w:p w14:paraId="3BD52478"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pružanje podrške u nastavku obrazovanja</w:t>
            </w:r>
          </w:p>
          <w:p w14:paraId="7AE4F01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dostupnost programa obrazovanja u gradovima</w:t>
            </w:r>
          </w:p>
          <w:p w14:paraId="3BDBED7D"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privlačenje mladih i obitelji zbog povoljnijeg stanovanja </w:t>
            </w:r>
          </w:p>
          <w:p w14:paraId="7F32985E"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socijalna osjetljivost javnog sektora</w:t>
            </w:r>
          </w:p>
          <w:p w14:paraId="530C44AF"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aktiviranje ekonomski neaktivnog stanovništva i dugotrajno nezaposlenih</w:t>
            </w:r>
          </w:p>
          <w:p w14:paraId="18B3D53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prilika za otvaranje novih radnih mjesta </w:t>
            </w:r>
          </w:p>
          <w:p w14:paraId="4606E762"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povećanje kvalitete života i podizanje standarda</w:t>
            </w:r>
          </w:p>
        </w:tc>
        <w:tc>
          <w:tcPr>
            <w:tcW w:w="1807" w:type="dxa"/>
          </w:tcPr>
          <w:p w14:paraId="11E77CFC"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nepovoljni demografski procesi u okruženju</w:t>
            </w:r>
          </w:p>
          <w:p w14:paraId="78B295FA"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neaktivnost odraslog stanovništva u programima cjeloživotnog obrazovanja </w:t>
            </w:r>
          </w:p>
          <w:p w14:paraId="76308E2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depopulaciju uzrokuje društveno-ekonomska nerazvijenost područja</w:t>
            </w:r>
          </w:p>
          <w:p w14:paraId="3FC980FF"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nedovoljna gospodarska aktivnost uzrokuje vrlo sužene mogućnosti zapošljavanja</w:t>
            </w:r>
          </w:p>
          <w:p w14:paraId="30669DF7" w14:textId="77777777" w:rsidR="00B95136" w:rsidRPr="00C32AE9" w:rsidRDefault="00B95136" w:rsidP="00B95136">
            <w:pPr>
              <w:rPr>
                <w:rFonts w:asciiTheme="minorHAnsi" w:hAnsiTheme="minorHAnsi" w:cstheme="minorHAnsi"/>
                <w:iCs/>
              </w:rPr>
            </w:pPr>
          </w:p>
        </w:tc>
      </w:tr>
      <w:tr w:rsidR="003273AB" w:rsidRPr="00C32AE9" w14:paraId="63D8BD68" w14:textId="77777777" w:rsidTr="00990CD4">
        <w:trPr>
          <w:cnfStyle w:val="000000010000" w:firstRow="0" w:lastRow="0" w:firstColumn="0" w:lastColumn="0" w:oddVBand="0" w:evenVBand="0" w:oddHBand="0" w:evenHBand="1" w:firstRowFirstColumn="0" w:firstRowLastColumn="0" w:lastRowFirstColumn="0" w:lastRowLastColumn="0"/>
          <w:trHeight w:val="124"/>
        </w:trPr>
        <w:tc>
          <w:tcPr>
            <w:tcW w:w="1519" w:type="dxa"/>
            <w:shd w:val="clear" w:color="auto" w:fill="D1E7A8" w:themeFill="accent2" w:themeFillTint="66"/>
            <w:vAlign w:val="center"/>
          </w:tcPr>
          <w:p w14:paraId="458E82FB" w14:textId="77777777" w:rsidR="00B95136" w:rsidRPr="00990CD4" w:rsidRDefault="00B95136" w:rsidP="00990CD4">
            <w:pPr>
              <w:jc w:val="center"/>
              <w:rPr>
                <w:rFonts w:asciiTheme="minorHAnsi" w:hAnsiTheme="minorHAnsi" w:cstheme="minorHAnsi"/>
                <w:b/>
                <w:bCs/>
                <w:iCs/>
                <w:color w:val="001E00"/>
                <w:sz w:val="22"/>
                <w:szCs w:val="22"/>
              </w:rPr>
            </w:pPr>
            <w:r w:rsidRPr="00990CD4">
              <w:rPr>
                <w:rFonts w:asciiTheme="minorHAnsi" w:hAnsiTheme="minorHAnsi" w:cstheme="minorHAnsi"/>
                <w:b/>
                <w:bCs/>
                <w:iCs/>
                <w:color w:val="001E00"/>
                <w:sz w:val="22"/>
                <w:szCs w:val="22"/>
              </w:rPr>
              <w:t>Resursi:</w:t>
            </w:r>
          </w:p>
          <w:p w14:paraId="0743C28F" w14:textId="77777777" w:rsidR="00B95136" w:rsidRPr="00990CD4" w:rsidRDefault="00B95136" w:rsidP="00990CD4">
            <w:pPr>
              <w:jc w:val="center"/>
              <w:rPr>
                <w:rFonts w:asciiTheme="minorHAnsi" w:hAnsiTheme="minorHAnsi" w:cstheme="minorHAnsi"/>
                <w:iCs/>
                <w:sz w:val="22"/>
                <w:szCs w:val="22"/>
              </w:rPr>
            </w:pPr>
            <w:r w:rsidRPr="00990CD4">
              <w:rPr>
                <w:rFonts w:asciiTheme="minorHAnsi" w:hAnsiTheme="minorHAnsi" w:cstheme="minorHAnsi"/>
                <w:b/>
                <w:bCs/>
                <w:iCs/>
                <w:color w:val="001E00"/>
                <w:sz w:val="22"/>
                <w:szCs w:val="22"/>
              </w:rPr>
              <w:t>Poljoprivreda</w:t>
            </w:r>
          </w:p>
        </w:tc>
        <w:tc>
          <w:tcPr>
            <w:tcW w:w="1991" w:type="dxa"/>
          </w:tcPr>
          <w:p w14:paraId="4D8BA697" w14:textId="7C314CF5" w:rsidR="00B95136" w:rsidRPr="00990CD4" w:rsidRDefault="00B95136" w:rsidP="00990CD4">
            <w:pPr>
              <w:numPr>
                <w:ilvl w:val="0"/>
                <w:numId w:val="6"/>
              </w:numPr>
              <w:tabs>
                <w:tab w:val="clear" w:pos="170"/>
                <w:tab w:val="num" w:pos="0"/>
              </w:tabs>
              <w:rPr>
                <w:rFonts w:asciiTheme="minorHAnsi" w:hAnsiTheme="minorHAnsi" w:cstheme="minorHAnsi"/>
                <w:iCs/>
              </w:rPr>
            </w:pPr>
            <w:r w:rsidRPr="00C32AE9">
              <w:rPr>
                <w:rFonts w:asciiTheme="minorHAnsi" w:hAnsiTheme="minorHAnsi" w:cstheme="minorHAnsi"/>
                <w:iCs/>
              </w:rPr>
              <w:t>velika površina</w:t>
            </w:r>
            <w:r w:rsidR="00990CD4">
              <w:rPr>
                <w:rFonts w:asciiTheme="minorHAnsi" w:hAnsiTheme="minorHAnsi" w:cstheme="minorHAnsi"/>
                <w:iCs/>
              </w:rPr>
              <w:t xml:space="preserve"> </w:t>
            </w:r>
            <w:r w:rsidRPr="00990CD4">
              <w:rPr>
                <w:rFonts w:asciiTheme="minorHAnsi" w:hAnsiTheme="minorHAnsi" w:cstheme="minorHAnsi"/>
                <w:iCs/>
              </w:rPr>
              <w:t xml:space="preserve">poljoprivrednog zemljišta, kvaliteta zemljišta, </w:t>
            </w:r>
          </w:p>
          <w:p w14:paraId="0182C30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poljoprivredni</w:t>
            </w:r>
          </w:p>
          <w:p w14:paraId="107FB02B" w14:textId="77777777" w:rsidR="00B95136" w:rsidRPr="00C32AE9" w:rsidRDefault="00B95136" w:rsidP="00990CD4">
            <w:pPr>
              <w:ind w:left="177"/>
              <w:rPr>
                <w:rFonts w:asciiTheme="minorHAnsi" w:hAnsiTheme="minorHAnsi" w:cstheme="minorHAnsi"/>
                <w:iCs/>
              </w:rPr>
            </w:pPr>
            <w:r w:rsidRPr="00C32AE9">
              <w:rPr>
                <w:rFonts w:asciiTheme="minorHAnsi" w:hAnsiTheme="minorHAnsi" w:cstheme="minorHAnsi"/>
                <w:iCs/>
              </w:rPr>
              <w:t>proizvodi prema standardima kvalitete</w:t>
            </w:r>
          </w:p>
          <w:p w14:paraId="0D961AF2"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tradicijska znanja i vještine u poljoprivrednoj proizvodnji</w:t>
            </w:r>
          </w:p>
          <w:p w14:paraId="5294732B"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povoljni pedološki  i klimatski uvjeti za razvoj poljoprivrede</w:t>
            </w:r>
          </w:p>
          <w:p w14:paraId="24131220" w14:textId="77777777" w:rsidR="00B95136" w:rsidRPr="00C32AE9" w:rsidRDefault="00B95136" w:rsidP="00B95136">
            <w:pPr>
              <w:ind w:left="170"/>
              <w:rPr>
                <w:rFonts w:asciiTheme="minorHAnsi" w:hAnsiTheme="minorHAnsi" w:cstheme="minorHAnsi"/>
                <w:iCs/>
              </w:rPr>
            </w:pPr>
          </w:p>
        </w:tc>
        <w:tc>
          <w:tcPr>
            <w:tcW w:w="2575" w:type="dxa"/>
          </w:tcPr>
          <w:p w14:paraId="0AAB1B2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velik broj malih gospodarstava s malim brojem površina</w:t>
            </w:r>
          </w:p>
          <w:p w14:paraId="613DBCF3"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nerazvijenost sustava odvodnje i navodnjavanja</w:t>
            </w:r>
          </w:p>
          <w:p w14:paraId="188693F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skupa proizvodnja</w:t>
            </w:r>
          </w:p>
          <w:p w14:paraId="7DE639F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nedostatni statistički podaci u području poljoprivrede</w:t>
            </w:r>
          </w:p>
          <w:p w14:paraId="044AF2DB"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nepovoljna obrazovna razina poljoprivrednika </w:t>
            </w:r>
          </w:p>
          <w:p w14:paraId="4A537687"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tradicionalno vezani uz proizvodnju određenih vrsta žitarica</w:t>
            </w:r>
          </w:p>
          <w:p w14:paraId="7EF6F10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neinformiranost i nesklonost promjenama poljoprivrednika</w:t>
            </w:r>
          </w:p>
          <w:p w14:paraId="6288BD0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nesklonost suradnji </w:t>
            </w:r>
          </w:p>
          <w:p w14:paraId="32C7C32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nedostatak skladišnih kapaciteta </w:t>
            </w:r>
          </w:p>
        </w:tc>
        <w:tc>
          <w:tcPr>
            <w:tcW w:w="2242" w:type="dxa"/>
          </w:tcPr>
          <w:p w14:paraId="349594D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udruživanje poljoprivrednih proizvođača</w:t>
            </w:r>
          </w:p>
          <w:p w14:paraId="697AE8DF"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sredstva EU za razvoj poljoprivrede</w:t>
            </w:r>
          </w:p>
          <w:p w14:paraId="2B448FC6"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poticaji </w:t>
            </w:r>
          </w:p>
          <w:p w14:paraId="004C73D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povećanje ponude tradicionalnih, </w:t>
            </w:r>
            <w:r w:rsidRPr="00C32AE9">
              <w:rPr>
                <w:rFonts w:asciiTheme="minorHAnsi" w:hAnsiTheme="minorHAnsi" w:cstheme="minorHAnsi"/>
                <w:iCs/>
              </w:rPr>
              <w:lastRenderedPageBreak/>
              <w:t>prepoznatljivih proizvoda i kultivara</w:t>
            </w:r>
          </w:p>
          <w:p w14:paraId="100437C7"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ekološki čista proizvodnja </w:t>
            </w:r>
          </w:p>
          <w:p w14:paraId="0CDC83C5"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razvoj i </w:t>
            </w:r>
            <w:proofErr w:type="spellStart"/>
            <w:r w:rsidRPr="00C32AE9">
              <w:rPr>
                <w:rFonts w:asciiTheme="minorHAnsi" w:hAnsiTheme="minorHAnsi" w:cstheme="minorHAnsi"/>
                <w:iCs/>
              </w:rPr>
              <w:t>brendiranje</w:t>
            </w:r>
            <w:proofErr w:type="spellEnd"/>
            <w:r w:rsidRPr="00C32AE9">
              <w:rPr>
                <w:rFonts w:asciiTheme="minorHAnsi" w:hAnsiTheme="minorHAnsi" w:cstheme="minorHAnsi"/>
                <w:iCs/>
              </w:rPr>
              <w:t xml:space="preserve"> poljoprivrednih proizvoda</w:t>
            </w:r>
          </w:p>
          <w:p w14:paraId="02B7E070"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integriranje poljoprivrede s turističkim aktivnostima </w:t>
            </w:r>
          </w:p>
          <w:p w14:paraId="6329D360" w14:textId="77777777" w:rsidR="00B95136" w:rsidRPr="00C32AE9" w:rsidRDefault="00B95136" w:rsidP="00B95136">
            <w:pPr>
              <w:ind w:left="170"/>
              <w:rPr>
                <w:rFonts w:asciiTheme="minorHAnsi" w:hAnsiTheme="minorHAnsi" w:cstheme="minorHAnsi"/>
                <w:iCs/>
              </w:rPr>
            </w:pPr>
          </w:p>
        </w:tc>
        <w:tc>
          <w:tcPr>
            <w:tcW w:w="1807" w:type="dxa"/>
          </w:tcPr>
          <w:p w14:paraId="569F0018"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turbulentne klimatske promjene</w:t>
            </w:r>
          </w:p>
          <w:p w14:paraId="2CD3833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teška prilagodba na zakonsku regulativu EU u području poljoprivrede, lova i ribolova</w:t>
            </w:r>
          </w:p>
          <w:p w14:paraId="495CCCE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nekontroliran uvoz poljoprivrednih proizvoda iz inozemstva</w:t>
            </w:r>
          </w:p>
          <w:p w14:paraId="082DE5E2" w14:textId="77777777" w:rsidR="00B95136" w:rsidRPr="00C32AE9" w:rsidRDefault="00B95136" w:rsidP="00B95136">
            <w:pPr>
              <w:rPr>
                <w:rFonts w:asciiTheme="minorHAnsi" w:hAnsiTheme="minorHAnsi" w:cstheme="minorHAnsi"/>
                <w:iCs/>
              </w:rPr>
            </w:pPr>
          </w:p>
        </w:tc>
      </w:tr>
      <w:tr w:rsidR="00990CD4" w:rsidRPr="00C32AE9" w14:paraId="10857778" w14:textId="77777777" w:rsidTr="00990CD4">
        <w:trPr>
          <w:cnfStyle w:val="000000100000" w:firstRow="0" w:lastRow="0" w:firstColumn="0" w:lastColumn="0" w:oddVBand="0" w:evenVBand="0" w:oddHBand="1" w:evenHBand="0" w:firstRowFirstColumn="0" w:firstRowLastColumn="0" w:lastRowFirstColumn="0" w:lastRowLastColumn="0"/>
          <w:trHeight w:val="124"/>
        </w:trPr>
        <w:tc>
          <w:tcPr>
            <w:tcW w:w="1519" w:type="dxa"/>
            <w:shd w:val="clear" w:color="auto" w:fill="D1E7A8" w:themeFill="accent2" w:themeFillTint="66"/>
            <w:vAlign w:val="center"/>
          </w:tcPr>
          <w:p w14:paraId="0CE7225D" w14:textId="77777777" w:rsidR="00B95136" w:rsidRPr="00990CD4" w:rsidRDefault="00B95136" w:rsidP="00990CD4">
            <w:pPr>
              <w:jc w:val="center"/>
              <w:rPr>
                <w:rFonts w:asciiTheme="minorHAnsi" w:hAnsiTheme="minorHAnsi" w:cstheme="minorHAnsi"/>
                <w:b/>
                <w:bCs/>
                <w:iCs/>
                <w:color w:val="001E00"/>
                <w:sz w:val="22"/>
                <w:szCs w:val="22"/>
              </w:rPr>
            </w:pPr>
            <w:r w:rsidRPr="00990CD4">
              <w:rPr>
                <w:rFonts w:asciiTheme="minorHAnsi" w:hAnsiTheme="minorHAnsi" w:cstheme="minorHAnsi"/>
                <w:b/>
                <w:bCs/>
                <w:iCs/>
                <w:color w:val="001E00"/>
                <w:sz w:val="22"/>
                <w:szCs w:val="22"/>
              </w:rPr>
              <w:lastRenderedPageBreak/>
              <w:t>Gospodarstvo</w:t>
            </w:r>
          </w:p>
        </w:tc>
        <w:tc>
          <w:tcPr>
            <w:tcW w:w="1991" w:type="dxa"/>
            <w:shd w:val="clear" w:color="auto" w:fill="FFFFFF" w:themeFill="background1"/>
          </w:tcPr>
          <w:p w14:paraId="1A1E0CA0"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tradicija u proizvodnji</w:t>
            </w:r>
          </w:p>
          <w:p w14:paraId="0DD70A8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velik broj OPG-ova, zadruga, obrta</w:t>
            </w:r>
          </w:p>
          <w:p w14:paraId="0DBAA912"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raspoloživi prirodni izvori sirovina</w:t>
            </w:r>
          </w:p>
          <w:p w14:paraId="4CF4BF7A" w14:textId="317D9A4F" w:rsidR="00B95136" w:rsidRPr="00C32AE9" w:rsidRDefault="009A55E0" w:rsidP="00EF60F1">
            <w:pPr>
              <w:numPr>
                <w:ilvl w:val="0"/>
                <w:numId w:val="6"/>
              </w:numPr>
              <w:rPr>
                <w:rFonts w:asciiTheme="minorHAnsi" w:hAnsiTheme="minorHAnsi" w:cstheme="minorHAnsi"/>
                <w:iCs/>
              </w:rPr>
            </w:pPr>
            <w:r>
              <w:rPr>
                <w:rFonts w:asciiTheme="minorHAnsi" w:hAnsiTheme="minorHAnsi" w:cstheme="minorHAnsi"/>
                <w:iCs/>
              </w:rPr>
              <w:t xml:space="preserve">razvijenost </w:t>
            </w:r>
            <w:r w:rsidR="00B95136" w:rsidRPr="00C32AE9">
              <w:rPr>
                <w:rFonts w:asciiTheme="minorHAnsi" w:hAnsiTheme="minorHAnsi" w:cstheme="minorHAnsi"/>
                <w:iCs/>
              </w:rPr>
              <w:t xml:space="preserve">poduzetničke i gospodarske zone </w:t>
            </w:r>
          </w:p>
          <w:p w14:paraId="64627E0A"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pristupačna lokalna samouprava </w:t>
            </w:r>
          </w:p>
        </w:tc>
        <w:tc>
          <w:tcPr>
            <w:tcW w:w="2575" w:type="dxa"/>
            <w:shd w:val="clear" w:color="auto" w:fill="FFFFFF" w:themeFill="background1"/>
          </w:tcPr>
          <w:p w14:paraId="318A33DB"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slaba konkurentnost gospodarstva</w:t>
            </w:r>
          </w:p>
          <w:p w14:paraId="1DF4137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slaba obrazovanost zaposlenika</w:t>
            </w:r>
          </w:p>
          <w:p w14:paraId="379B1A2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slabo kretanje srednje velikih i velikih poslovnih subjekata</w:t>
            </w:r>
          </w:p>
          <w:p w14:paraId="5446981D"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nerazvijena poslovna i poduzetnička infrastruktura</w:t>
            </w:r>
          </w:p>
          <w:p w14:paraId="334683DA"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slabo povezivanje gospodarstvenika </w:t>
            </w:r>
          </w:p>
          <w:p w14:paraId="333D0A9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negativan vanjskotrgovinski saldo</w:t>
            </w:r>
          </w:p>
          <w:p w14:paraId="47CB9513" w14:textId="77777777" w:rsidR="00B95136" w:rsidRPr="00C32AE9" w:rsidRDefault="00B95136" w:rsidP="00B95136">
            <w:pPr>
              <w:ind w:left="170"/>
              <w:rPr>
                <w:rFonts w:asciiTheme="minorHAnsi" w:hAnsiTheme="minorHAnsi" w:cstheme="minorHAnsi"/>
                <w:iCs/>
              </w:rPr>
            </w:pPr>
          </w:p>
        </w:tc>
        <w:tc>
          <w:tcPr>
            <w:tcW w:w="2242" w:type="dxa"/>
            <w:shd w:val="clear" w:color="auto" w:fill="FFFFFF" w:themeFill="background1"/>
          </w:tcPr>
          <w:p w14:paraId="6822D46A"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bolje korištenje raspoloživih razvojnih resursa, poljoprivrednog zemljišta, kulturne baštine</w:t>
            </w:r>
          </w:p>
          <w:p w14:paraId="1B3BD08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informacijsko-komunikacijska tehnologije u porastu</w:t>
            </w:r>
          </w:p>
          <w:p w14:paraId="60BBCC1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dostupna financijska sredstva iz EU fondova</w:t>
            </w:r>
          </w:p>
          <w:p w14:paraId="1F90A023"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razvoj malog i srednjeg poduzetništva</w:t>
            </w:r>
          </w:p>
          <w:p w14:paraId="0A5C312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aktiviranje gospodarskih zona</w:t>
            </w:r>
          </w:p>
          <w:p w14:paraId="0DD5DE10"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razvoj socijalnog poduzetništva</w:t>
            </w:r>
          </w:p>
          <w:p w14:paraId="60B4D730"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blizina urbanih središta </w:t>
            </w:r>
          </w:p>
          <w:p w14:paraId="14B0424D" w14:textId="77777777" w:rsidR="00B95136" w:rsidRPr="00C32AE9" w:rsidRDefault="00CF4D42" w:rsidP="00EF60F1">
            <w:pPr>
              <w:numPr>
                <w:ilvl w:val="0"/>
                <w:numId w:val="6"/>
              </w:numPr>
              <w:rPr>
                <w:rFonts w:asciiTheme="minorHAnsi" w:hAnsiTheme="minorHAnsi" w:cstheme="minorHAnsi"/>
                <w:iCs/>
              </w:rPr>
            </w:pPr>
            <w:proofErr w:type="spellStart"/>
            <w:r w:rsidRPr="00C32AE9">
              <w:rPr>
                <w:rFonts w:asciiTheme="minorHAnsi" w:hAnsiTheme="minorHAnsi" w:cstheme="minorHAnsi"/>
                <w:iCs/>
              </w:rPr>
              <w:t>diverzificiranje</w:t>
            </w:r>
            <w:proofErr w:type="spellEnd"/>
            <w:r w:rsidR="00B95136" w:rsidRPr="00C32AE9">
              <w:rPr>
                <w:rFonts w:asciiTheme="minorHAnsi" w:hAnsiTheme="minorHAnsi" w:cstheme="minorHAnsi"/>
                <w:iCs/>
              </w:rPr>
              <w:t xml:space="preserve"> ponude </w:t>
            </w:r>
          </w:p>
          <w:p w14:paraId="48EC531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izgradnja poduzetničke kulture</w:t>
            </w:r>
          </w:p>
        </w:tc>
        <w:tc>
          <w:tcPr>
            <w:tcW w:w="1807" w:type="dxa"/>
            <w:shd w:val="clear" w:color="auto" w:fill="FFFFFF" w:themeFill="background1"/>
          </w:tcPr>
          <w:p w14:paraId="0D879ED3" w14:textId="5572AD36" w:rsidR="00B95136" w:rsidRPr="003273AB" w:rsidRDefault="00B95136" w:rsidP="003273AB">
            <w:pPr>
              <w:numPr>
                <w:ilvl w:val="0"/>
                <w:numId w:val="6"/>
              </w:numPr>
              <w:rPr>
                <w:rFonts w:asciiTheme="minorHAnsi" w:hAnsiTheme="minorHAnsi" w:cstheme="minorHAnsi"/>
                <w:iCs/>
              </w:rPr>
            </w:pPr>
            <w:r w:rsidRPr="003273AB">
              <w:rPr>
                <w:rFonts w:asciiTheme="minorHAnsi" w:hAnsiTheme="minorHAnsi" w:cstheme="minorHAnsi"/>
                <w:iCs/>
              </w:rPr>
              <w:t xml:space="preserve">nepostojanje poduzeća koji bi bili pokretačka snaga </w:t>
            </w:r>
          </w:p>
          <w:p w14:paraId="313347BF"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nerazvijena poduzetnička kultura</w:t>
            </w:r>
          </w:p>
          <w:p w14:paraId="17542EF3"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pad kupovne moći i potražnje </w:t>
            </w:r>
          </w:p>
          <w:p w14:paraId="1399DB7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nedostatna primjena novih znanja i inovacija </w:t>
            </w:r>
          </w:p>
        </w:tc>
      </w:tr>
      <w:tr w:rsidR="00990CD4" w:rsidRPr="00C32AE9" w14:paraId="0A102E41" w14:textId="77777777" w:rsidTr="00A07353">
        <w:trPr>
          <w:cnfStyle w:val="000000100000" w:firstRow="0" w:lastRow="0" w:firstColumn="0" w:lastColumn="0" w:oddVBand="0" w:evenVBand="0" w:oddHBand="1" w:evenHBand="0" w:firstRowFirstColumn="0" w:firstRowLastColumn="0" w:lastRowFirstColumn="0" w:lastRowLastColumn="0"/>
          <w:trHeight w:val="690"/>
        </w:trPr>
        <w:tc>
          <w:tcPr>
            <w:tcW w:w="1519" w:type="dxa"/>
            <w:shd w:val="clear" w:color="auto" w:fill="D1E7A8" w:themeFill="accent2" w:themeFillTint="66"/>
            <w:vAlign w:val="center"/>
          </w:tcPr>
          <w:p w14:paraId="6B44E725" w14:textId="7C2E2CEC" w:rsidR="00B95136" w:rsidRPr="00990CD4" w:rsidRDefault="00B95136" w:rsidP="00A07353">
            <w:pPr>
              <w:ind w:left="-142"/>
              <w:jc w:val="center"/>
              <w:rPr>
                <w:rFonts w:asciiTheme="minorHAnsi" w:hAnsiTheme="minorHAnsi" w:cstheme="minorHAnsi"/>
                <w:b/>
                <w:bCs/>
                <w:iCs/>
                <w:color w:val="001E00"/>
                <w:sz w:val="22"/>
                <w:szCs w:val="22"/>
              </w:rPr>
            </w:pPr>
            <w:r w:rsidRPr="00990CD4">
              <w:rPr>
                <w:rFonts w:asciiTheme="minorHAnsi" w:hAnsiTheme="minorHAnsi" w:cstheme="minorHAnsi"/>
                <w:b/>
                <w:bCs/>
                <w:iCs/>
                <w:color w:val="001E00"/>
                <w:sz w:val="22"/>
                <w:szCs w:val="22"/>
              </w:rPr>
              <w:t>Društvene djelatnosti</w:t>
            </w:r>
          </w:p>
        </w:tc>
        <w:tc>
          <w:tcPr>
            <w:tcW w:w="1991" w:type="dxa"/>
            <w:shd w:val="clear" w:color="auto" w:fill="FFFFFF" w:themeFill="background1"/>
          </w:tcPr>
          <w:p w14:paraId="4D646B4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registrirana kulturna pokretna i nepokretna baština</w:t>
            </w:r>
          </w:p>
          <w:p w14:paraId="20737D5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kulturne manifestacije</w:t>
            </w:r>
          </w:p>
          <w:p w14:paraId="099C85EB"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domovi kulture </w:t>
            </w:r>
          </w:p>
          <w:p w14:paraId="54CA3FE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osigurana primarna razina obrazovanja</w:t>
            </w:r>
          </w:p>
          <w:p w14:paraId="6E01FE85"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osigurana primarna zdravstvena zaštita</w:t>
            </w:r>
          </w:p>
          <w:p w14:paraId="5D8E1559"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socijalna skrb u skladu s mogućnostima</w:t>
            </w:r>
          </w:p>
          <w:p w14:paraId="2ED5D9DD" w14:textId="3CCEE6BE" w:rsidR="00B95136" w:rsidRDefault="00B95136" w:rsidP="00EF60F1">
            <w:pPr>
              <w:numPr>
                <w:ilvl w:val="0"/>
                <w:numId w:val="6"/>
              </w:numPr>
              <w:rPr>
                <w:rFonts w:asciiTheme="minorHAnsi" w:eastAsia="Batang" w:hAnsiTheme="minorHAnsi" w:cstheme="minorHAnsi"/>
                <w:lang w:eastAsia="ko-KR"/>
              </w:rPr>
            </w:pPr>
            <w:r w:rsidRPr="00C32AE9">
              <w:rPr>
                <w:rFonts w:asciiTheme="minorHAnsi" w:eastAsia="Batang" w:hAnsiTheme="minorHAnsi" w:cstheme="minorHAnsi"/>
                <w:lang w:eastAsia="ko-KR"/>
              </w:rPr>
              <w:lastRenderedPageBreak/>
              <w:t>aktivnost udruga civilnog društva</w:t>
            </w:r>
          </w:p>
          <w:p w14:paraId="419D08FB" w14:textId="2B6DCD0B" w:rsidR="00B95136" w:rsidRPr="00A07353" w:rsidRDefault="00AC2CAF" w:rsidP="00B95136">
            <w:pPr>
              <w:numPr>
                <w:ilvl w:val="0"/>
                <w:numId w:val="6"/>
              </w:numPr>
              <w:rPr>
                <w:rFonts w:asciiTheme="minorHAnsi" w:eastAsia="Batang" w:hAnsiTheme="minorHAnsi" w:cstheme="minorHAnsi"/>
                <w:lang w:eastAsia="ko-KR"/>
              </w:rPr>
            </w:pPr>
            <w:r>
              <w:rPr>
                <w:rFonts w:asciiTheme="minorHAnsi" w:eastAsia="Batang" w:hAnsiTheme="minorHAnsi" w:cstheme="minorHAnsi"/>
                <w:lang w:eastAsia="ko-KR"/>
              </w:rPr>
              <w:t>sportsko-rekreacijski objekti uređeni i u izgradnji</w:t>
            </w:r>
          </w:p>
        </w:tc>
        <w:tc>
          <w:tcPr>
            <w:tcW w:w="2575" w:type="dxa"/>
            <w:shd w:val="clear" w:color="auto" w:fill="FFFFFF" w:themeFill="background1"/>
          </w:tcPr>
          <w:p w14:paraId="406E5E6C"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nedostatna sredstva raspoloživa za civilni i neprofitni sektor</w:t>
            </w:r>
          </w:p>
          <w:p w14:paraId="65293BE2" w14:textId="061DB5AA"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ponuda kulturnih događanja treba osnaživanje</w:t>
            </w:r>
          </w:p>
          <w:p w14:paraId="52214518" w14:textId="449BFC8E" w:rsidR="00B95136" w:rsidRPr="00AC2CAF" w:rsidRDefault="00B95136" w:rsidP="00AC2CAF">
            <w:pPr>
              <w:numPr>
                <w:ilvl w:val="0"/>
                <w:numId w:val="6"/>
              </w:numPr>
              <w:rPr>
                <w:rFonts w:asciiTheme="minorHAnsi" w:hAnsiTheme="minorHAnsi" w:cstheme="minorHAnsi"/>
                <w:iCs/>
              </w:rPr>
            </w:pPr>
            <w:r w:rsidRPr="00C32AE9">
              <w:rPr>
                <w:rFonts w:asciiTheme="minorHAnsi" w:hAnsiTheme="minorHAnsi" w:cstheme="minorHAnsi"/>
                <w:iCs/>
              </w:rPr>
              <w:t xml:space="preserve">nepostojanje objekata, institucija i stručnjaka za specijalističku zdravstvenu zaštitu </w:t>
            </w:r>
          </w:p>
        </w:tc>
        <w:tc>
          <w:tcPr>
            <w:tcW w:w="2242" w:type="dxa"/>
            <w:shd w:val="clear" w:color="auto" w:fill="FFFFFF" w:themeFill="background1"/>
          </w:tcPr>
          <w:p w14:paraId="616491A4"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daljnje jačanje civilnog društva i razvijanje transparentnog i pravičnog sustava potpore tom sektoru</w:t>
            </w:r>
          </w:p>
          <w:p w14:paraId="6A343E4E"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aktiviranje privatnog kapitala za društvenu svrhu </w:t>
            </w:r>
            <w:r w:rsidR="0024196E" w:rsidRPr="00C32AE9">
              <w:rPr>
                <w:rFonts w:asciiTheme="minorHAnsi" w:hAnsiTheme="minorHAnsi" w:cstheme="minorHAnsi"/>
                <w:iCs/>
              </w:rPr>
              <w:t>–</w:t>
            </w:r>
            <w:r w:rsidRPr="00C32AE9">
              <w:rPr>
                <w:rFonts w:asciiTheme="minorHAnsi" w:hAnsiTheme="minorHAnsi" w:cstheme="minorHAnsi"/>
                <w:iCs/>
              </w:rPr>
              <w:t xml:space="preserve"> izgradnju objekata i osiguranje </w:t>
            </w:r>
          </w:p>
          <w:p w14:paraId="71472E98"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raspoloživa sredstva EU fondova u području društvenih djelatnosti i kulturne baštine</w:t>
            </w:r>
          </w:p>
          <w:p w14:paraId="52D36B83"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zainteresiranost stanovništva za unaprjeđenjem društvenog života</w:t>
            </w:r>
          </w:p>
        </w:tc>
        <w:tc>
          <w:tcPr>
            <w:tcW w:w="1807" w:type="dxa"/>
            <w:shd w:val="clear" w:color="auto" w:fill="FFFFFF" w:themeFill="background1"/>
          </w:tcPr>
          <w:p w14:paraId="13D068D1"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lastRenderedPageBreak/>
              <w:t>nedostatak sredstava za unaprjeđenje društvenog te za zaštitu i obnovu kulturne baštine</w:t>
            </w:r>
          </w:p>
          <w:p w14:paraId="3D51E6CD" w14:textId="77777777" w:rsidR="00B95136" w:rsidRPr="00C32AE9" w:rsidRDefault="00B95136" w:rsidP="00EF60F1">
            <w:pPr>
              <w:numPr>
                <w:ilvl w:val="0"/>
                <w:numId w:val="6"/>
              </w:numPr>
              <w:rPr>
                <w:rFonts w:asciiTheme="minorHAnsi" w:hAnsiTheme="minorHAnsi" w:cstheme="minorHAnsi"/>
                <w:iCs/>
              </w:rPr>
            </w:pPr>
            <w:r w:rsidRPr="00C32AE9">
              <w:rPr>
                <w:rFonts w:asciiTheme="minorHAnsi" w:hAnsiTheme="minorHAnsi" w:cstheme="minorHAnsi"/>
                <w:iCs/>
              </w:rPr>
              <w:t xml:space="preserve">nedostatak stručnjaka i visoko-obrazovnog kadra u društvenim djelatnostima koji bi osmislili društveni razvoj i </w:t>
            </w:r>
            <w:r w:rsidRPr="00C32AE9">
              <w:rPr>
                <w:rFonts w:asciiTheme="minorHAnsi" w:hAnsiTheme="minorHAnsi" w:cstheme="minorHAnsi"/>
                <w:iCs/>
              </w:rPr>
              <w:lastRenderedPageBreak/>
              <w:t>iskoristili mogućnosti korištenja sredstava iz EU fondova</w:t>
            </w:r>
          </w:p>
        </w:tc>
      </w:tr>
      <w:tr w:rsidR="003273AB" w:rsidRPr="00C32AE9" w14:paraId="5B005C03" w14:textId="77777777" w:rsidTr="00990CD4">
        <w:trPr>
          <w:cnfStyle w:val="010000000000" w:firstRow="0" w:lastRow="1" w:firstColumn="0" w:lastColumn="0" w:oddVBand="0" w:evenVBand="0" w:oddHBand="0" w:evenHBand="0" w:firstRowFirstColumn="0" w:firstRowLastColumn="0" w:lastRowFirstColumn="0" w:lastRowLastColumn="0"/>
          <w:trHeight w:val="1993"/>
        </w:trPr>
        <w:tc>
          <w:tcPr>
            <w:cnfStyle w:val="000000000001" w:firstRow="0" w:lastRow="0" w:firstColumn="0" w:lastColumn="0" w:oddVBand="0" w:evenVBand="0" w:oddHBand="0" w:evenHBand="0" w:firstRowFirstColumn="0" w:firstRowLastColumn="0" w:lastRowFirstColumn="1" w:lastRowLastColumn="0"/>
            <w:tcW w:w="1519" w:type="dxa"/>
            <w:shd w:val="clear" w:color="auto" w:fill="D1E7A8" w:themeFill="accent2" w:themeFillTint="66"/>
            <w:vAlign w:val="center"/>
          </w:tcPr>
          <w:p w14:paraId="29CB16AE" w14:textId="77777777" w:rsidR="00B95136" w:rsidRPr="00990CD4" w:rsidRDefault="00B95136" w:rsidP="00990CD4">
            <w:pPr>
              <w:jc w:val="center"/>
              <w:rPr>
                <w:rFonts w:asciiTheme="minorHAnsi" w:hAnsiTheme="minorHAnsi" w:cstheme="minorHAnsi"/>
                <w:iCs/>
                <w:color w:val="001E00"/>
                <w:sz w:val="22"/>
                <w:szCs w:val="22"/>
              </w:rPr>
            </w:pPr>
            <w:r w:rsidRPr="00990CD4">
              <w:rPr>
                <w:rFonts w:asciiTheme="minorHAnsi" w:hAnsiTheme="minorHAnsi" w:cstheme="minorHAnsi"/>
                <w:iCs/>
                <w:color w:val="001E00"/>
                <w:sz w:val="22"/>
                <w:szCs w:val="22"/>
              </w:rPr>
              <w:lastRenderedPageBreak/>
              <w:t>Standard života</w:t>
            </w:r>
          </w:p>
        </w:tc>
        <w:tc>
          <w:tcPr>
            <w:tcW w:w="1991" w:type="dxa"/>
          </w:tcPr>
          <w:p w14:paraId="6F31EB59"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 xml:space="preserve">dostupnost javnih usluga </w:t>
            </w:r>
          </w:p>
          <w:p w14:paraId="691EA2E0"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C32AE9">
              <w:rPr>
                <w:rFonts w:asciiTheme="minorHAnsi" w:hAnsiTheme="minorHAnsi" w:cstheme="minorHAnsi"/>
              </w:rPr>
              <w:t>tradicija i bogata kulturna baština</w:t>
            </w:r>
          </w:p>
          <w:p w14:paraId="575B5ACB"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C32AE9">
              <w:rPr>
                <w:rFonts w:asciiTheme="minorHAnsi" w:hAnsiTheme="minorHAnsi" w:cstheme="minorHAnsi"/>
              </w:rPr>
              <w:t>povezanost stanovništva</w:t>
            </w:r>
          </w:p>
          <w:p w14:paraId="66B6FB68"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jeftiniji život i stanovanje</w:t>
            </w:r>
          </w:p>
          <w:p w14:paraId="14D7A092"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uvažavanje kulturnih i nacionalnih različitosti</w:t>
            </w:r>
          </w:p>
        </w:tc>
        <w:tc>
          <w:tcPr>
            <w:tcW w:w="2575" w:type="dxa"/>
          </w:tcPr>
          <w:p w14:paraId="2F37C813"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sklonost ka poduzetništvu</w:t>
            </w:r>
          </w:p>
          <w:p w14:paraId="0A033BE0"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nedostatak većih trgovačkih centara</w:t>
            </w:r>
          </w:p>
          <w:p w14:paraId="391CB1FA"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eastAsia="Batang" w:hAnsiTheme="minorHAnsi" w:cstheme="minorHAnsi"/>
                <w:iCs/>
                <w:lang w:eastAsia="ko-KR"/>
              </w:rPr>
            </w:pPr>
            <w:r w:rsidRPr="00C32AE9">
              <w:rPr>
                <w:rFonts w:asciiTheme="minorHAnsi" w:eastAsia="Batang" w:hAnsiTheme="minorHAnsi" w:cstheme="minorHAnsi"/>
                <w:iCs/>
                <w:lang w:eastAsia="ko-KR"/>
              </w:rPr>
              <w:t xml:space="preserve">nepostojanje većih tržnica </w:t>
            </w:r>
          </w:p>
          <w:p w14:paraId="1CE4A71A"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nedostatak društvenih objekata i sadržaja, kao i stručnjaka u tom području</w:t>
            </w:r>
          </w:p>
        </w:tc>
        <w:tc>
          <w:tcPr>
            <w:tcW w:w="2242" w:type="dxa"/>
          </w:tcPr>
          <w:p w14:paraId="0AEB5DC6"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povećanje angažiranosti stanovništva područja na unaprjeđenju kvalitete života</w:t>
            </w:r>
          </w:p>
          <w:p w14:paraId="027939CB"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korištenje pomoći i sredstava iz EU fondova</w:t>
            </w:r>
          </w:p>
        </w:tc>
        <w:tc>
          <w:tcPr>
            <w:tcW w:w="1807" w:type="dxa"/>
          </w:tcPr>
          <w:p w14:paraId="7FAAD172"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siromaštvo</w:t>
            </w:r>
          </w:p>
          <w:p w14:paraId="5732052A"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nezaposlenost i otuđenje</w:t>
            </w:r>
          </w:p>
          <w:p w14:paraId="34FD0BAD" w14:textId="77777777" w:rsidR="00B95136" w:rsidRPr="00C32AE9" w:rsidRDefault="00B95136" w:rsidP="00EF60F1">
            <w:pPr>
              <w:numPr>
                <w:ilvl w:val="0"/>
                <w:numId w:val="6"/>
              </w:num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r w:rsidRPr="00C32AE9">
              <w:rPr>
                <w:rFonts w:asciiTheme="minorHAnsi" w:hAnsiTheme="minorHAnsi" w:cstheme="minorHAnsi"/>
                <w:iCs/>
              </w:rPr>
              <w:t>depopulacija i odumiranje naselja</w:t>
            </w:r>
          </w:p>
          <w:p w14:paraId="6AB5C981" w14:textId="2F980A48" w:rsidR="00B95136" w:rsidRPr="00C32AE9" w:rsidRDefault="00B95136" w:rsidP="004A3400">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rPr>
            </w:pPr>
          </w:p>
        </w:tc>
      </w:tr>
    </w:tbl>
    <w:p w14:paraId="37D6CC7C" w14:textId="77777777" w:rsidR="00D75EF3" w:rsidRPr="001D32AE" w:rsidRDefault="00D75EF3" w:rsidP="00D75EF3">
      <w:pPr>
        <w:pStyle w:val="Bezproreda"/>
        <w:jc w:val="center"/>
      </w:pPr>
    </w:p>
    <w:p w14:paraId="466F9261" w14:textId="77777777" w:rsidR="00D75EF3" w:rsidRPr="001D32AE" w:rsidRDefault="00D75EF3" w:rsidP="00D75EF3">
      <w:pPr>
        <w:pStyle w:val="Bezproreda"/>
      </w:pPr>
    </w:p>
    <w:p w14:paraId="414F6B34" w14:textId="77777777" w:rsidR="00054AC7" w:rsidRPr="001D32AE" w:rsidRDefault="00054AC7" w:rsidP="00D75EF3">
      <w:pPr>
        <w:pStyle w:val="Bezproreda"/>
      </w:pPr>
    </w:p>
    <w:p w14:paraId="4547E9C4" w14:textId="474AF60B" w:rsidR="00054AC7" w:rsidRPr="001D32AE" w:rsidRDefault="00500BD6" w:rsidP="00C20E21">
      <w:r>
        <w:br w:type="page"/>
      </w:r>
    </w:p>
    <w:p w14:paraId="6D0B601D" w14:textId="58EAD960" w:rsidR="00E2730F" w:rsidRDefault="00ED0A36" w:rsidP="008C07C6">
      <w:pPr>
        <w:pStyle w:val="Naslov1"/>
        <w:spacing w:after="480"/>
      </w:pPr>
      <w:bookmarkStart w:id="104" w:name="_Toc106744638"/>
      <w:r>
        <w:lastRenderedPageBreak/>
        <w:t>7</w:t>
      </w:r>
      <w:r w:rsidR="0000150A" w:rsidRPr="001D32AE">
        <w:tab/>
        <w:t>VIZIJA I STRATEŠKI I CILJEVI</w:t>
      </w:r>
      <w:bookmarkEnd w:id="104"/>
      <w:r w:rsidR="0000150A" w:rsidRPr="001D32AE">
        <w:t xml:space="preserve">  </w:t>
      </w:r>
    </w:p>
    <w:p w14:paraId="022F1472" w14:textId="77777777" w:rsidR="008C07C6" w:rsidRDefault="008C07C6" w:rsidP="008C07C6">
      <w:pPr>
        <w:keepNext/>
        <w:spacing w:before="240" w:after="240" w:line="276" w:lineRule="auto"/>
      </w:pPr>
      <w:r>
        <w:rPr>
          <w:noProof/>
          <w:lang w:eastAsia="hr-HR"/>
        </w:rPr>
        <w:drawing>
          <wp:inline distT="0" distB="0" distL="0" distR="0" wp14:anchorId="407438C7" wp14:editId="32CC0BBB">
            <wp:extent cx="5875566" cy="24193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6086" t="15288" r="8455" b="22148"/>
                    <a:stretch/>
                  </pic:blipFill>
                  <pic:spPr bwMode="auto">
                    <a:xfrm>
                      <a:off x="0" y="0"/>
                      <a:ext cx="5884009" cy="2422826"/>
                    </a:xfrm>
                    <a:prstGeom prst="rect">
                      <a:avLst/>
                    </a:prstGeom>
                    <a:noFill/>
                    <a:ln>
                      <a:noFill/>
                    </a:ln>
                    <a:extLst>
                      <a:ext uri="{53640926-AAD7-44D8-BBD7-CCE9431645EC}">
                        <a14:shadowObscured xmlns:a14="http://schemas.microsoft.com/office/drawing/2010/main"/>
                      </a:ext>
                    </a:extLst>
                  </pic:spPr>
                </pic:pic>
              </a:graphicData>
            </a:graphic>
          </wp:inline>
        </w:drawing>
      </w:r>
    </w:p>
    <w:p w14:paraId="3978EE38" w14:textId="60970300" w:rsidR="008C07C6" w:rsidRPr="008C07C6" w:rsidRDefault="008C07C6" w:rsidP="001949FD">
      <w:pPr>
        <w:pStyle w:val="Opisslike"/>
        <w:spacing w:after="240"/>
        <w:jc w:val="center"/>
        <w:rPr>
          <w:b w:val="0"/>
          <w:bCs w:val="0"/>
        </w:rPr>
      </w:pPr>
      <w:bookmarkStart w:id="105" w:name="_Toc106740876"/>
      <w:r w:rsidRPr="008C07C6">
        <w:rPr>
          <w:b w:val="0"/>
          <w:bCs w:val="0"/>
        </w:rPr>
        <w:t xml:space="preserve">Slika </w:t>
      </w:r>
      <w:r w:rsidRPr="008C07C6">
        <w:rPr>
          <w:b w:val="0"/>
          <w:bCs w:val="0"/>
        </w:rPr>
        <w:fldChar w:fldCharType="begin"/>
      </w:r>
      <w:r w:rsidRPr="008C07C6">
        <w:rPr>
          <w:b w:val="0"/>
          <w:bCs w:val="0"/>
        </w:rPr>
        <w:instrText xml:space="preserve"> SEQ Slika \* ARABIC </w:instrText>
      </w:r>
      <w:r w:rsidRPr="008C07C6">
        <w:rPr>
          <w:b w:val="0"/>
          <w:bCs w:val="0"/>
        </w:rPr>
        <w:fldChar w:fldCharType="separate"/>
      </w:r>
      <w:r w:rsidR="0016752D">
        <w:rPr>
          <w:b w:val="0"/>
          <w:bCs w:val="0"/>
          <w:noProof/>
        </w:rPr>
        <w:t>16</w:t>
      </w:r>
      <w:r w:rsidRPr="008C07C6">
        <w:rPr>
          <w:b w:val="0"/>
          <w:bCs w:val="0"/>
        </w:rPr>
        <w:fldChar w:fldCharType="end"/>
      </w:r>
      <w:r w:rsidRPr="008C07C6">
        <w:rPr>
          <w:b w:val="0"/>
          <w:bCs w:val="0"/>
        </w:rPr>
        <w:t>. Vizija i strateški ciljevi općine Čepin</w:t>
      </w:r>
      <w:bookmarkEnd w:id="105"/>
    </w:p>
    <w:p w14:paraId="2C996642" w14:textId="7F3FE150" w:rsidR="0037592E" w:rsidRPr="00DE19D6" w:rsidRDefault="001D2ACB" w:rsidP="00E75BD5">
      <w:pPr>
        <w:spacing w:after="60" w:line="276" w:lineRule="auto"/>
        <w:jc w:val="both"/>
        <w:rPr>
          <w:sz w:val="22"/>
          <w:szCs w:val="22"/>
        </w:rPr>
      </w:pPr>
      <w:r w:rsidRPr="00DE19D6">
        <w:rPr>
          <w:sz w:val="22"/>
          <w:szCs w:val="22"/>
        </w:rPr>
        <w:t xml:space="preserve">Općina Čepin kao jedinica lokalne samouprave osnovana je kao prirodna, gospodarska i društvena </w:t>
      </w:r>
      <w:r w:rsidR="001949FD">
        <w:rPr>
          <w:sz w:val="22"/>
          <w:szCs w:val="22"/>
        </w:rPr>
        <w:t>c</w:t>
      </w:r>
      <w:r w:rsidRPr="00DE19D6">
        <w:rPr>
          <w:sz w:val="22"/>
          <w:szCs w:val="22"/>
        </w:rPr>
        <w:t xml:space="preserve">jelina povezana zajedničkim interesima stanovništva </w:t>
      </w:r>
      <w:r w:rsidR="00862515">
        <w:rPr>
          <w:sz w:val="22"/>
          <w:szCs w:val="22"/>
        </w:rPr>
        <w:t>o</w:t>
      </w:r>
      <w:r w:rsidRPr="00DE19D6">
        <w:rPr>
          <w:sz w:val="22"/>
          <w:szCs w:val="22"/>
        </w:rPr>
        <w:t xml:space="preserve">pćine Čepin, čime je opunomoćena od strane svih svojih građana da kontinuirano putem svojih aktivnosti i usluga unapređuje kvalitetu života i rada, omogućava i prati razvoj gospodarskih, društvenih, socijalnih aktivnosti svim svojim građanima putem pružanja izvrsne usluge, omogućavanjem participacije u odlučivanju, odgovornim upravljanjem javnim dobrima, protokom informacija te ljubaznim, efikasnim i </w:t>
      </w:r>
      <w:r w:rsidR="00862515">
        <w:rPr>
          <w:sz w:val="22"/>
          <w:szCs w:val="22"/>
        </w:rPr>
        <w:t>t</w:t>
      </w:r>
      <w:r w:rsidRPr="00DE19D6">
        <w:rPr>
          <w:sz w:val="22"/>
          <w:szCs w:val="22"/>
        </w:rPr>
        <w:t>ransparentnim radom administracije, kako bi kao mjesto življenja ova Općina bila poželjna za ugodan život i rad.</w:t>
      </w:r>
    </w:p>
    <w:p w14:paraId="42FA8CF1" w14:textId="7DAAEEA4" w:rsidR="00862515" w:rsidRPr="00672B3A" w:rsidRDefault="001D2ACB" w:rsidP="00E75BD5">
      <w:pPr>
        <w:spacing w:after="60" w:line="276" w:lineRule="auto"/>
        <w:ind w:firstLine="709"/>
        <w:jc w:val="both"/>
        <w:rPr>
          <w:sz w:val="22"/>
          <w:szCs w:val="22"/>
        </w:rPr>
      </w:pPr>
      <w:r w:rsidRPr="00DE19D6">
        <w:rPr>
          <w:sz w:val="22"/>
          <w:szCs w:val="22"/>
        </w:rPr>
        <w:t xml:space="preserve">Naša misija jest da u zakonskim okvirima osiguramo uvjete za održivi život na prostoru </w:t>
      </w:r>
      <w:r w:rsidR="00862515">
        <w:rPr>
          <w:sz w:val="22"/>
          <w:szCs w:val="22"/>
        </w:rPr>
        <w:t>o</w:t>
      </w:r>
      <w:r w:rsidRPr="00DE19D6">
        <w:rPr>
          <w:sz w:val="22"/>
          <w:szCs w:val="22"/>
        </w:rPr>
        <w:t xml:space="preserve">pćine Čepin težeći za stalnim poboljšanjem kako životnih uvjeta tako i svih ostalih koji izravno ili neizravno utječu na kvalitetu života na ovom području. </w:t>
      </w:r>
      <w:bookmarkStart w:id="106" w:name="_Hlk106486062"/>
    </w:p>
    <w:bookmarkEnd w:id="106"/>
    <w:p w14:paraId="050953D5" w14:textId="77777777" w:rsidR="00862515" w:rsidRDefault="001D2ACB" w:rsidP="00E75BD5">
      <w:pPr>
        <w:spacing w:after="60" w:line="276" w:lineRule="auto"/>
        <w:ind w:firstLine="357"/>
        <w:jc w:val="both"/>
        <w:rPr>
          <w:sz w:val="22"/>
          <w:szCs w:val="22"/>
        </w:rPr>
      </w:pPr>
      <w:r w:rsidRPr="00862515">
        <w:rPr>
          <w:sz w:val="22"/>
          <w:szCs w:val="22"/>
        </w:rPr>
        <w:t xml:space="preserve">U cilju ostvarenja misije svi zaposlenici Općine Čepin spremni su nesebično i požrtvovno obavljati sve povjerene im poslove, konstantno se obrazujući s ciljem postizanja što učinkovitijeg, etičnog i profesionalnog obavljanja poslova na dobrobit svih građana, poštujući pri tom prihvaćene norme ponašanja i rada posebno razrađene u okviru FMC-a. Sukladno tome, norme upravljanje kvalitetom i financijsko upravljanje i kontrole, postaju sastavnice svakodnevnog ponašanja svih zaposlenika </w:t>
      </w:r>
      <w:r w:rsidR="00862515">
        <w:rPr>
          <w:sz w:val="22"/>
          <w:szCs w:val="22"/>
        </w:rPr>
        <w:t>O</w:t>
      </w:r>
      <w:r w:rsidRPr="00862515">
        <w:rPr>
          <w:sz w:val="22"/>
          <w:szCs w:val="22"/>
        </w:rPr>
        <w:t>pćine i trajno opredjeljenje u postizanju što više razine kvalitete u radu</w:t>
      </w:r>
      <w:r w:rsidR="00862515">
        <w:rPr>
          <w:sz w:val="22"/>
          <w:szCs w:val="22"/>
        </w:rPr>
        <w:t>,</w:t>
      </w:r>
      <w:r w:rsidRPr="00862515">
        <w:rPr>
          <w:sz w:val="22"/>
          <w:szCs w:val="22"/>
        </w:rPr>
        <w:t xml:space="preserve"> ali i u odnosima s</w:t>
      </w:r>
      <w:r w:rsidR="00862515">
        <w:rPr>
          <w:sz w:val="22"/>
          <w:szCs w:val="22"/>
        </w:rPr>
        <w:t xml:space="preserve"> </w:t>
      </w:r>
      <w:r w:rsidRPr="00862515">
        <w:rPr>
          <w:sz w:val="22"/>
          <w:szCs w:val="22"/>
        </w:rPr>
        <w:t>građanima, partnerima, svim posjetiteljima i gostima.</w:t>
      </w:r>
    </w:p>
    <w:p w14:paraId="53A4CB1E" w14:textId="77777777" w:rsidR="00847EC5" w:rsidRDefault="001D2ACB" w:rsidP="00E75BD5">
      <w:pPr>
        <w:spacing w:after="60" w:line="276" w:lineRule="auto"/>
        <w:ind w:firstLine="709"/>
        <w:jc w:val="both"/>
        <w:rPr>
          <w:sz w:val="22"/>
          <w:szCs w:val="22"/>
        </w:rPr>
      </w:pPr>
      <w:r w:rsidRPr="00DE19D6">
        <w:rPr>
          <w:sz w:val="22"/>
          <w:szCs w:val="22"/>
        </w:rPr>
        <w:t xml:space="preserve">U budućnosti Općinu Čepin vidimo kao poželjno mjesto za život u kojem će se održivi razvoj temeljiti na razvoju industrije i poduzetništva, turizmu, poljoprivredi, ali i ostalim servisnim djelatnostima za potrebe gospodarstva i turizma, s riješenom društvenom i komunalnom infrastrukturom </w:t>
      </w:r>
      <w:r w:rsidR="00862515">
        <w:rPr>
          <w:sz w:val="22"/>
          <w:szCs w:val="22"/>
        </w:rPr>
        <w:t>te</w:t>
      </w:r>
      <w:r w:rsidRPr="00DE19D6">
        <w:rPr>
          <w:sz w:val="22"/>
          <w:szCs w:val="22"/>
        </w:rPr>
        <w:t xml:space="preserve"> očuvanim okolišem. </w:t>
      </w:r>
      <w:r w:rsidR="00FD2504">
        <w:rPr>
          <w:sz w:val="22"/>
          <w:szCs w:val="22"/>
        </w:rPr>
        <w:t xml:space="preserve">Ta se vizija planira ostvariti </w:t>
      </w:r>
      <w:r w:rsidRPr="00DE19D6">
        <w:rPr>
          <w:sz w:val="22"/>
          <w:szCs w:val="22"/>
        </w:rPr>
        <w:t xml:space="preserve">koristeći </w:t>
      </w:r>
      <w:r w:rsidR="00FD2504">
        <w:rPr>
          <w:sz w:val="22"/>
          <w:szCs w:val="22"/>
        </w:rPr>
        <w:t>prednosti koje</w:t>
      </w:r>
      <w:r w:rsidRPr="00DE19D6">
        <w:rPr>
          <w:sz w:val="22"/>
          <w:szCs w:val="22"/>
        </w:rPr>
        <w:t xml:space="preserve"> proizlaze iz prirodne ljepote kraja, dobro prometne povezanosti, uz vrijedne i marljive ljude</w:t>
      </w:r>
      <w:r w:rsidR="00FD2504">
        <w:rPr>
          <w:sz w:val="22"/>
          <w:szCs w:val="22"/>
        </w:rPr>
        <w:t>,</w:t>
      </w:r>
      <w:r w:rsidRPr="00DE19D6">
        <w:rPr>
          <w:sz w:val="22"/>
          <w:szCs w:val="22"/>
        </w:rPr>
        <w:t xml:space="preserve"> otklanjanje</w:t>
      </w:r>
      <w:r w:rsidR="00FD2504">
        <w:rPr>
          <w:sz w:val="22"/>
          <w:szCs w:val="22"/>
        </w:rPr>
        <w:t xml:space="preserve"> </w:t>
      </w:r>
      <w:r w:rsidRPr="00DE19D6">
        <w:rPr>
          <w:sz w:val="22"/>
          <w:szCs w:val="22"/>
        </w:rPr>
        <w:t>nedostataka kroz prostorno uređenje, gospodarsku revitalizaciju kao i poboljšanjima u svim ostalim segmentima života, a posebno društvenom, kulturnom, obrazovnom i komunalnom</w:t>
      </w:r>
      <w:r w:rsidR="00FD2504">
        <w:rPr>
          <w:sz w:val="22"/>
          <w:szCs w:val="22"/>
        </w:rPr>
        <w:t xml:space="preserve">. Također, </w:t>
      </w:r>
      <w:r w:rsidRPr="00DE19D6">
        <w:rPr>
          <w:sz w:val="22"/>
          <w:szCs w:val="22"/>
        </w:rPr>
        <w:t xml:space="preserve">uz maksimalno zalaganje i profesionalizaciju zaposlenika, a sukladno tome i ostvarenje boljeg i </w:t>
      </w:r>
      <w:r w:rsidR="004720A6" w:rsidRPr="00DE19D6">
        <w:rPr>
          <w:sz w:val="22"/>
          <w:szCs w:val="22"/>
        </w:rPr>
        <w:lastRenderedPageBreak/>
        <w:t>kvalitetnijeg</w:t>
      </w:r>
      <w:r w:rsidRPr="00DE19D6">
        <w:rPr>
          <w:sz w:val="22"/>
          <w:szCs w:val="22"/>
        </w:rPr>
        <w:t xml:space="preserve"> život</w:t>
      </w:r>
      <w:r w:rsidR="004720A6" w:rsidRPr="00DE19D6">
        <w:rPr>
          <w:sz w:val="22"/>
          <w:szCs w:val="22"/>
        </w:rPr>
        <w:t>a</w:t>
      </w:r>
      <w:r w:rsidRPr="00DE19D6">
        <w:rPr>
          <w:sz w:val="22"/>
          <w:szCs w:val="22"/>
        </w:rPr>
        <w:t xml:space="preserve"> kroz ispunjenje svih civilizacijskih potreba stanovništva koje je trenutni tehnološki i gospodarski potencijal razvijenih europskih regija već omogućio svojim građanima</w:t>
      </w:r>
      <w:r w:rsidR="00847EC5">
        <w:rPr>
          <w:sz w:val="22"/>
          <w:szCs w:val="22"/>
        </w:rPr>
        <w:t>.</w:t>
      </w:r>
    </w:p>
    <w:p w14:paraId="2B360ED0" w14:textId="3756DEF5" w:rsidR="004720A6" w:rsidRPr="00DE19D6" w:rsidRDefault="001D2ACB" w:rsidP="00E75BD5">
      <w:pPr>
        <w:spacing w:after="240" w:line="276" w:lineRule="auto"/>
        <w:ind w:firstLine="709"/>
        <w:jc w:val="both"/>
        <w:rPr>
          <w:sz w:val="22"/>
          <w:szCs w:val="22"/>
        </w:rPr>
      </w:pPr>
      <w:r w:rsidRPr="00DE19D6">
        <w:rPr>
          <w:sz w:val="22"/>
          <w:szCs w:val="22"/>
        </w:rPr>
        <w:t>Općina Čepin kao jedinica lokalne samouprave usmjerit će sve svoje resurse i znanja u cilju očuvanja i njegovanja izvornih vrijednosti na način da pravilno i stručno planira sve svoje aktivnosti i zahvate u prostoru, da postane jedna od vodećih jedinica lokalne samouprave po načinu upravljanja javnim dobrima, komunalnim gospodarstvom, prostornim planiranjem</w:t>
      </w:r>
      <w:r w:rsidR="00847EC5">
        <w:rPr>
          <w:sz w:val="22"/>
          <w:szCs w:val="22"/>
        </w:rPr>
        <w:t xml:space="preserve"> i</w:t>
      </w:r>
      <w:r w:rsidRPr="00DE19D6">
        <w:rPr>
          <w:sz w:val="22"/>
          <w:szCs w:val="22"/>
        </w:rPr>
        <w:t xml:space="preserve"> socijalnom skrbi te da osigura svim svojim građanima najbolje moguće uvjete</w:t>
      </w:r>
      <w:r w:rsidR="002E40EE">
        <w:rPr>
          <w:sz w:val="22"/>
          <w:szCs w:val="22"/>
        </w:rPr>
        <w:t xml:space="preserve"> za život u zajednici. Temelj cjelokupnog razvoja su </w:t>
      </w:r>
      <w:r w:rsidRPr="00DE19D6">
        <w:rPr>
          <w:sz w:val="22"/>
          <w:szCs w:val="22"/>
        </w:rPr>
        <w:t>podršk</w:t>
      </w:r>
      <w:r w:rsidR="002E40EE">
        <w:rPr>
          <w:sz w:val="22"/>
          <w:szCs w:val="22"/>
        </w:rPr>
        <w:t>a</w:t>
      </w:r>
      <w:r w:rsidRPr="00DE19D6">
        <w:rPr>
          <w:sz w:val="22"/>
          <w:szCs w:val="22"/>
        </w:rPr>
        <w:t xml:space="preserve"> za razvoj gospodarskih, posebno turističkih i poljoprivrednih vrijednosti, kulturni i sportsko-rekreativni sadržaji kojima se oplemenjuje život</w:t>
      </w:r>
      <w:r w:rsidR="002E40EE">
        <w:rPr>
          <w:sz w:val="22"/>
          <w:szCs w:val="22"/>
        </w:rPr>
        <w:t xml:space="preserve"> te</w:t>
      </w:r>
      <w:r w:rsidRPr="00DE19D6">
        <w:rPr>
          <w:sz w:val="22"/>
          <w:szCs w:val="22"/>
        </w:rPr>
        <w:t xml:space="preserve"> brig</w:t>
      </w:r>
      <w:r w:rsidR="002E40EE">
        <w:rPr>
          <w:sz w:val="22"/>
          <w:szCs w:val="22"/>
        </w:rPr>
        <w:t>a</w:t>
      </w:r>
      <w:r w:rsidRPr="00DE19D6">
        <w:rPr>
          <w:sz w:val="22"/>
          <w:szCs w:val="22"/>
        </w:rPr>
        <w:t xml:space="preserve"> za očuvanje prirodne i kulturne baštine. Pri tom</w:t>
      </w:r>
      <w:r w:rsidR="002E40EE">
        <w:rPr>
          <w:sz w:val="22"/>
          <w:szCs w:val="22"/>
        </w:rPr>
        <w:t>e</w:t>
      </w:r>
      <w:r w:rsidRPr="00DE19D6">
        <w:rPr>
          <w:sz w:val="22"/>
          <w:szCs w:val="22"/>
        </w:rPr>
        <w:t xml:space="preserve"> trajno poboljšanje kvalitete postaje naše opredjeljenje koje ćemo ostvarivati našim radom i odnosom prema svim klijentima.</w:t>
      </w:r>
    </w:p>
    <w:p w14:paraId="6F8FB7AB" w14:textId="07250657" w:rsidR="007E6FB8" w:rsidRPr="001D32AE" w:rsidRDefault="00ED0A36" w:rsidP="00DE19D6">
      <w:pPr>
        <w:pStyle w:val="Naslov2"/>
        <w:spacing w:after="120"/>
      </w:pPr>
      <w:bookmarkStart w:id="107" w:name="_Toc106744639"/>
      <w:r>
        <w:t>7</w:t>
      </w:r>
      <w:r w:rsidR="007E6FB8" w:rsidRPr="001D32AE">
        <w:t>.1</w:t>
      </w:r>
      <w:r w:rsidR="004D656E">
        <w:tab/>
      </w:r>
      <w:r w:rsidR="0037592E" w:rsidRPr="001D32AE">
        <w:t>Strateški ciljevi Općine Čepin</w:t>
      </w:r>
      <w:bookmarkEnd w:id="107"/>
    </w:p>
    <w:p w14:paraId="3E57DAB8" w14:textId="4CB76626" w:rsidR="00DE19D6" w:rsidRPr="006C2DDD" w:rsidRDefault="001D2ACB" w:rsidP="00E75BD5">
      <w:pPr>
        <w:spacing w:line="276" w:lineRule="auto"/>
        <w:jc w:val="both"/>
        <w:rPr>
          <w:sz w:val="22"/>
          <w:szCs w:val="22"/>
        </w:rPr>
      </w:pPr>
      <w:r w:rsidRPr="006C2DDD">
        <w:rPr>
          <w:sz w:val="22"/>
          <w:szCs w:val="22"/>
        </w:rPr>
        <w:t>Strateški ciljevi Općine Čepin proizlaze iz djelokruga rada koji su u nadležnost Općine preneseni sukladno postojećoj zakonskoj regulativi (</w:t>
      </w:r>
      <w:r w:rsidRPr="006C2DDD">
        <w:rPr>
          <w:i/>
          <w:iCs/>
          <w:sz w:val="22"/>
          <w:szCs w:val="22"/>
        </w:rPr>
        <w:t>Zakon o lokalnoj i područnoj</w:t>
      </w:r>
      <w:r w:rsidR="00503D78" w:rsidRPr="006C2DDD">
        <w:rPr>
          <w:i/>
          <w:iCs/>
          <w:sz w:val="22"/>
          <w:szCs w:val="22"/>
        </w:rPr>
        <w:t xml:space="preserve"> </w:t>
      </w:r>
      <w:r w:rsidRPr="006C2DDD">
        <w:rPr>
          <w:i/>
          <w:iCs/>
          <w:sz w:val="22"/>
          <w:szCs w:val="22"/>
        </w:rPr>
        <w:t>(regionalnoj) samoupravi</w:t>
      </w:r>
      <w:r w:rsidR="006C2DDD" w:rsidRPr="006C2DDD">
        <w:rPr>
          <w:i/>
          <w:iCs/>
          <w:sz w:val="22"/>
          <w:szCs w:val="22"/>
        </w:rPr>
        <w:t>, NN 144/20</w:t>
      </w:r>
      <w:r w:rsidRPr="006C2DDD">
        <w:rPr>
          <w:sz w:val="22"/>
          <w:szCs w:val="22"/>
        </w:rPr>
        <w:t>), a odnose se na uspješnu provedbu svih prenesenih funkcija, kao i na optimalno funkcioniranje općinske uprave.</w:t>
      </w:r>
    </w:p>
    <w:p w14:paraId="03ECC35C" w14:textId="0C1EBBF2" w:rsidR="006C2DDD" w:rsidRPr="006C2DDD" w:rsidRDefault="006C2DDD" w:rsidP="006C2DDD">
      <w:pPr>
        <w:pStyle w:val="Opisslike"/>
        <w:keepNext/>
        <w:jc w:val="center"/>
        <w:rPr>
          <w:b w:val="0"/>
          <w:bCs w:val="0"/>
        </w:rPr>
      </w:pPr>
      <w:bookmarkStart w:id="108" w:name="_Toc106741019"/>
      <w:r w:rsidRPr="006C2DDD">
        <w:rPr>
          <w:b w:val="0"/>
          <w:bCs w:val="0"/>
        </w:rPr>
        <w:t xml:space="preserve">Tablica </w:t>
      </w:r>
      <w:r w:rsidRPr="006C2DDD">
        <w:rPr>
          <w:b w:val="0"/>
          <w:bCs w:val="0"/>
        </w:rPr>
        <w:fldChar w:fldCharType="begin"/>
      </w:r>
      <w:r w:rsidRPr="006C2DDD">
        <w:rPr>
          <w:b w:val="0"/>
          <w:bCs w:val="0"/>
        </w:rPr>
        <w:instrText xml:space="preserve"> SEQ Tablica \* ARABIC </w:instrText>
      </w:r>
      <w:r w:rsidRPr="006C2DDD">
        <w:rPr>
          <w:b w:val="0"/>
          <w:bCs w:val="0"/>
        </w:rPr>
        <w:fldChar w:fldCharType="separate"/>
      </w:r>
      <w:r w:rsidR="00A47422">
        <w:rPr>
          <w:b w:val="0"/>
          <w:bCs w:val="0"/>
          <w:noProof/>
        </w:rPr>
        <w:t>32</w:t>
      </w:r>
      <w:r w:rsidRPr="006C2DDD">
        <w:rPr>
          <w:b w:val="0"/>
          <w:bCs w:val="0"/>
        </w:rPr>
        <w:fldChar w:fldCharType="end"/>
      </w:r>
      <w:r w:rsidRPr="006C2DDD">
        <w:rPr>
          <w:b w:val="0"/>
          <w:bCs w:val="0"/>
        </w:rPr>
        <w:t>. Samoupravni djelokrug općina</w:t>
      </w:r>
      <w:bookmarkEnd w:id="108"/>
    </w:p>
    <w:tbl>
      <w:tblPr>
        <w:tblW w:w="6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169"/>
      </w:tblGrid>
      <w:tr w:rsidR="00312D16" w:rsidRPr="006C2DDD" w14:paraId="7E3CDDCA" w14:textId="77777777" w:rsidTr="008558B0">
        <w:trPr>
          <w:trHeight w:val="340"/>
          <w:jc w:val="center"/>
        </w:trPr>
        <w:tc>
          <w:tcPr>
            <w:tcW w:w="608" w:type="dxa"/>
            <w:shd w:val="clear" w:color="auto" w:fill="BADB7D" w:themeFill="accent2" w:themeFillTint="99"/>
            <w:vAlign w:val="center"/>
            <w:hideMark/>
          </w:tcPr>
          <w:p w14:paraId="3C3B10BC" w14:textId="5310429B" w:rsidR="00B95136" w:rsidRPr="006C2DDD" w:rsidRDefault="006C2DDD" w:rsidP="006C2DDD">
            <w:pPr>
              <w:pStyle w:val="teksttablice"/>
              <w:spacing w:after="0"/>
              <w:jc w:val="center"/>
              <w:rPr>
                <w:b/>
                <w:bCs w:val="0"/>
                <w:color w:val="003300"/>
                <w:sz w:val="22"/>
                <w:szCs w:val="22"/>
                <w:lang w:eastAsia="hr-HR"/>
              </w:rPr>
            </w:pPr>
            <w:r w:rsidRPr="006C2DDD">
              <w:rPr>
                <w:b/>
                <w:bCs w:val="0"/>
                <w:color w:val="003300"/>
                <w:sz w:val="22"/>
                <w:szCs w:val="22"/>
                <w:lang w:eastAsia="hr-HR"/>
              </w:rPr>
              <w:t>r.br.</w:t>
            </w:r>
          </w:p>
        </w:tc>
        <w:tc>
          <w:tcPr>
            <w:tcW w:w="6169" w:type="dxa"/>
            <w:shd w:val="clear" w:color="auto" w:fill="BADB7D" w:themeFill="accent2" w:themeFillTint="99"/>
            <w:noWrap/>
            <w:vAlign w:val="center"/>
            <w:hideMark/>
          </w:tcPr>
          <w:p w14:paraId="65014EE7" w14:textId="5D1373AD" w:rsidR="00B95136" w:rsidRPr="006C2DDD" w:rsidRDefault="006C2DDD" w:rsidP="006C2DDD">
            <w:pPr>
              <w:pStyle w:val="teksttablice"/>
              <w:spacing w:after="0"/>
              <w:jc w:val="center"/>
              <w:rPr>
                <w:b/>
                <w:bCs w:val="0"/>
                <w:color w:val="003300"/>
                <w:sz w:val="22"/>
                <w:szCs w:val="22"/>
                <w:lang w:eastAsia="hr-HR"/>
              </w:rPr>
            </w:pPr>
            <w:r w:rsidRPr="006C2DDD">
              <w:rPr>
                <w:b/>
                <w:bCs w:val="0"/>
                <w:color w:val="003300"/>
                <w:sz w:val="22"/>
                <w:szCs w:val="22"/>
                <w:lang w:eastAsia="hr-HR"/>
              </w:rPr>
              <w:t>Opis poslova i djelatnosti u nadležnosti lokalne samouprave</w:t>
            </w:r>
          </w:p>
        </w:tc>
      </w:tr>
      <w:tr w:rsidR="008558B0" w:rsidRPr="006C2DDD" w14:paraId="642DABC7" w14:textId="77777777" w:rsidTr="00D901D5">
        <w:trPr>
          <w:trHeight w:val="548"/>
          <w:jc w:val="center"/>
        </w:trPr>
        <w:tc>
          <w:tcPr>
            <w:tcW w:w="6777" w:type="dxa"/>
            <w:gridSpan w:val="2"/>
            <w:shd w:val="clear" w:color="auto" w:fill="FFFFFF" w:themeFill="background1"/>
            <w:vAlign w:val="center"/>
          </w:tcPr>
          <w:p w14:paraId="1F9CF9F3" w14:textId="6328E0E1" w:rsidR="008558B0" w:rsidRPr="008558B0" w:rsidRDefault="008558B0" w:rsidP="008558B0">
            <w:pPr>
              <w:pStyle w:val="teksttablice"/>
              <w:spacing w:after="0" w:line="192" w:lineRule="auto"/>
              <w:jc w:val="both"/>
              <w:rPr>
                <w:color w:val="003300"/>
                <w:szCs w:val="21"/>
                <w:lang w:eastAsia="hr-HR"/>
              </w:rPr>
            </w:pPr>
            <w:r w:rsidRPr="008558B0">
              <w:rPr>
                <w:color w:val="003300"/>
                <w:szCs w:val="21"/>
                <w:lang w:eastAsia="hr-HR"/>
              </w:rPr>
              <w:t>Poslovi lokalnog značaja kojima se neposredno ostvaruju potrebe građana i to osobito poslove koji se odnose na …</w:t>
            </w:r>
          </w:p>
        </w:tc>
      </w:tr>
      <w:tr w:rsidR="00312D16" w:rsidRPr="00312D16" w14:paraId="2E22A97F" w14:textId="77777777" w:rsidTr="00E37C0C">
        <w:trPr>
          <w:trHeight w:val="308"/>
          <w:jc w:val="center"/>
        </w:trPr>
        <w:tc>
          <w:tcPr>
            <w:tcW w:w="608" w:type="dxa"/>
            <w:noWrap/>
            <w:vAlign w:val="center"/>
            <w:hideMark/>
          </w:tcPr>
          <w:p w14:paraId="7A756EAE" w14:textId="10A10AD3" w:rsidR="00B95136" w:rsidRPr="006C2DDD" w:rsidRDefault="008558B0" w:rsidP="00E37C0C">
            <w:pPr>
              <w:pStyle w:val="teksttablice"/>
              <w:spacing w:after="0" w:line="216" w:lineRule="auto"/>
              <w:jc w:val="center"/>
              <w:rPr>
                <w:color w:val="003300"/>
                <w:sz w:val="20"/>
                <w:szCs w:val="18"/>
                <w:lang w:eastAsia="hr-HR"/>
              </w:rPr>
            </w:pPr>
            <w:r>
              <w:rPr>
                <w:color w:val="003300"/>
                <w:sz w:val="20"/>
                <w:szCs w:val="18"/>
                <w:lang w:eastAsia="hr-HR"/>
              </w:rPr>
              <w:t>1.</w:t>
            </w:r>
          </w:p>
        </w:tc>
        <w:tc>
          <w:tcPr>
            <w:tcW w:w="6169" w:type="dxa"/>
            <w:noWrap/>
            <w:vAlign w:val="center"/>
            <w:hideMark/>
          </w:tcPr>
          <w:p w14:paraId="0624000D" w14:textId="1C34EA52"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U</w:t>
            </w:r>
            <w:r w:rsidR="008558B0">
              <w:rPr>
                <w:color w:val="003300"/>
                <w:sz w:val="20"/>
                <w:szCs w:val="18"/>
                <w:lang w:eastAsia="hr-HR"/>
              </w:rPr>
              <w:t>ređenje naselja i stanovanje</w:t>
            </w:r>
          </w:p>
        </w:tc>
      </w:tr>
      <w:tr w:rsidR="00312D16" w:rsidRPr="00312D16" w14:paraId="3FD91B85" w14:textId="77777777" w:rsidTr="00E37C0C">
        <w:trPr>
          <w:trHeight w:val="376"/>
          <w:jc w:val="center"/>
        </w:trPr>
        <w:tc>
          <w:tcPr>
            <w:tcW w:w="608" w:type="dxa"/>
            <w:noWrap/>
            <w:vAlign w:val="center"/>
            <w:hideMark/>
          </w:tcPr>
          <w:p w14:paraId="02CD3E83" w14:textId="20F1DCF0" w:rsidR="00B95136" w:rsidRPr="006C2DDD" w:rsidRDefault="008558B0" w:rsidP="00E37C0C">
            <w:pPr>
              <w:pStyle w:val="teksttablice"/>
              <w:spacing w:after="0" w:line="216" w:lineRule="auto"/>
              <w:jc w:val="center"/>
              <w:rPr>
                <w:color w:val="003300"/>
                <w:sz w:val="20"/>
                <w:szCs w:val="18"/>
                <w:lang w:eastAsia="hr-HR"/>
              </w:rPr>
            </w:pPr>
            <w:r>
              <w:rPr>
                <w:color w:val="003300"/>
                <w:sz w:val="20"/>
                <w:szCs w:val="18"/>
                <w:lang w:eastAsia="hr-HR"/>
              </w:rPr>
              <w:t>2.</w:t>
            </w:r>
          </w:p>
        </w:tc>
        <w:tc>
          <w:tcPr>
            <w:tcW w:w="6169" w:type="dxa"/>
            <w:vAlign w:val="center"/>
            <w:hideMark/>
          </w:tcPr>
          <w:p w14:paraId="16E3E51C" w14:textId="2FF101FD" w:rsidR="00B95136" w:rsidRPr="006C2DDD" w:rsidRDefault="008558B0" w:rsidP="00E37C0C">
            <w:pPr>
              <w:pStyle w:val="teksttablice"/>
              <w:spacing w:after="0" w:line="216" w:lineRule="auto"/>
              <w:rPr>
                <w:color w:val="003300"/>
                <w:sz w:val="20"/>
                <w:szCs w:val="18"/>
                <w:lang w:eastAsia="hr-HR"/>
              </w:rPr>
            </w:pPr>
            <w:r>
              <w:rPr>
                <w:color w:val="003300"/>
                <w:sz w:val="20"/>
                <w:szCs w:val="18"/>
                <w:lang w:eastAsia="hr-HR"/>
              </w:rPr>
              <w:t>Prostorno i urbanističko planiranje</w:t>
            </w:r>
          </w:p>
        </w:tc>
      </w:tr>
      <w:tr w:rsidR="00312D16" w:rsidRPr="00312D16" w14:paraId="36BFB675" w14:textId="77777777" w:rsidTr="00E37C0C">
        <w:trPr>
          <w:trHeight w:val="308"/>
          <w:jc w:val="center"/>
        </w:trPr>
        <w:tc>
          <w:tcPr>
            <w:tcW w:w="608" w:type="dxa"/>
            <w:noWrap/>
            <w:vAlign w:val="center"/>
            <w:hideMark/>
          </w:tcPr>
          <w:p w14:paraId="07019E94" w14:textId="0F5D9B92" w:rsidR="00B95136"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3.</w:t>
            </w:r>
          </w:p>
        </w:tc>
        <w:tc>
          <w:tcPr>
            <w:tcW w:w="6169" w:type="dxa"/>
            <w:noWrap/>
            <w:vAlign w:val="center"/>
            <w:hideMark/>
          </w:tcPr>
          <w:p w14:paraId="642D3E66" w14:textId="705F45D4" w:rsidR="00B95136" w:rsidRPr="006C2DDD" w:rsidRDefault="008558B0" w:rsidP="00E37C0C">
            <w:pPr>
              <w:pStyle w:val="teksttablice"/>
              <w:spacing w:after="0" w:line="216" w:lineRule="auto"/>
              <w:rPr>
                <w:color w:val="003300"/>
                <w:sz w:val="20"/>
                <w:szCs w:val="18"/>
                <w:lang w:eastAsia="hr-HR"/>
              </w:rPr>
            </w:pPr>
            <w:r>
              <w:rPr>
                <w:color w:val="003300"/>
                <w:sz w:val="20"/>
                <w:szCs w:val="18"/>
                <w:lang w:eastAsia="hr-HR"/>
              </w:rPr>
              <w:t>Komunalno gospodarstvo</w:t>
            </w:r>
          </w:p>
        </w:tc>
      </w:tr>
      <w:tr w:rsidR="00312D16" w:rsidRPr="00312D16" w14:paraId="699224EC" w14:textId="77777777" w:rsidTr="00E37C0C">
        <w:trPr>
          <w:trHeight w:val="308"/>
          <w:jc w:val="center"/>
        </w:trPr>
        <w:tc>
          <w:tcPr>
            <w:tcW w:w="608" w:type="dxa"/>
            <w:noWrap/>
            <w:vAlign w:val="center"/>
            <w:hideMark/>
          </w:tcPr>
          <w:p w14:paraId="73C77374" w14:textId="5A88E954" w:rsidR="00B95136"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4.</w:t>
            </w:r>
          </w:p>
        </w:tc>
        <w:tc>
          <w:tcPr>
            <w:tcW w:w="6169" w:type="dxa"/>
            <w:noWrap/>
            <w:vAlign w:val="center"/>
            <w:hideMark/>
          </w:tcPr>
          <w:p w14:paraId="45A517E2" w14:textId="78FA77D9" w:rsidR="00B95136" w:rsidRPr="006C2DDD" w:rsidRDefault="008558B0" w:rsidP="00E37C0C">
            <w:pPr>
              <w:pStyle w:val="teksttablice"/>
              <w:spacing w:after="0" w:line="216" w:lineRule="auto"/>
              <w:rPr>
                <w:color w:val="003300"/>
                <w:sz w:val="20"/>
                <w:szCs w:val="18"/>
                <w:lang w:eastAsia="hr-HR"/>
              </w:rPr>
            </w:pPr>
            <w:r>
              <w:rPr>
                <w:color w:val="003300"/>
                <w:sz w:val="20"/>
                <w:szCs w:val="18"/>
                <w:lang w:eastAsia="hr-HR"/>
              </w:rPr>
              <w:t>Brig</w:t>
            </w:r>
            <w:r w:rsidR="00D901D5">
              <w:rPr>
                <w:color w:val="003300"/>
                <w:sz w:val="20"/>
                <w:szCs w:val="18"/>
                <w:lang w:eastAsia="hr-HR"/>
              </w:rPr>
              <w:t>u</w:t>
            </w:r>
            <w:r>
              <w:rPr>
                <w:color w:val="003300"/>
                <w:sz w:val="20"/>
                <w:szCs w:val="18"/>
                <w:lang w:eastAsia="hr-HR"/>
              </w:rPr>
              <w:t xml:space="preserve"> o djeci</w:t>
            </w:r>
          </w:p>
        </w:tc>
      </w:tr>
      <w:tr w:rsidR="00312D16" w:rsidRPr="00312D16" w14:paraId="050212FA" w14:textId="77777777" w:rsidTr="00E37C0C">
        <w:trPr>
          <w:trHeight w:val="308"/>
          <w:jc w:val="center"/>
        </w:trPr>
        <w:tc>
          <w:tcPr>
            <w:tcW w:w="608" w:type="dxa"/>
            <w:noWrap/>
            <w:vAlign w:val="center"/>
            <w:hideMark/>
          </w:tcPr>
          <w:p w14:paraId="269F5A30" w14:textId="0286DC1B" w:rsidR="00B95136"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5.</w:t>
            </w:r>
          </w:p>
        </w:tc>
        <w:tc>
          <w:tcPr>
            <w:tcW w:w="6169" w:type="dxa"/>
            <w:noWrap/>
            <w:vAlign w:val="center"/>
            <w:hideMark/>
          </w:tcPr>
          <w:p w14:paraId="4A539EDB" w14:textId="6CDA9F60" w:rsidR="00B95136" w:rsidRPr="006C2DDD" w:rsidRDefault="008558B0" w:rsidP="00E37C0C">
            <w:pPr>
              <w:pStyle w:val="teksttablice"/>
              <w:spacing w:after="0" w:line="216" w:lineRule="auto"/>
              <w:rPr>
                <w:color w:val="003300"/>
                <w:sz w:val="20"/>
                <w:szCs w:val="18"/>
                <w:lang w:eastAsia="hr-HR"/>
              </w:rPr>
            </w:pPr>
            <w:r>
              <w:rPr>
                <w:color w:val="003300"/>
                <w:sz w:val="20"/>
                <w:szCs w:val="18"/>
                <w:lang w:eastAsia="hr-HR"/>
              </w:rPr>
              <w:t>Socijaln</w:t>
            </w:r>
            <w:r w:rsidR="00D901D5">
              <w:rPr>
                <w:color w:val="003300"/>
                <w:sz w:val="20"/>
                <w:szCs w:val="18"/>
                <w:lang w:eastAsia="hr-HR"/>
              </w:rPr>
              <w:t>u</w:t>
            </w:r>
            <w:r>
              <w:rPr>
                <w:color w:val="003300"/>
                <w:sz w:val="20"/>
                <w:szCs w:val="18"/>
                <w:lang w:eastAsia="hr-HR"/>
              </w:rPr>
              <w:t xml:space="preserve"> skrb</w:t>
            </w:r>
          </w:p>
        </w:tc>
      </w:tr>
      <w:tr w:rsidR="00312D16" w:rsidRPr="00312D16" w14:paraId="7123D6D9" w14:textId="77777777" w:rsidTr="00E37C0C">
        <w:trPr>
          <w:trHeight w:val="308"/>
          <w:jc w:val="center"/>
        </w:trPr>
        <w:tc>
          <w:tcPr>
            <w:tcW w:w="608" w:type="dxa"/>
            <w:noWrap/>
            <w:vAlign w:val="center"/>
            <w:hideMark/>
          </w:tcPr>
          <w:p w14:paraId="3B9EA503" w14:textId="1A82DBF7" w:rsidR="00B95136"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6.</w:t>
            </w:r>
          </w:p>
        </w:tc>
        <w:tc>
          <w:tcPr>
            <w:tcW w:w="6169" w:type="dxa"/>
            <w:noWrap/>
            <w:vAlign w:val="center"/>
            <w:hideMark/>
          </w:tcPr>
          <w:p w14:paraId="502D33AA" w14:textId="31C4BE3F"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Primarnu zdravstvenu zaštitu</w:t>
            </w:r>
          </w:p>
        </w:tc>
      </w:tr>
      <w:tr w:rsidR="00312D16" w:rsidRPr="00312D16" w14:paraId="41DB5E73" w14:textId="77777777" w:rsidTr="00E37C0C">
        <w:trPr>
          <w:trHeight w:val="308"/>
          <w:jc w:val="center"/>
        </w:trPr>
        <w:tc>
          <w:tcPr>
            <w:tcW w:w="608" w:type="dxa"/>
            <w:noWrap/>
            <w:vAlign w:val="center"/>
            <w:hideMark/>
          </w:tcPr>
          <w:p w14:paraId="06F637B9" w14:textId="189AEA19" w:rsidR="00B95136"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7.</w:t>
            </w:r>
          </w:p>
        </w:tc>
        <w:tc>
          <w:tcPr>
            <w:tcW w:w="6169" w:type="dxa"/>
            <w:noWrap/>
            <w:vAlign w:val="center"/>
            <w:hideMark/>
          </w:tcPr>
          <w:p w14:paraId="2EC47579" w14:textId="5206BAB3"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Odgoj i osnovno obrazovanje</w:t>
            </w:r>
          </w:p>
        </w:tc>
      </w:tr>
      <w:tr w:rsidR="00312D16" w:rsidRPr="00312D16" w14:paraId="4D5F2977" w14:textId="77777777" w:rsidTr="00E37C0C">
        <w:trPr>
          <w:trHeight w:val="308"/>
          <w:jc w:val="center"/>
        </w:trPr>
        <w:tc>
          <w:tcPr>
            <w:tcW w:w="608" w:type="dxa"/>
            <w:noWrap/>
            <w:vAlign w:val="center"/>
            <w:hideMark/>
          </w:tcPr>
          <w:p w14:paraId="17C34429" w14:textId="48047D26" w:rsidR="00B95136"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8.</w:t>
            </w:r>
          </w:p>
        </w:tc>
        <w:tc>
          <w:tcPr>
            <w:tcW w:w="6169" w:type="dxa"/>
            <w:noWrap/>
            <w:vAlign w:val="center"/>
            <w:hideMark/>
          </w:tcPr>
          <w:p w14:paraId="391A9F54" w14:textId="3B5CD87D"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Kulturu, tjelesnu kulturu i šport</w:t>
            </w:r>
          </w:p>
        </w:tc>
      </w:tr>
      <w:tr w:rsidR="00312D16" w:rsidRPr="00312D16" w14:paraId="1DCFF99D" w14:textId="77777777" w:rsidTr="00E37C0C">
        <w:trPr>
          <w:trHeight w:val="308"/>
          <w:jc w:val="center"/>
        </w:trPr>
        <w:tc>
          <w:tcPr>
            <w:tcW w:w="608" w:type="dxa"/>
            <w:noWrap/>
            <w:vAlign w:val="center"/>
            <w:hideMark/>
          </w:tcPr>
          <w:p w14:paraId="56C68CCD" w14:textId="4DF8FAAB" w:rsidR="00B95136"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9</w:t>
            </w:r>
            <w:r w:rsidR="00B95136" w:rsidRPr="006C2DDD">
              <w:rPr>
                <w:color w:val="003300"/>
                <w:sz w:val="20"/>
                <w:szCs w:val="18"/>
                <w:lang w:eastAsia="hr-HR"/>
              </w:rPr>
              <w:t>.</w:t>
            </w:r>
          </w:p>
        </w:tc>
        <w:tc>
          <w:tcPr>
            <w:tcW w:w="6169" w:type="dxa"/>
            <w:noWrap/>
            <w:vAlign w:val="center"/>
            <w:hideMark/>
          </w:tcPr>
          <w:p w14:paraId="1A1474C2" w14:textId="5EE70656"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Zaštitu potrošača</w:t>
            </w:r>
          </w:p>
        </w:tc>
      </w:tr>
      <w:tr w:rsidR="00312D16" w:rsidRPr="00312D16" w14:paraId="4F6CE7BE" w14:textId="77777777" w:rsidTr="00E37C0C">
        <w:trPr>
          <w:trHeight w:val="308"/>
          <w:jc w:val="center"/>
        </w:trPr>
        <w:tc>
          <w:tcPr>
            <w:tcW w:w="608" w:type="dxa"/>
            <w:noWrap/>
            <w:vAlign w:val="center"/>
            <w:hideMark/>
          </w:tcPr>
          <w:p w14:paraId="4EA7CC48" w14:textId="3F85D324" w:rsidR="00B95136" w:rsidRPr="006C2DDD" w:rsidRDefault="00B95136" w:rsidP="00E37C0C">
            <w:pPr>
              <w:pStyle w:val="teksttablice"/>
              <w:spacing w:after="0" w:line="216" w:lineRule="auto"/>
              <w:jc w:val="center"/>
              <w:rPr>
                <w:color w:val="003300"/>
                <w:sz w:val="20"/>
                <w:szCs w:val="18"/>
                <w:lang w:eastAsia="hr-HR"/>
              </w:rPr>
            </w:pPr>
            <w:r w:rsidRPr="006C2DDD">
              <w:rPr>
                <w:color w:val="003300"/>
                <w:sz w:val="20"/>
                <w:szCs w:val="18"/>
                <w:lang w:eastAsia="hr-HR"/>
              </w:rPr>
              <w:t>1</w:t>
            </w:r>
            <w:r w:rsidR="00D901D5">
              <w:rPr>
                <w:color w:val="003300"/>
                <w:sz w:val="20"/>
                <w:szCs w:val="18"/>
                <w:lang w:eastAsia="hr-HR"/>
              </w:rPr>
              <w:t>0</w:t>
            </w:r>
            <w:r w:rsidRPr="006C2DDD">
              <w:rPr>
                <w:color w:val="003300"/>
                <w:sz w:val="20"/>
                <w:szCs w:val="18"/>
                <w:lang w:eastAsia="hr-HR"/>
              </w:rPr>
              <w:t>.</w:t>
            </w:r>
          </w:p>
        </w:tc>
        <w:tc>
          <w:tcPr>
            <w:tcW w:w="6169" w:type="dxa"/>
            <w:noWrap/>
            <w:vAlign w:val="center"/>
            <w:hideMark/>
          </w:tcPr>
          <w:p w14:paraId="1654D49A" w14:textId="776BFED2"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Zaštitu i unaprjeđenje prirodnog okoliša</w:t>
            </w:r>
          </w:p>
        </w:tc>
      </w:tr>
      <w:tr w:rsidR="00312D16" w:rsidRPr="00312D16" w14:paraId="7AEC015A" w14:textId="77777777" w:rsidTr="00E37C0C">
        <w:trPr>
          <w:trHeight w:val="308"/>
          <w:jc w:val="center"/>
        </w:trPr>
        <w:tc>
          <w:tcPr>
            <w:tcW w:w="608" w:type="dxa"/>
            <w:noWrap/>
            <w:vAlign w:val="center"/>
            <w:hideMark/>
          </w:tcPr>
          <w:p w14:paraId="20034F06" w14:textId="3DD31195" w:rsidR="00B95136" w:rsidRPr="006C2DDD" w:rsidRDefault="00B95136" w:rsidP="00E37C0C">
            <w:pPr>
              <w:pStyle w:val="teksttablice"/>
              <w:spacing w:after="0" w:line="216" w:lineRule="auto"/>
              <w:jc w:val="center"/>
              <w:rPr>
                <w:color w:val="003300"/>
                <w:sz w:val="20"/>
                <w:szCs w:val="18"/>
                <w:lang w:eastAsia="hr-HR"/>
              </w:rPr>
            </w:pPr>
            <w:r w:rsidRPr="006C2DDD">
              <w:rPr>
                <w:color w:val="003300"/>
                <w:sz w:val="20"/>
                <w:szCs w:val="18"/>
                <w:lang w:eastAsia="hr-HR"/>
              </w:rPr>
              <w:t>1</w:t>
            </w:r>
            <w:r w:rsidR="00D901D5">
              <w:rPr>
                <w:color w:val="003300"/>
                <w:sz w:val="20"/>
                <w:szCs w:val="18"/>
                <w:lang w:eastAsia="hr-HR"/>
              </w:rPr>
              <w:t>1</w:t>
            </w:r>
            <w:r w:rsidRPr="006C2DDD">
              <w:rPr>
                <w:color w:val="003300"/>
                <w:sz w:val="20"/>
                <w:szCs w:val="18"/>
                <w:lang w:eastAsia="hr-HR"/>
              </w:rPr>
              <w:t>.</w:t>
            </w:r>
          </w:p>
        </w:tc>
        <w:tc>
          <w:tcPr>
            <w:tcW w:w="6169" w:type="dxa"/>
            <w:noWrap/>
            <w:vAlign w:val="center"/>
            <w:hideMark/>
          </w:tcPr>
          <w:p w14:paraId="39FB5B58" w14:textId="1BB1CB1D"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Protupožarnu i civilnu zaštitu</w:t>
            </w:r>
          </w:p>
        </w:tc>
      </w:tr>
      <w:tr w:rsidR="00312D16" w:rsidRPr="00312D16" w14:paraId="4E7D400C" w14:textId="77777777" w:rsidTr="00E37C0C">
        <w:trPr>
          <w:trHeight w:val="308"/>
          <w:jc w:val="center"/>
        </w:trPr>
        <w:tc>
          <w:tcPr>
            <w:tcW w:w="608" w:type="dxa"/>
            <w:noWrap/>
            <w:vAlign w:val="center"/>
            <w:hideMark/>
          </w:tcPr>
          <w:p w14:paraId="4AFCD75A" w14:textId="7F8CA750" w:rsidR="00B95136" w:rsidRPr="006C2DDD" w:rsidRDefault="00B95136" w:rsidP="00E37C0C">
            <w:pPr>
              <w:pStyle w:val="teksttablice"/>
              <w:spacing w:after="0" w:line="216" w:lineRule="auto"/>
              <w:jc w:val="center"/>
              <w:rPr>
                <w:color w:val="003300"/>
                <w:sz w:val="20"/>
                <w:szCs w:val="18"/>
                <w:lang w:eastAsia="hr-HR"/>
              </w:rPr>
            </w:pPr>
            <w:r w:rsidRPr="006C2DDD">
              <w:rPr>
                <w:color w:val="003300"/>
                <w:sz w:val="20"/>
                <w:szCs w:val="18"/>
                <w:lang w:eastAsia="hr-HR"/>
              </w:rPr>
              <w:t>1</w:t>
            </w:r>
            <w:r w:rsidR="00D901D5">
              <w:rPr>
                <w:color w:val="003300"/>
                <w:sz w:val="20"/>
                <w:szCs w:val="18"/>
                <w:lang w:eastAsia="hr-HR"/>
              </w:rPr>
              <w:t>2</w:t>
            </w:r>
            <w:r w:rsidRPr="006C2DDD">
              <w:rPr>
                <w:color w:val="003300"/>
                <w:sz w:val="20"/>
                <w:szCs w:val="18"/>
                <w:lang w:eastAsia="hr-HR"/>
              </w:rPr>
              <w:t>.</w:t>
            </w:r>
          </w:p>
        </w:tc>
        <w:tc>
          <w:tcPr>
            <w:tcW w:w="6169" w:type="dxa"/>
            <w:noWrap/>
            <w:vAlign w:val="center"/>
            <w:hideMark/>
          </w:tcPr>
          <w:p w14:paraId="60DE62B2" w14:textId="7C4D2FB1" w:rsidR="00B95136" w:rsidRPr="006C2DDD" w:rsidRDefault="00D901D5" w:rsidP="00E37C0C">
            <w:pPr>
              <w:pStyle w:val="teksttablice"/>
              <w:spacing w:after="0" w:line="216" w:lineRule="auto"/>
              <w:rPr>
                <w:color w:val="003300"/>
                <w:sz w:val="20"/>
                <w:szCs w:val="18"/>
                <w:lang w:eastAsia="hr-HR"/>
              </w:rPr>
            </w:pPr>
            <w:r>
              <w:rPr>
                <w:color w:val="003300"/>
                <w:sz w:val="20"/>
                <w:szCs w:val="18"/>
                <w:lang w:eastAsia="hr-HR"/>
              </w:rPr>
              <w:t>Promet na svom području</w:t>
            </w:r>
          </w:p>
        </w:tc>
      </w:tr>
      <w:tr w:rsidR="00312D16" w:rsidRPr="00312D16" w14:paraId="62D68B7C" w14:textId="77777777" w:rsidTr="00E37C0C">
        <w:trPr>
          <w:trHeight w:val="308"/>
          <w:jc w:val="center"/>
        </w:trPr>
        <w:tc>
          <w:tcPr>
            <w:tcW w:w="608" w:type="dxa"/>
            <w:noWrap/>
            <w:vAlign w:val="center"/>
            <w:hideMark/>
          </w:tcPr>
          <w:p w14:paraId="360EF017" w14:textId="46AF82C8" w:rsidR="00D901D5" w:rsidRPr="006C2DDD" w:rsidRDefault="00D901D5" w:rsidP="00E37C0C">
            <w:pPr>
              <w:pStyle w:val="teksttablice"/>
              <w:spacing w:after="0" w:line="216" w:lineRule="auto"/>
              <w:jc w:val="center"/>
              <w:rPr>
                <w:color w:val="003300"/>
                <w:sz w:val="20"/>
                <w:szCs w:val="18"/>
                <w:lang w:eastAsia="hr-HR"/>
              </w:rPr>
            </w:pPr>
            <w:r>
              <w:rPr>
                <w:color w:val="003300"/>
                <w:sz w:val="20"/>
                <w:szCs w:val="18"/>
                <w:lang w:eastAsia="hr-HR"/>
              </w:rPr>
              <w:t>13.</w:t>
            </w:r>
          </w:p>
        </w:tc>
        <w:tc>
          <w:tcPr>
            <w:tcW w:w="6169" w:type="dxa"/>
            <w:noWrap/>
            <w:vAlign w:val="center"/>
            <w:hideMark/>
          </w:tcPr>
          <w:p w14:paraId="761D7320" w14:textId="1B4CAAC1" w:rsidR="00B95136" w:rsidRPr="006C2DDD" w:rsidRDefault="00E37C0C" w:rsidP="00E37C0C">
            <w:pPr>
              <w:pStyle w:val="teksttablice"/>
              <w:spacing w:after="0" w:line="216" w:lineRule="auto"/>
              <w:rPr>
                <w:color w:val="003300"/>
                <w:sz w:val="20"/>
                <w:szCs w:val="18"/>
                <w:lang w:eastAsia="hr-HR"/>
              </w:rPr>
            </w:pPr>
            <w:r>
              <w:rPr>
                <w:color w:val="003300"/>
                <w:sz w:val="20"/>
                <w:szCs w:val="18"/>
                <w:lang w:eastAsia="hr-HR"/>
              </w:rPr>
              <w:t>O</w:t>
            </w:r>
            <w:r w:rsidR="00D901D5">
              <w:rPr>
                <w:color w:val="003300"/>
                <w:sz w:val="20"/>
                <w:szCs w:val="18"/>
                <w:lang w:eastAsia="hr-HR"/>
              </w:rPr>
              <w:t>stale poslove sukladno posebnim zakonima</w:t>
            </w:r>
          </w:p>
        </w:tc>
      </w:tr>
    </w:tbl>
    <w:p w14:paraId="26CD5B8C" w14:textId="2724BEC9" w:rsidR="00863042" w:rsidRDefault="003F5493" w:rsidP="003F5493">
      <w:pPr>
        <w:spacing w:after="240"/>
        <w:jc w:val="center"/>
        <w:rPr>
          <w:color w:val="003300"/>
          <w:sz w:val="16"/>
          <w:szCs w:val="16"/>
        </w:rPr>
      </w:pPr>
      <w:r w:rsidRPr="003F5493">
        <w:rPr>
          <w:color w:val="003300"/>
          <w:sz w:val="16"/>
          <w:szCs w:val="16"/>
        </w:rPr>
        <w:t>Izvor: Zakon o lokalnoj i područnoj (regionalnoj) samoupravi, NN 144/20</w:t>
      </w:r>
    </w:p>
    <w:p w14:paraId="3AEA7562" w14:textId="4857D688" w:rsidR="002E0CA6" w:rsidRPr="00DE19D6" w:rsidRDefault="002E0CA6" w:rsidP="00E75BD5">
      <w:pPr>
        <w:spacing w:after="0" w:line="276" w:lineRule="auto"/>
        <w:jc w:val="both"/>
        <w:rPr>
          <w:sz w:val="22"/>
          <w:szCs w:val="22"/>
        </w:rPr>
      </w:pPr>
      <w:r w:rsidRPr="002E0CA6">
        <w:rPr>
          <w:color w:val="003300"/>
          <w:sz w:val="22"/>
          <w:szCs w:val="22"/>
        </w:rPr>
        <w:t>Pri ostvarenju misije</w:t>
      </w:r>
      <w:r>
        <w:rPr>
          <w:color w:val="003300"/>
          <w:sz w:val="22"/>
          <w:szCs w:val="22"/>
        </w:rPr>
        <w:t xml:space="preserve"> i vizije razvoja općine Čepin </w:t>
      </w:r>
      <w:r w:rsidRPr="00DE19D6">
        <w:rPr>
          <w:sz w:val="22"/>
          <w:szCs w:val="22"/>
        </w:rPr>
        <w:t xml:space="preserve">posebna </w:t>
      </w:r>
      <w:r>
        <w:rPr>
          <w:sz w:val="22"/>
          <w:szCs w:val="22"/>
        </w:rPr>
        <w:t xml:space="preserve">će </w:t>
      </w:r>
      <w:r w:rsidRPr="00DE19D6">
        <w:rPr>
          <w:sz w:val="22"/>
          <w:szCs w:val="22"/>
        </w:rPr>
        <w:t>pozornost i svi raspoloživi materijalni i kadrovski resursi biti usmjereni na poboljšanje</w:t>
      </w:r>
      <w:r w:rsidR="00672B3A">
        <w:rPr>
          <w:sz w:val="22"/>
          <w:szCs w:val="22"/>
        </w:rPr>
        <w:t xml:space="preserve"> (u gornjoj tablici) navedenih područja, kao i </w:t>
      </w:r>
      <w:r w:rsidR="00672B3A" w:rsidRPr="00672B3A">
        <w:rPr>
          <w:sz w:val="22"/>
          <w:szCs w:val="22"/>
        </w:rPr>
        <w:t xml:space="preserve">rada i učinkovitost rada svih zaposlenika Općinske uprave </w:t>
      </w:r>
      <w:r w:rsidR="00672B3A">
        <w:rPr>
          <w:sz w:val="22"/>
          <w:szCs w:val="22"/>
        </w:rPr>
        <w:t>te</w:t>
      </w:r>
      <w:r w:rsidR="00672B3A" w:rsidRPr="00672B3A">
        <w:rPr>
          <w:sz w:val="22"/>
          <w:szCs w:val="22"/>
        </w:rPr>
        <w:t xml:space="preserve"> odnosa prema građanima sukladno visokim standardima etičkog i profesionalnog ponašanja.</w:t>
      </w:r>
    </w:p>
    <w:p w14:paraId="47B7EADA" w14:textId="4FA60AF7" w:rsidR="002E0CA6" w:rsidRPr="002E0CA6" w:rsidRDefault="002E0CA6" w:rsidP="00E75BD5">
      <w:pPr>
        <w:spacing w:after="240"/>
        <w:jc w:val="both"/>
        <w:rPr>
          <w:color w:val="003300"/>
          <w:sz w:val="22"/>
          <w:szCs w:val="22"/>
        </w:rPr>
      </w:pPr>
    </w:p>
    <w:p w14:paraId="6B27A2CD" w14:textId="77777777" w:rsidR="002E0CA6" w:rsidRPr="003F5493" w:rsidRDefault="002E0CA6" w:rsidP="002E0CA6">
      <w:pPr>
        <w:spacing w:after="240"/>
        <w:rPr>
          <w:color w:val="003300"/>
          <w:sz w:val="16"/>
          <w:szCs w:val="16"/>
        </w:rPr>
      </w:pPr>
    </w:p>
    <w:p w14:paraId="7B0679A4" w14:textId="4275790C" w:rsidR="00D06C35" w:rsidRPr="00E871A6" w:rsidRDefault="00912CCD" w:rsidP="00C55ED0">
      <w:pPr>
        <w:spacing w:after="0"/>
        <w:jc w:val="both"/>
        <w:rPr>
          <w:sz w:val="22"/>
          <w:szCs w:val="22"/>
        </w:rPr>
      </w:pPr>
      <w:r w:rsidRPr="00E871A6">
        <w:rPr>
          <w:sz w:val="22"/>
          <w:szCs w:val="22"/>
        </w:rPr>
        <w:lastRenderedPageBreak/>
        <w:t xml:space="preserve">S obzirom kako području </w:t>
      </w:r>
      <w:r w:rsidR="00D06C35" w:rsidRPr="00E871A6">
        <w:rPr>
          <w:sz w:val="22"/>
          <w:szCs w:val="22"/>
        </w:rPr>
        <w:t>opć</w:t>
      </w:r>
      <w:r w:rsidRPr="00E871A6">
        <w:rPr>
          <w:sz w:val="22"/>
          <w:szCs w:val="22"/>
        </w:rPr>
        <w:t>ine Čepin u cijelosti</w:t>
      </w:r>
      <w:r w:rsidR="00C55ED0" w:rsidRPr="00E871A6">
        <w:rPr>
          <w:sz w:val="22"/>
          <w:szCs w:val="22"/>
        </w:rPr>
        <w:t xml:space="preserve"> pripada ruralnom područ</w:t>
      </w:r>
      <w:r w:rsidRPr="00E871A6">
        <w:rPr>
          <w:sz w:val="22"/>
          <w:szCs w:val="22"/>
        </w:rPr>
        <w:t>ju RH za daljnji razvoj</w:t>
      </w:r>
      <w:r w:rsidR="00C55ED0" w:rsidRPr="00E871A6">
        <w:rPr>
          <w:sz w:val="22"/>
          <w:szCs w:val="22"/>
        </w:rPr>
        <w:t xml:space="preserve"> </w:t>
      </w:r>
      <w:r w:rsidR="00D06C35" w:rsidRPr="00E871A6">
        <w:rPr>
          <w:sz w:val="22"/>
          <w:szCs w:val="22"/>
        </w:rPr>
        <w:t>Opć</w:t>
      </w:r>
      <w:r w:rsidRPr="00E871A6">
        <w:rPr>
          <w:sz w:val="22"/>
          <w:szCs w:val="22"/>
        </w:rPr>
        <w:t>ine od izuzetne je važnost usklađ</w:t>
      </w:r>
      <w:r w:rsidR="00D06C35" w:rsidRPr="00E871A6">
        <w:rPr>
          <w:sz w:val="22"/>
          <w:szCs w:val="22"/>
        </w:rPr>
        <w:t>enost sa S</w:t>
      </w:r>
      <w:r w:rsidRPr="00E871A6">
        <w:rPr>
          <w:sz w:val="22"/>
          <w:szCs w:val="22"/>
        </w:rPr>
        <w:t>trateškim planom poljoprivrede i lokaln</w:t>
      </w:r>
      <w:r w:rsidR="00C55ED0" w:rsidRPr="00E871A6">
        <w:rPr>
          <w:sz w:val="22"/>
          <w:szCs w:val="22"/>
        </w:rPr>
        <w:t>om r</w:t>
      </w:r>
      <w:r w:rsidRPr="00E871A6">
        <w:rPr>
          <w:sz w:val="22"/>
          <w:szCs w:val="22"/>
        </w:rPr>
        <w:t>a</w:t>
      </w:r>
      <w:r w:rsidR="00C55ED0" w:rsidRPr="00E871A6">
        <w:rPr>
          <w:sz w:val="22"/>
          <w:szCs w:val="22"/>
        </w:rPr>
        <w:t>z</w:t>
      </w:r>
      <w:r w:rsidRPr="00E871A6">
        <w:rPr>
          <w:sz w:val="22"/>
          <w:szCs w:val="22"/>
        </w:rPr>
        <w:t>vojnom strategijom LAG-</w:t>
      </w:r>
      <w:r w:rsidR="00C55ED0" w:rsidRPr="00E871A6">
        <w:rPr>
          <w:sz w:val="22"/>
          <w:szCs w:val="22"/>
        </w:rPr>
        <w:t>a Vuka-Dunav:</w:t>
      </w:r>
    </w:p>
    <w:p w14:paraId="28C3C78A" w14:textId="77777777" w:rsidR="002F5823" w:rsidRPr="00E871A6" w:rsidRDefault="002F5823" w:rsidP="00C55ED0">
      <w:pPr>
        <w:spacing w:after="0"/>
        <w:jc w:val="both"/>
        <w:rPr>
          <w:sz w:val="22"/>
          <w:szCs w:val="22"/>
        </w:rPr>
      </w:pPr>
    </w:p>
    <w:p w14:paraId="7BA4E0FC" w14:textId="533C6F29" w:rsidR="00D06C35" w:rsidRPr="00E871A6" w:rsidRDefault="00D06C35" w:rsidP="00C55ED0">
      <w:pPr>
        <w:spacing w:after="0"/>
        <w:jc w:val="both"/>
        <w:rPr>
          <w:sz w:val="22"/>
          <w:szCs w:val="22"/>
        </w:rPr>
      </w:pPr>
      <w:r w:rsidRPr="00E871A6">
        <w:rPr>
          <w:sz w:val="22"/>
          <w:szCs w:val="22"/>
        </w:rPr>
        <w:t>Strateški ciljevi općine u cijelosti su usklađeni sa Strateškim planom Zajedničke poljoprivredne politike Republike Hrvatske 2023. – 2027. kojima ima sljedeće ciljeve:</w:t>
      </w:r>
    </w:p>
    <w:p w14:paraId="5A0E3DF5" w14:textId="0DB1F158" w:rsidR="00D06C35" w:rsidRPr="00E871A6" w:rsidRDefault="00D06C35" w:rsidP="00C55ED0">
      <w:pPr>
        <w:spacing w:after="0"/>
        <w:jc w:val="both"/>
        <w:rPr>
          <w:sz w:val="22"/>
          <w:szCs w:val="22"/>
        </w:rPr>
      </w:pPr>
      <w:r w:rsidRPr="00E871A6">
        <w:rPr>
          <w:sz w:val="22"/>
          <w:szCs w:val="22"/>
        </w:rPr>
        <w:t>-JAČANJE OTPORNOSTI S</w:t>
      </w:r>
      <w:r w:rsidR="00C01DCC">
        <w:rPr>
          <w:sz w:val="22"/>
          <w:szCs w:val="22"/>
        </w:rPr>
        <w:t>EKTORA kroz mjere povećanja kon</w:t>
      </w:r>
      <w:r w:rsidRPr="00E871A6">
        <w:rPr>
          <w:sz w:val="22"/>
          <w:szCs w:val="22"/>
        </w:rPr>
        <w:t>k</w:t>
      </w:r>
      <w:r w:rsidR="00C01DCC">
        <w:rPr>
          <w:sz w:val="22"/>
          <w:szCs w:val="22"/>
        </w:rPr>
        <w:t>u</w:t>
      </w:r>
      <w:r w:rsidRPr="00E871A6">
        <w:rPr>
          <w:sz w:val="22"/>
          <w:szCs w:val="22"/>
        </w:rPr>
        <w:t>rentnosti i usmjerenosti na tržište, poboljšanje položaja u poljoprivrednika u vrijednosnom lancu, potpora održivom dohotku</w:t>
      </w:r>
    </w:p>
    <w:p w14:paraId="6F0F0DF5" w14:textId="7DC20695" w:rsidR="00D06C35" w:rsidRPr="00E871A6" w:rsidRDefault="00D06C35" w:rsidP="00C55ED0">
      <w:pPr>
        <w:spacing w:after="0"/>
        <w:jc w:val="both"/>
        <w:rPr>
          <w:sz w:val="22"/>
          <w:szCs w:val="22"/>
        </w:rPr>
      </w:pPr>
      <w:r w:rsidRPr="00E871A6">
        <w:rPr>
          <w:sz w:val="22"/>
          <w:szCs w:val="22"/>
        </w:rPr>
        <w:t>-JAČATI ZAŠTITU OKOLIŠA kroz ublažavanje klimatskih promjena, poticanje održivog upravljanja resursa i zaštita bioraznolikosti</w:t>
      </w:r>
    </w:p>
    <w:p w14:paraId="2FB18D90" w14:textId="49909CBC" w:rsidR="00D06C35" w:rsidRPr="00E871A6" w:rsidRDefault="00D06C35" w:rsidP="00C55ED0">
      <w:pPr>
        <w:spacing w:after="0"/>
        <w:jc w:val="both"/>
        <w:rPr>
          <w:sz w:val="22"/>
          <w:szCs w:val="22"/>
        </w:rPr>
      </w:pPr>
      <w:r w:rsidRPr="00E871A6">
        <w:rPr>
          <w:sz w:val="22"/>
          <w:szCs w:val="22"/>
        </w:rPr>
        <w:t>-UNAPRIJEDITI KVALITETU ŽIVOTA U RURALNIM PODRUČJIMA ulaganjem u osiguranje hrane visoke kvalitete, promicanje zapošljavanje i rasta i potpora generacijskog obnovi</w:t>
      </w:r>
    </w:p>
    <w:p w14:paraId="594560ED" w14:textId="77777777" w:rsidR="00D06C35" w:rsidRPr="00E871A6" w:rsidRDefault="00D06C35" w:rsidP="000977B7">
      <w:pPr>
        <w:spacing w:after="0"/>
        <w:jc w:val="both"/>
        <w:rPr>
          <w:sz w:val="22"/>
          <w:szCs w:val="22"/>
        </w:rPr>
      </w:pPr>
    </w:p>
    <w:p w14:paraId="1CF587E1" w14:textId="1D0BC234" w:rsidR="002F5823" w:rsidRPr="00E871A6" w:rsidRDefault="00D06C35" w:rsidP="000977B7">
      <w:pPr>
        <w:spacing w:after="0"/>
        <w:jc w:val="both"/>
        <w:rPr>
          <w:sz w:val="22"/>
          <w:szCs w:val="22"/>
        </w:rPr>
      </w:pPr>
      <w:r w:rsidRPr="00E871A6">
        <w:rPr>
          <w:sz w:val="22"/>
          <w:szCs w:val="22"/>
        </w:rPr>
        <w:t>Lokalne akcijske grupe predstavljaju uže ruralno područje (s više od 5.000 i manje od 150.000 stanovnika) koje su usp</w:t>
      </w:r>
      <w:r w:rsidR="002F5823" w:rsidRPr="00E871A6">
        <w:rPr>
          <w:sz w:val="22"/>
          <w:szCs w:val="22"/>
        </w:rPr>
        <w:t>ostavljene u svrhu provedbe lok</w:t>
      </w:r>
      <w:r w:rsidRPr="00E871A6">
        <w:rPr>
          <w:sz w:val="22"/>
          <w:szCs w:val="22"/>
        </w:rPr>
        <w:t>a</w:t>
      </w:r>
      <w:r w:rsidR="002F5823" w:rsidRPr="00E871A6">
        <w:rPr>
          <w:sz w:val="22"/>
          <w:szCs w:val="22"/>
        </w:rPr>
        <w:t>l</w:t>
      </w:r>
      <w:r w:rsidRPr="00E871A6">
        <w:rPr>
          <w:sz w:val="22"/>
          <w:szCs w:val="22"/>
        </w:rPr>
        <w:t>nih strategija i finan</w:t>
      </w:r>
      <w:r w:rsidR="002F5823" w:rsidRPr="00E871A6">
        <w:rPr>
          <w:sz w:val="22"/>
          <w:szCs w:val="22"/>
        </w:rPr>
        <w:t>ciranja projekata s naglaskom na razvoj sela, a</w:t>
      </w:r>
      <w:r w:rsidRPr="00E871A6">
        <w:rPr>
          <w:sz w:val="22"/>
          <w:szCs w:val="22"/>
        </w:rPr>
        <w:t xml:space="preserve"> mogu integrirati i poduzetništvo (malo, srednje i veliko)</w:t>
      </w:r>
      <w:r w:rsidR="002F5823" w:rsidRPr="00E871A6">
        <w:rPr>
          <w:sz w:val="22"/>
          <w:szCs w:val="22"/>
        </w:rPr>
        <w:t xml:space="preserve">  s ciljem uspostave LEADER pristupa koji se temelji na razvoju lokalnih inicijativa i partnerstva. Općina Čepin sastavnica je </w:t>
      </w:r>
      <w:proofErr w:type="spellStart"/>
      <w:r w:rsidR="002F5823" w:rsidRPr="00E871A6">
        <w:rPr>
          <w:sz w:val="22"/>
          <w:szCs w:val="22"/>
        </w:rPr>
        <w:t>Laga</w:t>
      </w:r>
      <w:proofErr w:type="spellEnd"/>
      <w:r w:rsidR="002F5823" w:rsidRPr="00E871A6">
        <w:rPr>
          <w:sz w:val="22"/>
          <w:szCs w:val="22"/>
        </w:rPr>
        <w:t xml:space="preserve"> Vuka Dunava, a ova strategija u cijelosti je usklađena sa u ovom trenutku važećom Lokalnom razvojnom strategijom LAG-a VUKA-DUNAV 2014.-2020.:</w:t>
      </w:r>
    </w:p>
    <w:p w14:paraId="6725F451" w14:textId="77777777" w:rsidR="002F5823" w:rsidRPr="00E871A6" w:rsidRDefault="002F5823" w:rsidP="000977B7">
      <w:pPr>
        <w:spacing w:after="0"/>
        <w:jc w:val="both"/>
        <w:rPr>
          <w:sz w:val="22"/>
          <w:szCs w:val="22"/>
        </w:rPr>
      </w:pPr>
    </w:p>
    <w:p w14:paraId="5403E07B" w14:textId="2B677CB0" w:rsidR="002F5823" w:rsidRPr="00E871A6" w:rsidRDefault="002F5823" w:rsidP="000977B7">
      <w:pPr>
        <w:spacing w:after="0"/>
        <w:jc w:val="both"/>
        <w:rPr>
          <w:sz w:val="22"/>
          <w:szCs w:val="22"/>
        </w:rPr>
      </w:pPr>
      <w:r w:rsidRPr="00E871A6">
        <w:rPr>
          <w:sz w:val="22"/>
          <w:szCs w:val="22"/>
        </w:rPr>
        <w:t>SC1: Razvoj i jačanje gospodarskog potencijala (podrškom svim oblicima poduzetništva, turizma i poljoprivrede)</w:t>
      </w:r>
    </w:p>
    <w:p w14:paraId="3C2747CD" w14:textId="21F59F81" w:rsidR="002F5823" w:rsidRPr="00E871A6" w:rsidRDefault="002F5823" w:rsidP="000977B7">
      <w:pPr>
        <w:spacing w:after="0"/>
        <w:jc w:val="both"/>
        <w:rPr>
          <w:sz w:val="22"/>
          <w:szCs w:val="22"/>
        </w:rPr>
      </w:pPr>
      <w:r w:rsidRPr="00E871A6">
        <w:rPr>
          <w:sz w:val="22"/>
          <w:szCs w:val="22"/>
        </w:rPr>
        <w:t>SC2. Poboljšanje stanja cjelokupne infrastrukture i unaprjeđenja uvjeta života i kvalitete stanovanja u naseljima</w:t>
      </w:r>
    </w:p>
    <w:p w14:paraId="66F4E88F" w14:textId="2F285A12" w:rsidR="002F5823" w:rsidRPr="00E871A6" w:rsidRDefault="002F5823" w:rsidP="000977B7">
      <w:pPr>
        <w:spacing w:after="0"/>
        <w:jc w:val="both"/>
        <w:rPr>
          <w:sz w:val="22"/>
          <w:szCs w:val="22"/>
        </w:rPr>
      </w:pPr>
      <w:r w:rsidRPr="00E871A6">
        <w:rPr>
          <w:sz w:val="22"/>
          <w:szCs w:val="22"/>
        </w:rPr>
        <w:t>SC3. Zaštita okoliša, prirodne i kulturne baštine, energetska učinkovitost i racionalno korištenje prirodnih resursa te upotreba obnovljivih izvora energije.</w:t>
      </w:r>
    </w:p>
    <w:p w14:paraId="2A327206" w14:textId="77777777" w:rsidR="002F5823" w:rsidRPr="00E871A6" w:rsidRDefault="002F5823" w:rsidP="000977B7">
      <w:pPr>
        <w:spacing w:after="0"/>
        <w:jc w:val="both"/>
        <w:rPr>
          <w:sz w:val="22"/>
          <w:szCs w:val="22"/>
        </w:rPr>
      </w:pPr>
    </w:p>
    <w:p w14:paraId="48772D96" w14:textId="24C78B8F" w:rsidR="00E75BD5" w:rsidRPr="00E871A6" w:rsidRDefault="001D2ACB" w:rsidP="000977B7">
      <w:pPr>
        <w:spacing w:after="0"/>
        <w:jc w:val="both"/>
        <w:rPr>
          <w:sz w:val="22"/>
          <w:szCs w:val="22"/>
        </w:rPr>
      </w:pPr>
      <w:r w:rsidRPr="00E871A6">
        <w:rPr>
          <w:sz w:val="22"/>
          <w:szCs w:val="22"/>
        </w:rPr>
        <w:t xml:space="preserve">Iz tog konteksta proizlaze sljedeći </w:t>
      </w:r>
      <w:r w:rsidRPr="00E871A6">
        <w:rPr>
          <w:b/>
          <w:bCs/>
          <w:i/>
          <w:iCs/>
          <w:sz w:val="22"/>
          <w:szCs w:val="22"/>
        </w:rPr>
        <w:t>pokazatelji ostvarenja strateških ciljeva</w:t>
      </w:r>
      <w:r w:rsidRPr="00E871A6">
        <w:rPr>
          <w:sz w:val="22"/>
          <w:szCs w:val="22"/>
        </w:rPr>
        <w:t xml:space="preserve"> za Općinu Čepin:</w:t>
      </w:r>
    </w:p>
    <w:p w14:paraId="015B6701" w14:textId="6DEE2045" w:rsidR="000977B7" w:rsidRPr="00E871A6" w:rsidRDefault="002F5823" w:rsidP="000977B7">
      <w:pPr>
        <w:spacing w:after="0"/>
        <w:jc w:val="both"/>
        <w:rPr>
          <w:sz w:val="22"/>
          <w:szCs w:val="22"/>
        </w:rPr>
      </w:pPr>
      <w:r w:rsidRPr="00E871A6">
        <w:rPr>
          <w:sz w:val="22"/>
          <w:szCs w:val="22"/>
        </w:rPr>
        <w:t>Za S</w:t>
      </w:r>
      <w:r w:rsidR="00E75BD5" w:rsidRPr="00E871A6">
        <w:rPr>
          <w:sz w:val="22"/>
          <w:szCs w:val="22"/>
        </w:rPr>
        <w:t xml:space="preserve">trateški cilj 1. </w:t>
      </w:r>
      <w:r w:rsidRPr="00E871A6">
        <w:rPr>
          <w:sz w:val="22"/>
          <w:szCs w:val="22"/>
        </w:rPr>
        <w:t xml:space="preserve">Omogućiti rast gospodarstva i otvaranje novih radnih mjesta u skladu s potrebama stanovnika i poduzetnika općine </w:t>
      </w:r>
      <w:r w:rsidR="00E75BD5" w:rsidRPr="00E871A6">
        <w:rPr>
          <w:sz w:val="22"/>
          <w:szCs w:val="22"/>
        </w:rPr>
        <w:t>glavni pok</w:t>
      </w:r>
      <w:r w:rsidR="000977B7" w:rsidRPr="00E871A6">
        <w:rPr>
          <w:sz w:val="22"/>
          <w:szCs w:val="22"/>
        </w:rPr>
        <w:t>azatelji ostvarenja ciljeva su:</w:t>
      </w:r>
    </w:p>
    <w:p w14:paraId="73FAFAE9" w14:textId="77777777" w:rsidR="000977B7" w:rsidRPr="00E871A6" w:rsidRDefault="00E75BD5" w:rsidP="000977B7">
      <w:pPr>
        <w:pStyle w:val="Odlomakpopisa"/>
        <w:numPr>
          <w:ilvl w:val="0"/>
          <w:numId w:val="46"/>
        </w:numPr>
        <w:spacing w:after="0"/>
        <w:jc w:val="both"/>
        <w:rPr>
          <w:sz w:val="22"/>
          <w:szCs w:val="22"/>
        </w:rPr>
      </w:pPr>
      <w:r w:rsidRPr="00E871A6">
        <w:rPr>
          <w:sz w:val="22"/>
          <w:szCs w:val="22"/>
        </w:rPr>
        <w:t>broj novi</w:t>
      </w:r>
      <w:r w:rsidR="000977B7" w:rsidRPr="00E871A6">
        <w:rPr>
          <w:sz w:val="22"/>
          <w:szCs w:val="22"/>
        </w:rPr>
        <w:t xml:space="preserve"> radni mjesta</w:t>
      </w:r>
    </w:p>
    <w:p w14:paraId="1F1CBA25" w14:textId="0A44F625" w:rsidR="00E75BD5" w:rsidRPr="00E871A6" w:rsidRDefault="00E75BD5" w:rsidP="000977B7">
      <w:pPr>
        <w:pStyle w:val="Odlomakpopisa"/>
        <w:numPr>
          <w:ilvl w:val="0"/>
          <w:numId w:val="46"/>
        </w:numPr>
        <w:spacing w:after="0"/>
        <w:jc w:val="both"/>
        <w:rPr>
          <w:sz w:val="22"/>
          <w:szCs w:val="22"/>
        </w:rPr>
      </w:pPr>
      <w:r w:rsidRPr="00E871A6">
        <w:rPr>
          <w:sz w:val="22"/>
          <w:szCs w:val="22"/>
        </w:rPr>
        <w:t>povećanje broja M</w:t>
      </w:r>
      <w:r w:rsidR="000977B7" w:rsidRPr="00E871A6">
        <w:rPr>
          <w:sz w:val="22"/>
          <w:szCs w:val="22"/>
        </w:rPr>
        <w:t>SP</w:t>
      </w:r>
      <w:r w:rsidRPr="00E871A6">
        <w:rPr>
          <w:sz w:val="22"/>
          <w:szCs w:val="22"/>
        </w:rPr>
        <w:t xml:space="preserve">-ova na području općine Čepin i sl. </w:t>
      </w:r>
    </w:p>
    <w:p w14:paraId="12A39055" w14:textId="77777777" w:rsidR="000977B7" w:rsidRPr="00E871A6" w:rsidRDefault="000977B7" w:rsidP="000977B7">
      <w:pPr>
        <w:spacing w:after="0"/>
        <w:jc w:val="both"/>
        <w:rPr>
          <w:sz w:val="22"/>
          <w:szCs w:val="22"/>
        </w:rPr>
      </w:pPr>
    </w:p>
    <w:p w14:paraId="27E4CAC5" w14:textId="335CCA32" w:rsidR="000977B7" w:rsidRPr="00E871A6" w:rsidRDefault="008E4FEF" w:rsidP="000977B7">
      <w:pPr>
        <w:spacing w:after="0"/>
        <w:jc w:val="both"/>
        <w:rPr>
          <w:sz w:val="22"/>
          <w:szCs w:val="22"/>
        </w:rPr>
      </w:pPr>
      <w:r w:rsidRPr="00E871A6">
        <w:rPr>
          <w:sz w:val="22"/>
          <w:szCs w:val="22"/>
        </w:rPr>
        <w:t>Za S</w:t>
      </w:r>
      <w:r w:rsidR="00E75BD5" w:rsidRPr="00E871A6">
        <w:rPr>
          <w:sz w:val="22"/>
          <w:szCs w:val="22"/>
        </w:rPr>
        <w:t xml:space="preserve">trateški cilj 2. </w:t>
      </w:r>
      <w:r w:rsidRPr="00E871A6">
        <w:rPr>
          <w:sz w:val="22"/>
          <w:szCs w:val="22"/>
        </w:rPr>
        <w:t xml:space="preserve">Osigurati kvalitetno i održivo upravljanje prostorom općine Čepin uz adekvatno riješenu temeljnu infrastrukturu </w:t>
      </w:r>
      <w:r w:rsidR="00E75BD5" w:rsidRPr="00E871A6">
        <w:rPr>
          <w:sz w:val="22"/>
          <w:szCs w:val="22"/>
        </w:rPr>
        <w:t xml:space="preserve">pokazatelji ostvarenja ciljeva su: </w:t>
      </w:r>
    </w:p>
    <w:p w14:paraId="2C1DF170" w14:textId="0F43C2C2" w:rsidR="00E75BD5" w:rsidRPr="00E871A6" w:rsidRDefault="00E75BD5" w:rsidP="000977B7">
      <w:pPr>
        <w:pStyle w:val="Odlomakpopisa"/>
        <w:numPr>
          <w:ilvl w:val="0"/>
          <w:numId w:val="47"/>
        </w:numPr>
        <w:spacing w:after="0"/>
        <w:jc w:val="both"/>
        <w:rPr>
          <w:sz w:val="22"/>
          <w:szCs w:val="22"/>
        </w:rPr>
      </w:pPr>
      <w:r w:rsidRPr="00E871A6">
        <w:rPr>
          <w:sz w:val="22"/>
          <w:szCs w:val="22"/>
        </w:rPr>
        <w:t xml:space="preserve">broj nove društvene i komunalne infrastrukture koja je rekonstruirana ili je izgrađena na području općine Čepin i sl. </w:t>
      </w:r>
    </w:p>
    <w:p w14:paraId="35934220" w14:textId="77777777" w:rsidR="000977B7" w:rsidRPr="00E871A6" w:rsidRDefault="000977B7" w:rsidP="000977B7">
      <w:pPr>
        <w:spacing w:after="0"/>
        <w:jc w:val="both"/>
        <w:rPr>
          <w:sz w:val="22"/>
          <w:szCs w:val="22"/>
        </w:rPr>
      </w:pPr>
    </w:p>
    <w:p w14:paraId="15AEE649" w14:textId="3DCB5621" w:rsidR="000977B7" w:rsidRPr="00E871A6" w:rsidRDefault="008E4FEF" w:rsidP="000977B7">
      <w:pPr>
        <w:spacing w:after="0"/>
        <w:jc w:val="both"/>
        <w:rPr>
          <w:sz w:val="22"/>
          <w:szCs w:val="22"/>
        </w:rPr>
      </w:pPr>
      <w:r w:rsidRPr="00E871A6">
        <w:rPr>
          <w:sz w:val="22"/>
          <w:szCs w:val="22"/>
        </w:rPr>
        <w:t>Za s</w:t>
      </w:r>
      <w:r w:rsidR="000977B7" w:rsidRPr="00E871A6">
        <w:rPr>
          <w:sz w:val="22"/>
          <w:szCs w:val="22"/>
        </w:rPr>
        <w:t xml:space="preserve">trateški cilj 2. </w:t>
      </w:r>
      <w:r w:rsidRPr="00E871A6">
        <w:rPr>
          <w:sz w:val="22"/>
          <w:szCs w:val="22"/>
        </w:rPr>
        <w:t xml:space="preserve">Ostvariti bolju kvalitetu života, javnih usluga te socijalnu uključenost svih skupina stanovništva općine Čepin </w:t>
      </w:r>
      <w:r w:rsidR="000977B7" w:rsidRPr="00E871A6">
        <w:rPr>
          <w:sz w:val="22"/>
          <w:szCs w:val="22"/>
        </w:rPr>
        <w:t>pokazatelji ostvarenja su:</w:t>
      </w:r>
    </w:p>
    <w:p w14:paraId="6DB46787" w14:textId="71C53165" w:rsidR="000977B7" w:rsidRPr="00E871A6" w:rsidRDefault="000977B7" w:rsidP="000977B7">
      <w:pPr>
        <w:pStyle w:val="Odlomakpopisa"/>
        <w:numPr>
          <w:ilvl w:val="0"/>
          <w:numId w:val="47"/>
        </w:numPr>
        <w:spacing w:after="0"/>
        <w:jc w:val="both"/>
        <w:rPr>
          <w:sz w:val="22"/>
          <w:szCs w:val="22"/>
        </w:rPr>
      </w:pPr>
      <w:r w:rsidRPr="00E871A6">
        <w:rPr>
          <w:sz w:val="22"/>
          <w:szCs w:val="22"/>
        </w:rPr>
        <w:t xml:space="preserve">broj novih socijalnih usluga koje su unaprijeđene ili razvijene na području općine Čepin i sl. </w:t>
      </w:r>
    </w:p>
    <w:p w14:paraId="0FBD3AAB" w14:textId="77777777" w:rsidR="000977B7" w:rsidRPr="00E871A6" w:rsidRDefault="000977B7" w:rsidP="000977B7">
      <w:pPr>
        <w:spacing w:after="0"/>
        <w:jc w:val="both"/>
        <w:rPr>
          <w:sz w:val="22"/>
          <w:szCs w:val="22"/>
        </w:rPr>
      </w:pPr>
    </w:p>
    <w:p w14:paraId="153EEA08" w14:textId="47E566E6" w:rsidR="00DE19D6" w:rsidRPr="00E871A6" w:rsidRDefault="00054AC7" w:rsidP="000977B7">
      <w:pPr>
        <w:spacing w:after="240" w:line="276" w:lineRule="auto"/>
        <w:jc w:val="both"/>
        <w:rPr>
          <w:i/>
          <w:sz w:val="22"/>
          <w:szCs w:val="22"/>
        </w:rPr>
      </w:pPr>
      <w:r w:rsidRPr="00E871A6">
        <w:rPr>
          <w:i/>
          <w:sz w:val="22"/>
          <w:szCs w:val="22"/>
        </w:rPr>
        <w:t>Gore n</w:t>
      </w:r>
      <w:r w:rsidR="004759C6" w:rsidRPr="00E871A6">
        <w:rPr>
          <w:i/>
          <w:sz w:val="22"/>
          <w:szCs w:val="22"/>
        </w:rPr>
        <w:t xml:space="preserve">avedene vizije i ciljevi Općine Čepin su prethodne vizije koje su u bližoj prošlosti bile </w:t>
      </w:r>
      <w:r w:rsidRPr="00E871A6">
        <w:rPr>
          <w:i/>
          <w:sz w:val="22"/>
          <w:szCs w:val="22"/>
        </w:rPr>
        <w:t xml:space="preserve">prioritet. Slične današnjima, ali zbog određenih izmjena i razvoja općine do danas, ipak će se u nekim stavkama razlikovati od </w:t>
      </w:r>
      <w:r w:rsidR="004C1AAE" w:rsidRPr="00E871A6">
        <w:rPr>
          <w:i/>
          <w:sz w:val="22"/>
          <w:szCs w:val="22"/>
        </w:rPr>
        <w:t>trenutnih</w:t>
      </w:r>
      <w:r w:rsidRPr="00E871A6">
        <w:rPr>
          <w:i/>
          <w:sz w:val="22"/>
          <w:szCs w:val="22"/>
        </w:rPr>
        <w:t xml:space="preserve"> vizija i ciljeva.</w:t>
      </w:r>
    </w:p>
    <w:p w14:paraId="50516B86" w14:textId="30CC383E" w:rsidR="00D151C3" w:rsidRDefault="00ED0A36" w:rsidP="00D151C3">
      <w:pPr>
        <w:pStyle w:val="Naslov3"/>
        <w:spacing w:before="0" w:after="240"/>
      </w:pPr>
      <w:bookmarkStart w:id="109" w:name="_Toc106744640"/>
      <w:r>
        <w:lastRenderedPageBreak/>
        <w:t>7</w:t>
      </w:r>
      <w:r w:rsidR="007E6FB8" w:rsidRPr="001D32AE">
        <w:t>.1.1</w:t>
      </w:r>
      <w:r w:rsidR="004D656E">
        <w:tab/>
      </w:r>
      <w:r w:rsidR="007E6FB8" w:rsidRPr="001D32AE">
        <w:t>Kratko obrazloženje strateških ciljeva</w:t>
      </w:r>
      <w:bookmarkEnd w:id="109"/>
    </w:p>
    <w:p w14:paraId="05B80917" w14:textId="1197B33A" w:rsidR="005066E1" w:rsidRPr="00D151C3" w:rsidRDefault="005066E1" w:rsidP="00D151C3">
      <w:pPr>
        <w:pStyle w:val="Naslov4bezpoveznice"/>
        <w:rPr>
          <w:rFonts w:eastAsiaTheme="majorEastAsia" w:cstheme="majorBidi"/>
        </w:rPr>
      </w:pPr>
      <w:r w:rsidRPr="00DE19D6">
        <w:t>STRATEŠKI CILJ 1: Omogućiti rast gospodarstva i otvaranje novih radnih mjesta u</w:t>
      </w:r>
      <w:r w:rsidRPr="00DE19D6">
        <w:rPr>
          <w:spacing w:val="-30"/>
        </w:rPr>
        <w:t xml:space="preserve"> </w:t>
      </w:r>
      <w:r w:rsidRPr="00DE19D6">
        <w:t>skladu</w:t>
      </w:r>
      <w:r w:rsidRPr="00DE19D6">
        <w:rPr>
          <w:w w:val="99"/>
        </w:rPr>
        <w:t xml:space="preserve"> </w:t>
      </w:r>
      <w:r w:rsidRPr="00DE19D6">
        <w:t>s potrebama stanovnika i poduzetnika općine Čepin</w:t>
      </w:r>
      <w:r w:rsidR="00D6615D">
        <w:t>.</w:t>
      </w:r>
    </w:p>
    <w:p w14:paraId="65E35F1F" w14:textId="6E4BBED6" w:rsidR="000E10B4" w:rsidRPr="00863042" w:rsidRDefault="005066E1" w:rsidP="00C01DCC">
      <w:pPr>
        <w:spacing w:line="276" w:lineRule="auto"/>
        <w:jc w:val="both"/>
        <w:rPr>
          <w:sz w:val="22"/>
          <w:szCs w:val="22"/>
        </w:rPr>
      </w:pPr>
      <w:r w:rsidRPr="00863042">
        <w:rPr>
          <w:sz w:val="22"/>
          <w:szCs w:val="22"/>
        </w:rPr>
        <w:t>Strateški cilj je usmjeren ka zaustavljanju nega</w:t>
      </w:r>
      <w:r w:rsidRPr="00863042">
        <w:rPr>
          <w:rFonts w:cs="Tahoma"/>
          <w:sz w:val="22"/>
          <w:szCs w:val="22"/>
        </w:rPr>
        <w:t>tivnih trendova u gospodarstvu općine Čepin</w:t>
      </w:r>
      <w:r w:rsidRPr="00863042">
        <w:rPr>
          <w:w w:val="99"/>
          <w:sz w:val="22"/>
          <w:szCs w:val="22"/>
        </w:rPr>
        <w:t xml:space="preserve"> </w:t>
      </w:r>
      <w:r w:rsidRPr="00863042">
        <w:rPr>
          <w:sz w:val="22"/>
          <w:szCs w:val="22"/>
        </w:rPr>
        <w:t xml:space="preserve">uzrokovanih recesijom, </w:t>
      </w:r>
      <w:r w:rsidR="00D6615D">
        <w:rPr>
          <w:sz w:val="22"/>
          <w:szCs w:val="22"/>
        </w:rPr>
        <w:t xml:space="preserve">pandemijom, </w:t>
      </w:r>
      <w:r w:rsidRPr="00863042">
        <w:rPr>
          <w:sz w:val="22"/>
          <w:szCs w:val="22"/>
        </w:rPr>
        <w:t>tromošću poduzetnika na prilagođavanje novim</w:t>
      </w:r>
      <w:r w:rsidRPr="00863042">
        <w:rPr>
          <w:spacing w:val="10"/>
          <w:sz w:val="22"/>
          <w:szCs w:val="22"/>
        </w:rPr>
        <w:t xml:space="preserve"> </w:t>
      </w:r>
      <w:r w:rsidRPr="00863042">
        <w:rPr>
          <w:sz w:val="22"/>
          <w:szCs w:val="22"/>
        </w:rPr>
        <w:t>poslovnim</w:t>
      </w:r>
      <w:r w:rsidRPr="00863042">
        <w:rPr>
          <w:w w:val="99"/>
          <w:sz w:val="22"/>
          <w:szCs w:val="22"/>
        </w:rPr>
        <w:t xml:space="preserve"> </w:t>
      </w:r>
      <w:r w:rsidRPr="00863042">
        <w:rPr>
          <w:sz w:val="22"/>
          <w:szCs w:val="22"/>
        </w:rPr>
        <w:t>trendovima i tehnologijama, neadekvatnom poduzetničkom infrastrukturom i</w:t>
      </w:r>
      <w:r w:rsidRPr="00863042">
        <w:rPr>
          <w:spacing w:val="23"/>
          <w:sz w:val="22"/>
          <w:szCs w:val="22"/>
        </w:rPr>
        <w:t xml:space="preserve"> </w:t>
      </w:r>
      <w:r w:rsidRPr="00863042">
        <w:rPr>
          <w:sz w:val="22"/>
          <w:szCs w:val="22"/>
        </w:rPr>
        <w:t>neuravnoteženošću</w:t>
      </w:r>
      <w:r w:rsidRPr="00863042">
        <w:rPr>
          <w:w w:val="99"/>
          <w:sz w:val="22"/>
          <w:szCs w:val="22"/>
        </w:rPr>
        <w:t xml:space="preserve"> </w:t>
      </w:r>
      <w:r w:rsidRPr="00863042">
        <w:rPr>
          <w:sz w:val="22"/>
          <w:szCs w:val="22"/>
        </w:rPr>
        <w:t xml:space="preserve">ponude i potražnje na tržištu rada. Ostvarenje </w:t>
      </w:r>
      <w:r w:rsidRPr="00D6615D">
        <w:rPr>
          <w:i/>
          <w:iCs/>
          <w:color w:val="003300"/>
          <w:sz w:val="22"/>
          <w:szCs w:val="22"/>
        </w:rPr>
        <w:t>strateškog cilja 1</w:t>
      </w:r>
      <w:r w:rsidRPr="00863042">
        <w:rPr>
          <w:sz w:val="22"/>
          <w:szCs w:val="22"/>
        </w:rPr>
        <w:t xml:space="preserve"> temeljit će se na </w:t>
      </w:r>
      <w:r w:rsidRPr="00863042">
        <w:rPr>
          <w:spacing w:val="14"/>
          <w:sz w:val="22"/>
          <w:szCs w:val="22"/>
        </w:rPr>
        <w:t xml:space="preserve"> </w:t>
      </w:r>
      <w:r w:rsidRPr="00863042">
        <w:rPr>
          <w:sz w:val="22"/>
          <w:szCs w:val="22"/>
        </w:rPr>
        <w:t>tradicionalno</w:t>
      </w:r>
      <w:r w:rsidRPr="00863042">
        <w:rPr>
          <w:w w:val="99"/>
          <w:sz w:val="22"/>
          <w:szCs w:val="22"/>
        </w:rPr>
        <w:t xml:space="preserve"> </w:t>
      </w:r>
      <w:r w:rsidRPr="00863042">
        <w:rPr>
          <w:rFonts w:cs="Tahoma"/>
          <w:sz w:val="22"/>
          <w:szCs w:val="22"/>
        </w:rPr>
        <w:t>sn</w:t>
      </w:r>
      <w:r w:rsidRPr="00863042">
        <w:rPr>
          <w:sz w:val="22"/>
          <w:szCs w:val="22"/>
        </w:rPr>
        <w:t>ažnim nositeljima gospodarstva općine Čepin potpomognutih inicijativama visoke</w:t>
      </w:r>
      <w:r w:rsidRPr="00863042">
        <w:rPr>
          <w:spacing w:val="3"/>
          <w:sz w:val="22"/>
          <w:szCs w:val="22"/>
        </w:rPr>
        <w:t xml:space="preserve"> </w:t>
      </w:r>
      <w:r w:rsidRPr="00863042">
        <w:rPr>
          <w:sz w:val="22"/>
          <w:szCs w:val="22"/>
        </w:rPr>
        <w:t>dodane</w:t>
      </w:r>
      <w:r w:rsidRPr="00863042">
        <w:rPr>
          <w:w w:val="99"/>
          <w:sz w:val="22"/>
          <w:szCs w:val="22"/>
        </w:rPr>
        <w:t xml:space="preserve"> </w:t>
      </w:r>
      <w:r w:rsidRPr="00863042">
        <w:rPr>
          <w:rFonts w:cs="Tahoma"/>
          <w:sz w:val="22"/>
          <w:szCs w:val="22"/>
        </w:rPr>
        <w:t>vrijednosti u sektoru turizma i poljoprivrede</w:t>
      </w:r>
      <w:r w:rsidRPr="00863042">
        <w:rPr>
          <w:sz w:val="22"/>
          <w:szCs w:val="22"/>
        </w:rPr>
        <w:t>. Naglasak će biti stavljen na korištenje</w:t>
      </w:r>
      <w:r w:rsidRPr="00863042">
        <w:rPr>
          <w:spacing w:val="36"/>
          <w:sz w:val="22"/>
          <w:szCs w:val="22"/>
        </w:rPr>
        <w:t xml:space="preserve"> </w:t>
      </w:r>
      <w:r w:rsidRPr="00863042">
        <w:rPr>
          <w:sz w:val="22"/>
          <w:szCs w:val="22"/>
        </w:rPr>
        <w:t>modernih</w:t>
      </w:r>
      <w:r w:rsidRPr="00863042">
        <w:rPr>
          <w:w w:val="99"/>
          <w:sz w:val="22"/>
          <w:szCs w:val="22"/>
        </w:rPr>
        <w:t xml:space="preserve"> </w:t>
      </w:r>
      <w:r w:rsidRPr="00863042">
        <w:rPr>
          <w:rFonts w:cs="Tahoma"/>
          <w:sz w:val="22"/>
          <w:szCs w:val="22"/>
        </w:rPr>
        <w:t xml:space="preserve">tehnologija u gospodarstvu i primjeni modela trostruke spirale </w:t>
      </w:r>
      <w:r w:rsidR="0016752D">
        <w:rPr>
          <w:sz w:val="22"/>
          <w:szCs w:val="22"/>
        </w:rPr>
        <w:t>(</w:t>
      </w:r>
      <w:proofErr w:type="spellStart"/>
      <w:r w:rsidRPr="0016752D">
        <w:rPr>
          <w:rFonts w:cs="Tahoma"/>
          <w:i/>
          <w:iCs/>
          <w:sz w:val="22"/>
          <w:szCs w:val="22"/>
        </w:rPr>
        <w:t>triplehelix</w:t>
      </w:r>
      <w:proofErr w:type="spellEnd"/>
      <w:r w:rsidR="0016752D">
        <w:rPr>
          <w:rFonts w:cs="Tahoma"/>
          <w:sz w:val="22"/>
          <w:szCs w:val="22"/>
        </w:rPr>
        <w:t>)</w:t>
      </w:r>
      <w:r w:rsidRPr="00863042">
        <w:rPr>
          <w:sz w:val="22"/>
          <w:szCs w:val="22"/>
        </w:rPr>
        <w:t xml:space="preserve"> </w:t>
      </w:r>
      <w:r w:rsidRPr="00863042">
        <w:rPr>
          <w:rFonts w:cs="Tahoma"/>
          <w:sz w:val="22"/>
          <w:szCs w:val="22"/>
        </w:rPr>
        <w:t>u ekonomskom</w:t>
      </w:r>
      <w:r w:rsidRPr="00863042">
        <w:rPr>
          <w:rFonts w:cs="Tahoma"/>
          <w:spacing w:val="2"/>
          <w:sz w:val="22"/>
          <w:szCs w:val="22"/>
        </w:rPr>
        <w:t xml:space="preserve"> </w:t>
      </w:r>
      <w:r w:rsidRPr="00863042">
        <w:rPr>
          <w:rFonts w:cs="Tahoma"/>
          <w:sz w:val="22"/>
          <w:szCs w:val="22"/>
        </w:rPr>
        <w:t>razvoju</w:t>
      </w:r>
      <w:r w:rsidRPr="00863042">
        <w:rPr>
          <w:rFonts w:cs="Tahoma"/>
          <w:w w:val="99"/>
          <w:sz w:val="22"/>
          <w:szCs w:val="22"/>
        </w:rPr>
        <w:t xml:space="preserve"> </w:t>
      </w:r>
      <w:r w:rsidRPr="00863042">
        <w:rPr>
          <w:rFonts w:cs="Tahoma"/>
          <w:sz w:val="22"/>
          <w:szCs w:val="22"/>
        </w:rPr>
        <w:t xml:space="preserve">(suradnja privatnog, javnog i obrazovnog sektora s ciljem </w:t>
      </w:r>
      <w:r w:rsidRPr="00863042">
        <w:rPr>
          <w:sz w:val="22"/>
          <w:szCs w:val="22"/>
        </w:rPr>
        <w:t>održivog razvoja gospodarstva</w:t>
      </w:r>
      <w:r w:rsidRPr="00863042">
        <w:rPr>
          <w:spacing w:val="35"/>
          <w:sz w:val="22"/>
          <w:szCs w:val="22"/>
        </w:rPr>
        <w:t xml:space="preserve"> </w:t>
      </w:r>
      <w:r w:rsidRPr="00863042">
        <w:rPr>
          <w:sz w:val="22"/>
          <w:szCs w:val="22"/>
        </w:rPr>
        <w:t>općine Čepin).</w:t>
      </w:r>
    </w:p>
    <w:p w14:paraId="5EC51A3A" w14:textId="2A77D6C5" w:rsidR="005066E1" w:rsidRPr="00863042" w:rsidRDefault="005066E1" w:rsidP="00C01DCC">
      <w:pPr>
        <w:spacing w:after="0" w:line="276" w:lineRule="auto"/>
        <w:jc w:val="both"/>
        <w:rPr>
          <w:bCs/>
          <w:i/>
          <w:sz w:val="22"/>
          <w:szCs w:val="22"/>
        </w:rPr>
      </w:pPr>
      <w:r w:rsidRPr="00ED6738">
        <w:rPr>
          <w:iCs/>
          <w:sz w:val="22"/>
          <w:szCs w:val="22"/>
        </w:rPr>
        <w:t>Ostvarenje</w:t>
      </w:r>
      <w:r w:rsidRPr="00863042">
        <w:rPr>
          <w:i/>
          <w:sz w:val="22"/>
          <w:szCs w:val="22"/>
        </w:rPr>
        <w:t xml:space="preserve"> </w:t>
      </w:r>
      <w:r w:rsidRPr="00ED6738">
        <w:rPr>
          <w:i/>
          <w:color w:val="003300"/>
          <w:sz w:val="22"/>
          <w:szCs w:val="22"/>
        </w:rPr>
        <w:t>strateškog cilja 1</w:t>
      </w:r>
      <w:r w:rsidRPr="00863042">
        <w:rPr>
          <w:i/>
          <w:sz w:val="22"/>
          <w:szCs w:val="22"/>
        </w:rPr>
        <w:t xml:space="preserve"> </w:t>
      </w:r>
      <w:r w:rsidRPr="00ED6738">
        <w:rPr>
          <w:iCs/>
          <w:sz w:val="22"/>
          <w:szCs w:val="22"/>
        </w:rPr>
        <w:t>pratit će se kroz sljedeće</w:t>
      </w:r>
      <w:r w:rsidRPr="00863042">
        <w:rPr>
          <w:i/>
          <w:spacing w:val="-28"/>
          <w:sz w:val="22"/>
          <w:szCs w:val="22"/>
        </w:rPr>
        <w:t xml:space="preserve"> </w:t>
      </w:r>
      <w:r w:rsidRPr="00D6615D">
        <w:rPr>
          <w:b/>
          <w:bCs/>
          <w:i/>
          <w:color w:val="003300"/>
          <w:sz w:val="22"/>
          <w:szCs w:val="22"/>
        </w:rPr>
        <w:t>prioritete</w:t>
      </w:r>
      <w:r w:rsidRPr="00863042">
        <w:rPr>
          <w:i/>
          <w:sz w:val="22"/>
          <w:szCs w:val="22"/>
        </w:rPr>
        <w:t>:</w:t>
      </w:r>
    </w:p>
    <w:p w14:paraId="4A8C15DC" w14:textId="7FE0D7B8" w:rsidR="005066E1" w:rsidRPr="00863042" w:rsidRDefault="00D6615D" w:rsidP="00C01DCC">
      <w:pPr>
        <w:pStyle w:val="Odlomakpopisa"/>
        <w:spacing w:line="276" w:lineRule="auto"/>
        <w:jc w:val="both"/>
        <w:rPr>
          <w:rFonts w:eastAsia="Tahoma" w:cs="Tahoma"/>
          <w:sz w:val="22"/>
          <w:szCs w:val="22"/>
        </w:rPr>
      </w:pPr>
      <w:r w:rsidRPr="00D6615D">
        <w:rPr>
          <w:b/>
          <w:bCs/>
          <w:i/>
          <w:iCs/>
          <w:color w:val="003300"/>
          <w:sz w:val="22"/>
          <w:szCs w:val="22"/>
        </w:rPr>
        <w:t>P1.1.</w:t>
      </w:r>
      <w:r>
        <w:rPr>
          <w:sz w:val="22"/>
          <w:szCs w:val="22"/>
        </w:rPr>
        <w:tab/>
      </w:r>
      <w:r w:rsidR="005066E1" w:rsidRPr="00863042">
        <w:rPr>
          <w:sz w:val="22"/>
          <w:szCs w:val="22"/>
        </w:rPr>
        <w:t>Razviti poticajno okruženje za razvoj</w:t>
      </w:r>
      <w:r w:rsidR="005066E1" w:rsidRPr="00863042">
        <w:rPr>
          <w:spacing w:val="-5"/>
          <w:sz w:val="22"/>
          <w:szCs w:val="22"/>
        </w:rPr>
        <w:t xml:space="preserve"> </w:t>
      </w:r>
      <w:r w:rsidR="005066E1" w:rsidRPr="00863042">
        <w:rPr>
          <w:sz w:val="22"/>
          <w:szCs w:val="22"/>
        </w:rPr>
        <w:t>poduzetništva</w:t>
      </w:r>
    </w:p>
    <w:p w14:paraId="7B2F7D3F" w14:textId="732D0FE5" w:rsidR="005066E1" w:rsidRPr="00863042" w:rsidRDefault="00D6615D" w:rsidP="00C01DCC">
      <w:pPr>
        <w:pStyle w:val="Odlomakpopisa"/>
        <w:spacing w:line="276" w:lineRule="auto"/>
        <w:jc w:val="both"/>
        <w:rPr>
          <w:rFonts w:eastAsia="Tahoma" w:cs="Tahoma"/>
          <w:sz w:val="22"/>
          <w:szCs w:val="22"/>
        </w:rPr>
      </w:pPr>
      <w:r w:rsidRPr="00D6615D">
        <w:rPr>
          <w:b/>
          <w:bCs/>
          <w:i/>
          <w:iCs/>
          <w:color w:val="003300"/>
          <w:sz w:val="22"/>
          <w:szCs w:val="22"/>
        </w:rPr>
        <w:t>P1.2.</w:t>
      </w:r>
      <w:r>
        <w:rPr>
          <w:sz w:val="22"/>
          <w:szCs w:val="22"/>
        </w:rPr>
        <w:tab/>
      </w:r>
      <w:r w:rsidR="005066E1" w:rsidRPr="00863042">
        <w:rPr>
          <w:sz w:val="22"/>
          <w:szCs w:val="22"/>
        </w:rPr>
        <w:t>Unaprijediti tradicionalno snažne industrije općine Čepin</w:t>
      </w:r>
    </w:p>
    <w:p w14:paraId="67E4E267" w14:textId="22C7AAD8" w:rsidR="005066E1" w:rsidRPr="00863042" w:rsidRDefault="00D6615D" w:rsidP="00C01DCC">
      <w:pPr>
        <w:pStyle w:val="Odlomakpopisa"/>
        <w:spacing w:line="276" w:lineRule="auto"/>
        <w:jc w:val="both"/>
        <w:rPr>
          <w:rFonts w:eastAsia="Tahoma" w:cs="Tahoma"/>
          <w:sz w:val="22"/>
          <w:szCs w:val="22"/>
        </w:rPr>
      </w:pPr>
      <w:r w:rsidRPr="00D6615D">
        <w:rPr>
          <w:b/>
          <w:bCs/>
          <w:i/>
          <w:iCs/>
          <w:color w:val="003300"/>
          <w:sz w:val="22"/>
          <w:szCs w:val="22"/>
        </w:rPr>
        <w:t>P1.3.</w:t>
      </w:r>
      <w:r>
        <w:rPr>
          <w:sz w:val="22"/>
          <w:szCs w:val="22"/>
        </w:rPr>
        <w:tab/>
      </w:r>
      <w:r w:rsidR="005066E1" w:rsidRPr="00863042">
        <w:rPr>
          <w:sz w:val="22"/>
          <w:szCs w:val="22"/>
        </w:rPr>
        <w:t>Omogućiti kvalitetnije povezivanje gospodarstva s obrazovnim</w:t>
      </w:r>
      <w:r w:rsidR="005066E1" w:rsidRPr="00863042">
        <w:rPr>
          <w:spacing w:val="1"/>
          <w:sz w:val="22"/>
          <w:szCs w:val="22"/>
        </w:rPr>
        <w:t xml:space="preserve"> </w:t>
      </w:r>
      <w:r w:rsidR="005066E1" w:rsidRPr="00863042">
        <w:rPr>
          <w:sz w:val="22"/>
          <w:szCs w:val="22"/>
        </w:rPr>
        <w:t>sektorom</w:t>
      </w:r>
    </w:p>
    <w:p w14:paraId="52CE87D2" w14:textId="60F1F49D" w:rsidR="005066E1" w:rsidRPr="00863042" w:rsidRDefault="00D6615D" w:rsidP="00C01DCC">
      <w:pPr>
        <w:pStyle w:val="Odlomakpopisa"/>
        <w:spacing w:line="276" w:lineRule="auto"/>
        <w:ind w:left="1416" w:hanging="696"/>
        <w:jc w:val="both"/>
        <w:rPr>
          <w:rFonts w:eastAsia="Tahoma" w:cs="Tahoma"/>
          <w:sz w:val="22"/>
          <w:szCs w:val="22"/>
        </w:rPr>
      </w:pPr>
      <w:r w:rsidRPr="00D6615D">
        <w:rPr>
          <w:b/>
          <w:bCs/>
          <w:i/>
          <w:iCs/>
          <w:color w:val="003300"/>
          <w:sz w:val="22"/>
          <w:szCs w:val="22"/>
        </w:rPr>
        <w:t>P1.4.</w:t>
      </w:r>
      <w:r>
        <w:rPr>
          <w:sz w:val="22"/>
          <w:szCs w:val="22"/>
        </w:rPr>
        <w:tab/>
      </w:r>
      <w:r w:rsidR="005066E1" w:rsidRPr="00863042">
        <w:rPr>
          <w:sz w:val="22"/>
          <w:szCs w:val="22"/>
        </w:rPr>
        <w:t>Osnažiti potencijal za poljoprivrednu proizvodnju i povezati ga s drugim granama</w:t>
      </w:r>
      <w:r w:rsidR="005066E1" w:rsidRPr="00863042">
        <w:rPr>
          <w:spacing w:val="-22"/>
          <w:sz w:val="22"/>
          <w:szCs w:val="22"/>
        </w:rPr>
        <w:t xml:space="preserve"> </w:t>
      </w:r>
      <w:r w:rsidR="005066E1" w:rsidRPr="00863042">
        <w:rPr>
          <w:sz w:val="22"/>
          <w:szCs w:val="22"/>
        </w:rPr>
        <w:t>gospodarstva</w:t>
      </w:r>
    </w:p>
    <w:p w14:paraId="629F9ED6" w14:textId="4EEA07BB" w:rsidR="005066E1" w:rsidRPr="0016752D" w:rsidRDefault="00D6615D" w:rsidP="00C01DCC">
      <w:pPr>
        <w:pStyle w:val="Odlomakpopisa"/>
        <w:spacing w:after="240" w:line="276" w:lineRule="auto"/>
        <w:ind w:left="1417" w:hanging="697"/>
        <w:jc w:val="both"/>
        <w:rPr>
          <w:rFonts w:eastAsia="Tahoma" w:cs="Tahoma"/>
          <w:sz w:val="22"/>
          <w:szCs w:val="22"/>
        </w:rPr>
      </w:pPr>
      <w:r w:rsidRPr="00D6615D">
        <w:rPr>
          <w:b/>
          <w:bCs/>
          <w:i/>
          <w:iCs/>
          <w:color w:val="003300"/>
          <w:sz w:val="22"/>
          <w:szCs w:val="22"/>
        </w:rPr>
        <w:t>P1.5.</w:t>
      </w:r>
      <w:r>
        <w:rPr>
          <w:sz w:val="22"/>
          <w:szCs w:val="22"/>
        </w:rPr>
        <w:tab/>
      </w:r>
      <w:r w:rsidR="005066E1" w:rsidRPr="00863042">
        <w:rPr>
          <w:sz w:val="22"/>
          <w:szCs w:val="22"/>
        </w:rPr>
        <w:t xml:space="preserve">Povećati kvalitetu turističke ponude i osigurati veću prepoznatljivost </w:t>
      </w:r>
      <w:r w:rsidR="000E10B4" w:rsidRPr="00863042">
        <w:rPr>
          <w:sz w:val="22"/>
          <w:szCs w:val="22"/>
        </w:rPr>
        <w:t>općine</w:t>
      </w:r>
      <w:r w:rsidR="005066E1" w:rsidRPr="00863042">
        <w:rPr>
          <w:sz w:val="22"/>
          <w:szCs w:val="22"/>
        </w:rPr>
        <w:t xml:space="preserve"> na turističkom</w:t>
      </w:r>
      <w:r w:rsidR="005066E1" w:rsidRPr="00863042">
        <w:rPr>
          <w:spacing w:val="-18"/>
          <w:sz w:val="22"/>
          <w:szCs w:val="22"/>
        </w:rPr>
        <w:t xml:space="preserve"> </w:t>
      </w:r>
      <w:r w:rsidR="005066E1" w:rsidRPr="00863042">
        <w:rPr>
          <w:sz w:val="22"/>
          <w:szCs w:val="22"/>
        </w:rPr>
        <w:t>tržištu</w:t>
      </w:r>
    </w:p>
    <w:p w14:paraId="209D71A7" w14:textId="4FF14C69" w:rsidR="005066E1" w:rsidRPr="00DE19D6" w:rsidRDefault="005066E1" w:rsidP="00863042">
      <w:pPr>
        <w:pStyle w:val="Naslov4bezpoveznice"/>
        <w:rPr>
          <w:bCs/>
        </w:rPr>
      </w:pPr>
      <w:r w:rsidRPr="00DE19D6">
        <w:t>STRATEŠKI CILJ 2: Osigurati kvalitetno i održivo (ekološki prihvatljivo)</w:t>
      </w:r>
      <w:r w:rsidRPr="00DE19D6">
        <w:rPr>
          <w:spacing w:val="-24"/>
        </w:rPr>
        <w:t xml:space="preserve"> </w:t>
      </w:r>
      <w:r w:rsidRPr="00DE19D6">
        <w:t>upravljanje</w:t>
      </w:r>
      <w:r w:rsidRPr="00DE19D6">
        <w:rPr>
          <w:w w:val="99"/>
        </w:rPr>
        <w:t xml:space="preserve"> </w:t>
      </w:r>
      <w:r w:rsidRPr="00DE19D6">
        <w:t xml:space="preserve">prostorom </w:t>
      </w:r>
      <w:r w:rsidR="00ED6738">
        <w:t>O</w:t>
      </w:r>
      <w:r w:rsidR="0051657C" w:rsidRPr="00DE19D6">
        <w:t>pćine</w:t>
      </w:r>
      <w:r w:rsidRPr="00DE19D6">
        <w:t xml:space="preserve"> uz adekvatno riješenu temeljnu</w:t>
      </w:r>
      <w:r w:rsidRPr="00DE19D6">
        <w:rPr>
          <w:spacing w:val="-22"/>
        </w:rPr>
        <w:t xml:space="preserve"> </w:t>
      </w:r>
      <w:r w:rsidRPr="00DE19D6">
        <w:t>infrastrukturu</w:t>
      </w:r>
    </w:p>
    <w:p w14:paraId="3B78A511" w14:textId="7E8473E3" w:rsidR="000E10B4" w:rsidRPr="00863042" w:rsidRDefault="005066E1" w:rsidP="00C01DCC">
      <w:pPr>
        <w:spacing w:line="276" w:lineRule="auto"/>
        <w:jc w:val="both"/>
        <w:rPr>
          <w:sz w:val="22"/>
          <w:szCs w:val="22"/>
        </w:rPr>
      </w:pPr>
      <w:r w:rsidRPr="00863042">
        <w:rPr>
          <w:sz w:val="22"/>
          <w:szCs w:val="22"/>
        </w:rPr>
        <w:t>Briga o okolišu i kvalitetno prostorno planiranje glavni su preduvjeti pametnog razvoja</w:t>
      </w:r>
      <w:r w:rsidRPr="00863042">
        <w:rPr>
          <w:spacing w:val="4"/>
          <w:sz w:val="22"/>
          <w:szCs w:val="22"/>
        </w:rPr>
        <w:t xml:space="preserve"> </w:t>
      </w:r>
      <w:r w:rsidRPr="00863042">
        <w:rPr>
          <w:sz w:val="22"/>
          <w:szCs w:val="22"/>
        </w:rPr>
        <w:t>svake</w:t>
      </w:r>
      <w:r w:rsidRPr="00863042">
        <w:rPr>
          <w:w w:val="99"/>
          <w:sz w:val="22"/>
          <w:szCs w:val="22"/>
        </w:rPr>
        <w:t xml:space="preserve"> </w:t>
      </w:r>
      <w:r w:rsidRPr="00863042">
        <w:rPr>
          <w:sz w:val="22"/>
          <w:szCs w:val="22"/>
        </w:rPr>
        <w:t xml:space="preserve">teritorijalne jedinice. Svrha ovog cilja je racionalno upravljanje zemljištem na području </w:t>
      </w:r>
      <w:r w:rsidR="0051657C" w:rsidRPr="00863042">
        <w:rPr>
          <w:sz w:val="22"/>
          <w:szCs w:val="22"/>
        </w:rPr>
        <w:t>općine</w:t>
      </w:r>
      <w:r w:rsidRPr="00863042">
        <w:rPr>
          <w:spacing w:val="1"/>
          <w:sz w:val="22"/>
          <w:szCs w:val="22"/>
        </w:rPr>
        <w:t xml:space="preserve"> </w:t>
      </w:r>
      <w:r w:rsidRPr="00863042">
        <w:rPr>
          <w:sz w:val="22"/>
          <w:szCs w:val="22"/>
        </w:rPr>
        <w:t>i</w:t>
      </w:r>
      <w:r w:rsidRPr="00863042">
        <w:rPr>
          <w:w w:val="99"/>
          <w:sz w:val="22"/>
          <w:szCs w:val="22"/>
        </w:rPr>
        <w:t xml:space="preserve"> </w:t>
      </w:r>
      <w:r w:rsidRPr="00863042">
        <w:rPr>
          <w:sz w:val="22"/>
          <w:szCs w:val="22"/>
        </w:rPr>
        <w:t>stvaranje ravnoteže između potražnje za razvojem i potrebe za zaštitom okoliša. Prioriteti i</w:t>
      </w:r>
      <w:r w:rsidRPr="00863042">
        <w:rPr>
          <w:spacing w:val="-14"/>
          <w:sz w:val="22"/>
          <w:szCs w:val="22"/>
        </w:rPr>
        <w:t xml:space="preserve"> </w:t>
      </w:r>
      <w:r w:rsidRPr="00863042">
        <w:rPr>
          <w:sz w:val="22"/>
          <w:szCs w:val="22"/>
        </w:rPr>
        <w:t>mjere</w:t>
      </w:r>
      <w:r w:rsidRPr="00863042">
        <w:rPr>
          <w:w w:val="99"/>
          <w:sz w:val="22"/>
          <w:szCs w:val="22"/>
        </w:rPr>
        <w:t xml:space="preserve"> </w:t>
      </w:r>
      <w:r w:rsidRPr="00863042">
        <w:rPr>
          <w:sz w:val="22"/>
          <w:szCs w:val="22"/>
        </w:rPr>
        <w:t>unutar ovog cilja osigurat će ostvarivanje društvene koristi stvarajući stabilne i predvidive okolnosti</w:t>
      </w:r>
      <w:r w:rsidRPr="00863042">
        <w:rPr>
          <w:spacing w:val="54"/>
          <w:sz w:val="22"/>
          <w:szCs w:val="22"/>
        </w:rPr>
        <w:t xml:space="preserve"> </w:t>
      </w:r>
      <w:r w:rsidRPr="00863042">
        <w:rPr>
          <w:sz w:val="22"/>
          <w:szCs w:val="22"/>
        </w:rPr>
        <w:t>za</w:t>
      </w:r>
      <w:r w:rsidRPr="00863042">
        <w:rPr>
          <w:w w:val="99"/>
          <w:sz w:val="22"/>
          <w:szCs w:val="22"/>
        </w:rPr>
        <w:t xml:space="preserve"> </w:t>
      </w:r>
      <w:r w:rsidRPr="00863042">
        <w:rPr>
          <w:sz w:val="22"/>
          <w:szCs w:val="22"/>
        </w:rPr>
        <w:t>investicije, vodeći računa o razboritom korištenju zemljišta i prirodnih resursa. Na taj će se</w:t>
      </w:r>
      <w:r w:rsidRPr="00863042">
        <w:rPr>
          <w:spacing w:val="27"/>
          <w:sz w:val="22"/>
          <w:szCs w:val="22"/>
        </w:rPr>
        <w:t xml:space="preserve"> </w:t>
      </w:r>
      <w:r w:rsidRPr="00863042">
        <w:rPr>
          <w:sz w:val="22"/>
          <w:szCs w:val="22"/>
        </w:rPr>
        <w:t>način</w:t>
      </w:r>
      <w:r w:rsidRPr="00863042">
        <w:rPr>
          <w:w w:val="99"/>
          <w:sz w:val="22"/>
          <w:szCs w:val="22"/>
        </w:rPr>
        <w:t xml:space="preserve"> </w:t>
      </w:r>
      <w:r w:rsidRPr="00863042">
        <w:rPr>
          <w:sz w:val="22"/>
          <w:szCs w:val="22"/>
        </w:rPr>
        <w:t>osigurati pravilna i kontrolirana distribucija ekonomskog razvoja unutar teritorija općine Čepin.</w:t>
      </w:r>
    </w:p>
    <w:p w14:paraId="1E61524C" w14:textId="39B68778" w:rsidR="005066E1" w:rsidRPr="00863042" w:rsidRDefault="00ED6738" w:rsidP="00C01DCC">
      <w:pPr>
        <w:spacing w:after="0" w:line="276" w:lineRule="auto"/>
        <w:jc w:val="both"/>
        <w:rPr>
          <w:bCs/>
          <w:i/>
          <w:sz w:val="22"/>
          <w:szCs w:val="22"/>
        </w:rPr>
      </w:pPr>
      <w:r w:rsidRPr="00ED6738">
        <w:rPr>
          <w:iCs/>
          <w:sz w:val="22"/>
          <w:szCs w:val="22"/>
        </w:rPr>
        <w:t>Ostvarenje</w:t>
      </w:r>
      <w:r w:rsidRPr="00863042">
        <w:rPr>
          <w:i/>
          <w:sz w:val="22"/>
          <w:szCs w:val="22"/>
        </w:rPr>
        <w:t xml:space="preserve"> </w:t>
      </w:r>
      <w:r w:rsidRPr="00ED6738">
        <w:rPr>
          <w:i/>
          <w:color w:val="003300"/>
          <w:sz w:val="22"/>
          <w:szCs w:val="22"/>
        </w:rPr>
        <w:t>strateškog cilja 2</w:t>
      </w:r>
      <w:r w:rsidRPr="00863042">
        <w:rPr>
          <w:i/>
          <w:sz w:val="22"/>
          <w:szCs w:val="22"/>
        </w:rPr>
        <w:t xml:space="preserve"> </w:t>
      </w:r>
      <w:r w:rsidRPr="00ED6738">
        <w:rPr>
          <w:iCs/>
          <w:sz w:val="22"/>
          <w:szCs w:val="22"/>
        </w:rPr>
        <w:t>pratit će se kroz sljedeće</w:t>
      </w:r>
      <w:r w:rsidRPr="00863042">
        <w:rPr>
          <w:i/>
          <w:spacing w:val="-28"/>
          <w:sz w:val="22"/>
          <w:szCs w:val="22"/>
        </w:rPr>
        <w:t xml:space="preserve"> </w:t>
      </w:r>
      <w:r w:rsidRPr="00D6615D">
        <w:rPr>
          <w:b/>
          <w:bCs/>
          <w:i/>
          <w:color w:val="003300"/>
          <w:sz w:val="22"/>
          <w:szCs w:val="22"/>
        </w:rPr>
        <w:t>prioritete</w:t>
      </w:r>
      <w:r w:rsidRPr="00863042">
        <w:rPr>
          <w:i/>
          <w:sz w:val="22"/>
          <w:szCs w:val="22"/>
        </w:rPr>
        <w:t>:</w:t>
      </w:r>
    </w:p>
    <w:p w14:paraId="169EEE46" w14:textId="125D06F0" w:rsidR="005066E1" w:rsidRPr="00863042" w:rsidRDefault="00ED6738" w:rsidP="00C01DCC">
      <w:pPr>
        <w:pStyle w:val="Odlomakpopisa"/>
        <w:spacing w:line="276" w:lineRule="auto"/>
        <w:ind w:left="1416" w:hanging="696"/>
        <w:jc w:val="both"/>
        <w:rPr>
          <w:rFonts w:eastAsia="Tahoma" w:cs="Tahoma"/>
          <w:color w:val="FF0000"/>
          <w:sz w:val="22"/>
          <w:szCs w:val="22"/>
        </w:rPr>
      </w:pPr>
      <w:r>
        <w:rPr>
          <w:sz w:val="22"/>
          <w:szCs w:val="22"/>
        </w:rPr>
        <w:t>P2.1.</w:t>
      </w:r>
      <w:r>
        <w:rPr>
          <w:sz w:val="22"/>
          <w:szCs w:val="22"/>
        </w:rPr>
        <w:tab/>
      </w:r>
      <w:r w:rsidR="005066E1" w:rsidRPr="00863042">
        <w:rPr>
          <w:sz w:val="22"/>
          <w:szCs w:val="22"/>
        </w:rPr>
        <w:t>Osigurati potpunu (opravdanu) pokrivenost područja jedinice lokalne samouprave vodovodnom</w:t>
      </w:r>
      <w:r w:rsidR="005066E1" w:rsidRPr="00863042">
        <w:rPr>
          <w:spacing w:val="-29"/>
          <w:sz w:val="22"/>
          <w:szCs w:val="22"/>
        </w:rPr>
        <w:t xml:space="preserve"> </w:t>
      </w:r>
      <w:r w:rsidR="005066E1" w:rsidRPr="00863042">
        <w:rPr>
          <w:sz w:val="22"/>
          <w:szCs w:val="22"/>
        </w:rPr>
        <w:t>i</w:t>
      </w:r>
      <w:r w:rsidR="005066E1" w:rsidRPr="00863042">
        <w:rPr>
          <w:w w:val="99"/>
          <w:sz w:val="22"/>
          <w:szCs w:val="22"/>
        </w:rPr>
        <w:t xml:space="preserve"> </w:t>
      </w:r>
      <w:r w:rsidR="005066E1" w:rsidRPr="00863042">
        <w:rPr>
          <w:sz w:val="22"/>
          <w:szCs w:val="22"/>
        </w:rPr>
        <w:t>kanalizacijskom mrežom i sustavom</w:t>
      </w:r>
      <w:r w:rsidR="005066E1" w:rsidRPr="00863042">
        <w:rPr>
          <w:spacing w:val="-2"/>
          <w:sz w:val="22"/>
          <w:szCs w:val="22"/>
        </w:rPr>
        <w:t xml:space="preserve"> </w:t>
      </w:r>
      <w:r w:rsidR="005066E1" w:rsidRPr="00863042">
        <w:rPr>
          <w:sz w:val="22"/>
          <w:szCs w:val="22"/>
        </w:rPr>
        <w:t>pročišćavanja</w:t>
      </w:r>
    </w:p>
    <w:p w14:paraId="6A27C3E7" w14:textId="7976E720" w:rsidR="005066E1" w:rsidRPr="00E871A6" w:rsidRDefault="00ED6738" w:rsidP="00C01DCC">
      <w:pPr>
        <w:pStyle w:val="Odlomakpopisa"/>
        <w:spacing w:line="276" w:lineRule="auto"/>
        <w:jc w:val="both"/>
        <w:rPr>
          <w:rFonts w:eastAsia="Tahoma" w:cs="Tahoma"/>
          <w:sz w:val="22"/>
          <w:szCs w:val="22"/>
        </w:rPr>
      </w:pPr>
      <w:r w:rsidRPr="00E871A6">
        <w:rPr>
          <w:sz w:val="22"/>
          <w:szCs w:val="22"/>
        </w:rPr>
        <w:t>P2.2.</w:t>
      </w:r>
      <w:r w:rsidRPr="00E871A6">
        <w:rPr>
          <w:sz w:val="22"/>
          <w:szCs w:val="22"/>
        </w:rPr>
        <w:tab/>
      </w:r>
      <w:r w:rsidR="008C17EB" w:rsidRPr="00E871A6">
        <w:rPr>
          <w:sz w:val="22"/>
          <w:szCs w:val="22"/>
        </w:rPr>
        <w:t xml:space="preserve">Unaprjeđenje </w:t>
      </w:r>
      <w:r w:rsidR="005066E1" w:rsidRPr="00E871A6">
        <w:rPr>
          <w:sz w:val="22"/>
          <w:szCs w:val="22"/>
        </w:rPr>
        <w:t>sustav održivog gospodarenja otpadom u općini Čepin</w:t>
      </w:r>
    </w:p>
    <w:p w14:paraId="129351E8" w14:textId="4BDE1C23" w:rsidR="005066E1" w:rsidRPr="00863042" w:rsidRDefault="00ED6738" w:rsidP="00C01DCC">
      <w:pPr>
        <w:pStyle w:val="Odlomakpopisa"/>
        <w:spacing w:line="276" w:lineRule="auto"/>
        <w:jc w:val="both"/>
        <w:rPr>
          <w:rFonts w:eastAsia="Tahoma" w:cs="Tahoma"/>
          <w:sz w:val="22"/>
          <w:szCs w:val="22"/>
        </w:rPr>
      </w:pPr>
      <w:r>
        <w:rPr>
          <w:sz w:val="22"/>
          <w:szCs w:val="22"/>
        </w:rPr>
        <w:t>P2.3.</w:t>
      </w:r>
      <w:r>
        <w:rPr>
          <w:sz w:val="22"/>
          <w:szCs w:val="22"/>
        </w:rPr>
        <w:tab/>
      </w:r>
      <w:r w:rsidR="005066E1" w:rsidRPr="00863042">
        <w:rPr>
          <w:sz w:val="22"/>
          <w:szCs w:val="22"/>
        </w:rPr>
        <w:t>Omogućiti bolju prometnu povezanost i kvalitetu prometa i prometnica u</w:t>
      </w:r>
      <w:r w:rsidR="005066E1" w:rsidRPr="00863042">
        <w:rPr>
          <w:spacing w:val="-12"/>
          <w:sz w:val="22"/>
          <w:szCs w:val="22"/>
        </w:rPr>
        <w:t xml:space="preserve"> </w:t>
      </w:r>
      <w:r>
        <w:rPr>
          <w:sz w:val="22"/>
          <w:szCs w:val="22"/>
        </w:rPr>
        <w:t>O</w:t>
      </w:r>
      <w:r w:rsidR="000E10B4" w:rsidRPr="00863042">
        <w:rPr>
          <w:sz w:val="22"/>
          <w:szCs w:val="22"/>
        </w:rPr>
        <w:t>pćini</w:t>
      </w:r>
    </w:p>
    <w:p w14:paraId="38B9F4B8" w14:textId="470392F8" w:rsidR="005066E1" w:rsidRPr="00863042" w:rsidRDefault="00ED6738" w:rsidP="00C01DCC">
      <w:pPr>
        <w:pStyle w:val="Odlomakpopisa"/>
        <w:spacing w:line="276" w:lineRule="auto"/>
        <w:jc w:val="both"/>
        <w:rPr>
          <w:rFonts w:eastAsia="Tahoma" w:cs="Tahoma"/>
          <w:sz w:val="22"/>
          <w:szCs w:val="22"/>
        </w:rPr>
      </w:pPr>
      <w:r>
        <w:rPr>
          <w:sz w:val="22"/>
          <w:szCs w:val="22"/>
        </w:rPr>
        <w:t>P2.4.</w:t>
      </w:r>
      <w:r>
        <w:rPr>
          <w:sz w:val="22"/>
          <w:szCs w:val="22"/>
        </w:rPr>
        <w:tab/>
      </w:r>
      <w:r w:rsidR="005066E1" w:rsidRPr="00863042">
        <w:rPr>
          <w:sz w:val="22"/>
          <w:szCs w:val="22"/>
        </w:rPr>
        <w:t>Promicati korištenje obnovljivih izvora</w:t>
      </w:r>
      <w:r w:rsidR="005066E1" w:rsidRPr="00863042">
        <w:rPr>
          <w:spacing w:val="-4"/>
          <w:sz w:val="22"/>
          <w:szCs w:val="22"/>
        </w:rPr>
        <w:t xml:space="preserve"> </w:t>
      </w:r>
      <w:r w:rsidR="005066E1" w:rsidRPr="00863042">
        <w:rPr>
          <w:sz w:val="22"/>
          <w:szCs w:val="22"/>
        </w:rPr>
        <w:t>energije</w:t>
      </w:r>
    </w:p>
    <w:p w14:paraId="683550AD" w14:textId="22EA44A2" w:rsidR="00054AC7" w:rsidRPr="001D32AE" w:rsidRDefault="00ED6738" w:rsidP="00C01DCC">
      <w:pPr>
        <w:pStyle w:val="Odlomakpopisa"/>
        <w:spacing w:after="240" w:line="276" w:lineRule="auto"/>
        <w:jc w:val="both"/>
        <w:rPr>
          <w:rFonts w:eastAsia="Tahoma" w:cs="Tahoma"/>
          <w:sz w:val="29"/>
          <w:szCs w:val="29"/>
        </w:rPr>
      </w:pPr>
      <w:r>
        <w:rPr>
          <w:sz w:val="22"/>
          <w:szCs w:val="22"/>
        </w:rPr>
        <w:t>P2.5.</w:t>
      </w:r>
      <w:r>
        <w:rPr>
          <w:sz w:val="22"/>
          <w:szCs w:val="22"/>
        </w:rPr>
        <w:tab/>
      </w:r>
      <w:r w:rsidR="005066E1" w:rsidRPr="00863042">
        <w:rPr>
          <w:sz w:val="22"/>
          <w:szCs w:val="22"/>
        </w:rPr>
        <w:t>Osigurati zaštitu od štetnog djelovanja voda i drugih elementarnih</w:t>
      </w:r>
      <w:r w:rsidR="005066E1" w:rsidRPr="00863042">
        <w:rPr>
          <w:spacing w:val="-10"/>
          <w:sz w:val="22"/>
          <w:szCs w:val="22"/>
        </w:rPr>
        <w:t xml:space="preserve"> </w:t>
      </w:r>
      <w:r w:rsidR="005066E1" w:rsidRPr="00863042">
        <w:rPr>
          <w:sz w:val="22"/>
          <w:szCs w:val="22"/>
        </w:rPr>
        <w:t>nepogoda</w:t>
      </w:r>
    </w:p>
    <w:p w14:paraId="6064DFAD" w14:textId="77777777" w:rsidR="005066E1" w:rsidRPr="00DE19D6" w:rsidRDefault="005066E1" w:rsidP="00863042">
      <w:pPr>
        <w:pStyle w:val="Naslov4bezpoveznice"/>
        <w:rPr>
          <w:bCs/>
        </w:rPr>
      </w:pPr>
      <w:r w:rsidRPr="00DE19D6">
        <w:t>STRATEŠKI CILJ 3: Ostvariti bolju kvalitetu života, javnih usluga te socijalnu</w:t>
      </w:r>
      <w:r w:rsidRPr="00DE19D6">
        <w:rPr>
          <w:spacing w:val="-29"/>
        </w:rPr>
        <w:t xml:space="preserve"> </w:t>
      </w:r>
      <w:r w:rsidRPr="00DE19D6">
        <w:t>uključenost</w:t>
      </w:r>
      <w:r w:rsidRPr="00DE19D6">
        <w:rPr>
          <w:w w:val="99"/>
        </w:rPr>
        <w:t xml:space="preserve"> </w:t>
      </w:r>
      <w:r w:rsidRPr="00DE19D6">
        <w:t>svih skupina stanovništva</w:t>
      </w:r>
      <w:r w:rsidRPr="00DE19D6">
        <w:rPr>
          <w:spacing w:val="-16"/>
        </w:rPr>
        <w:t xml:space="preserve"> </w:t>
      </w:r>
      <w:r w:rsidRPr="00DE19D6">
        <w:t>Općine</w:t>
      </w:r>
    </w:p>
    <w:p w14:paraId="45D2AFF1" w14:textId="3F07B9DC" w:rsidR="005066E1" w:rsidRPr="00396F26" w:rsidRDefault="005066E1" w:rsidP="00C01DCC">
      <w:pPr>
        <w:spacing w:line="276" w:lineRule="auto"/>
        <w:jc w:val="both"/>
        <w:rPr>
          <w:sz w:val="22"/>
          <w:szCs w:val="22"/>
        </w:rPr>
      </w:pPr>
      <w:r w:rsidRPr="00863042">
        <w:rPr>
          <w:sz w:val="22"/>
          <w:szCs w:val="22"/>
        </w:rPr>
        <w:t>Ostvarivanje veće kvalitete života građana općine Čepin glavni je razlog izrade Strategije.</w:t>
      </w:r>
      <w:r w:rsidRPr="00863042">
        <w:rPr>
          <w:spacing w:val="2"/>
          <w:sz w:val="22"/>
          <w:szCs w:val="22"/>
        </w:rPr>
        <w:t xml:space="preserve"> </w:t>
      </w:r>
      <w:r w:rsidRPr="00863042">
        <w:rPr>
          <w:sz w:val="22"/>
          <w:szCs w:val="22"/>
        </w:rPr>
        <w:t>Prethodna</w:t>
      </w:r>
      <w:r w:rsidRPr="00863042">
        <w:rPr>
          <w:w w:val="99"/>
          <w:sz w:val="22"/>
          <w:szCs w:val="22"/>
        </w:rPr>
        <w:t xml:space="preserve"> </w:t>
      </w:r>
      <w:r w:rsidRPr="00863042">
        <w:rPr>
          <w:sz w:val="22"/>
          <w:szCs w:val="22"/>
        </w:rPr>
        <w:t>dva</w:t>
      </w:r>
      <w:r w:rsidRPr="00863042">
        <w:rPr>
          <w:spacing w:val="52"/>
          <w:sz w:val="22"/>
          <w:szCs w:val="22"/>
        </w:rPr>
        <w:t xml:space="preserve"> </w:t>
      </w:r>
      <w:r w:rsidRPr="00863042">
        <w:rPr>
          <w:sz w:val="22"/>
          <w:szCs w:val="22"/>
        </w:rPr>
        <w:t>strateška</w:t>
      </w:r>
      <w:r w:rsidRPr="00863042">
        <w:rPr>
          <w:spacing w:val="55"/>
          <w:sz w:val="22"/>
          <w:szCs w:val="22"/>
        </w:rPr>
        <w:t xml:space="preserve"> </w:t>
      </w:r>
      <w:r w:rsidRPr="00863042">
        <w:rPr>
          <w:sz w:val="22"/>
          <w:szCs w:val="22"/>
        </w:rPr>
        <w:t>cilja</w:t>
      </w:r>
      <w:r w:rsidRPr="00863042">
        <w:rPr>
          <w:spacing w:val="55"/>
          <w:sz w:val="22"/>
          <w:szCs w:val="22"/>
        </w:rPr>
        <w:t xml:space="preserve"> </w:t>
      </w:r>
      <w:r w:rsidRPr="00863042">
        <w:rPr>
          <w:sz w:val="22"/>
          <w:szCs w:val="22"/>
        </w:rPr>
        <w:t>komplementarna</w:t>
      </w:r>
      <w:r w:rsidRPr="00863042">
        <w:rPr>
          <w:spacing w:val="52"/>
          <w:sz w:val="22"/>
          <w:szCs w:val="22"/>
        </w:rPr>
        <w:t xml:space="preserve"> </w:t>
      </w:r>
      <w:r w:rsidRPr="00863042">
        <w:rPr>
          <w:sz w:val="22"/>
          <w:szCs w:val="22"/>
        </w:rPr>
        <w:t>su</w:t>
      </w:r>
      <w:r w:rsidRPr="00863042">
        <w:rPr>
          <w:spacing w:val="53"/>
          <w:sz w:val="22"/>
          <w:szCs w:val="22"/>
        </w:rPr>
        <w:t xml:space="preserve"> </w:t>
      </w:r>
      <w:r w:rsidRPr="00863042">
        <w:rPr>
          <w:sz w:val="22"/>
          <w:szCs w:val="22"/>
        </w:rPr>
        <w:t>s</w:t>
      </w:r>
      <w:r w:rsidRPr="00863042">
        <w:rPr>
          <w:spacing w:val="52"/>
          <w:sz w:val="22"/>
          <w:szCs w:val="22"/>
        </w:rPr>
        <w:t xml:space="preserve"> </w:t>
      </w:r>
      <w:r w:rsidRPr="00863042">
        <w:rPr>
          <w:sz w:val="22"/>
          <w:szCs w:val="22"/>
        </w:rPr>
        <w:t>trećim</w:t>
      </w:r>
      <w:r w:rsidRPr="00863042">
        <w:rPr>
          <w:spacing w:val="52"/>
          <w:sz w:val="22"/>
          <w:szCs w:val="22"/>
        </w:rPr>
        <w:t xml:space="preserve"> </w:t>
      </w:r>
      <w:r w:rsidRPr="00863042">
        <w:rPr>
          <w:sz w:val="22"/>
          <w:szCs w:val="22"/>
        </w:rPr>
        <w:t>te</w:t>
      </w:r>
      <w:r w:rsidRPr="00863042">
        <w:rPr>
          <w:spacing w:val="55"/>
          <w:sz w:val="22"/>
          <w:szCs w:val="22"/>
        </w:rPr>
        <w:t xml:space="preserve"> </w:t>
      </w:r>
      <w:r w:rsidRPr="00863042">
        <w:rPr>
          <w:sz w:val="22"/>
          <w:szCs w:val="22"/>
        </w:rPr>
        <w:t>zajedno</w:t>
      </w:r>
      <w:r w:rsidRPr="00863042">
        <w:rPr>
          <w:spacing w:val="53"/>
          <w:sz w:val="22"/>
          <w:szCs w:val="22"/>
        </w:rPr>
        <w:t xml:space="preserve"> </w:t>
      </w:r>
      <w:r w:rsidRPr="00863042">
        <w:rPr>
          <w:sz w:val="22"/>
          <w:szCs w:val="22"/>
        </w:rPr>
        <w:t>čine</w:t>
      </w:r>
      <w:r w:rsidRPr="00863042">
        <w:rPr>
          <w:spacing w:val="55"/>
          <w:sz w:val="22"/>
          <w:szCs w:val="22"/>
        </w:rPr>
        <w:t xml:space="preserve"> </w:t>
      </w:r>
      <w:r w:rsidRPr="00863042">
        <w:rPr>
          <w:sz w:val="22"/>
          <w:szCs w:val="22"/>
        </w:rPr>
        <w:t>temelj</w:t>
      </w:r>
      <w:r w:rsidRPr="00863042">
        <w:rPr>
          <w:spacing w:val="53"/>
          <w:sz w:val="22"/>
          <w:szCs w:val="22"/>
        </w:rPr>
        <w:t xml:space="preserve"> </w:t>
      </w:r>
      <w:r w:rsidRPr="00863042">
        <w:rPr>
          <w:sz w:val="22"/>
          <w:szCs w:val="22"/>
        </w:rPr>
        <w:t>na</w:t>
      </w:r>
      <w:r w:rsidRPr="00863042">
        <w:rPr>
          <w:spacing w:val="52"/>
          <w:sz w:val="22"/>
          <w:szCs w:val="22"/>
        </w:rPr>
        <w:t xml:space="preserve"> </w:t>
      </w:r>
      <w:r w:rsidRPr="00863042">
        <w:rPr>
          <w:sz w:val="22"/>
          <w:szCs w:val="22"/>
        </w:rPr>
        <w:t>kojima</w:t>
      </w:r>
      <w:r w:rsidRPr="00863042">
        <w:rPr>
          <w:spacing w:val="52"/>
          <w:sz w:val="22"/>
          <w:szCs w:val="22"/>
        </w:rPr>
        <w:t xml:space="preserve"> </w:t>
      </w:r>
      <w:r w:rsidRPr="00863042">
        <w:rPr>
          <w:sz w:val="22"/>
          <w:szCs w:val="22"/>
        </w:rPr>
        <w:t>će</w:t>
      </w:r>
      <w:r w:rsidRPr="00863042">
        <w:rPr>
          <w:spacing w:val="55"/>
          <w:sz w:val="22"/>
          <w:szCs w:val="22"/>
        </w:rPr>
        <w:t xml:space="preserve"> </w:t>
      </w:r>
      <w:r w:rsidRPr="00863042">
        <w:rPr>
          <w:sz w:val="22"/>
          <w:szCs w:val="22"/>
        </w:rPr>
        <w:t>se</w:t>
      </w:r>
      <w:r w:rsidRPr="00863042">
        <w:rPr>
          <w:spacing w:val="52"/>
          <w:sz w:val="22"/>
          <w:szCs w:val="22"/>
        </w:rPr>
        <w:t xml:space="preserve"> </w:t>
      </w:r>
      <w:r w:rsidRPr="00863042">
        <w:rPr>
          <w:sz w:val="22"/>
          <w:szCs w:val="22"/>
        </w:rPr>
        <w:t>graditi</w:t>
      </w:r>
      <w:r w:rsidRPr="00863042">
        <w:rPr>
          <w:w w:val="99"/>
          <w:sz w:val="22"/>
          <w:szCs w:val="22"/>
        </w:rPr>
        <w:t xml:space="preserve"> </w:t>
      </w:r>
      <w:r w:rsidRPr="00863042">
        <w:rPr>
          <w:sz w:val="22"/>
          <w:szCs w:val="22"/>
        </w:rPr>
        <w:t>prosperitet</w:t>
      </w:r>
      <w:r w:rsidRPr="00863042">
        <w:rPr>
          <w:spacing w:val="26"/>
          <w:sz w:val="22"/>
          <w:szCs w:val="22"/>
        </w:rPr>
        <w:t xml:space="preserve"> </w:t>
      </w:r>
      <w:r w:rsidR="00396F26">
        <w:rPr>
          <w:sz w:val="22"/>
          <w:szCs w:val="22"/>
        </w:rPr>
        <w:t>O</w:t>
      </w:r>
      <w:r w:rsidR="0051657C" w:rsidRPr="00863042">
        <w:rPr>
          <w:sz w:val="22"/>
          <w:szCs w:val="22"/>
        </w:rPr>
        <w:t>pćine</w:t>
      </w:r>
      <w:r w:rsidRPr="00863042">
        <w:rPr>
          <w:spacing w:val="27"/>
          <w:sz w:val="22"/>
          <w:szCs w:val="22"/>
        </w:rPr>
        <w:t xml:space="preserve"> </w:t>
      </w:r>
      <w:r w:rsidRPr="00863042">
        <w:rPr>
          <w:sz w:val="22"/>
          <w:szCs w:val="22"/>
        </w:rPr>
        <w:t>i</w:t>
      </w:r>
      <w:r w:rsidRPr="00863042">
        <w:rPr>
          <w:spacing w:val="26"/>
          <w:sz w:val="22"/>
          <w:szCs w:val="22"/>
        </w:rPr>
        <w:t xml:space="preserve"> </w:t>
      </w:r>
      <w:r w:rsidR="0051657C" w:rsidRPr="00863042">
        <w:rPr>
          <w:sz w:val="22"/>
          <w:szCs w:val="22"/>
        </w:rPr>
        <w:t>njenih</w:t>
      </w:r>
      <w:r w:rsidRPr="00863042">
        <w:rPr>
          <w:spacing w:val="25"/>
          <w:sz w:val="22"/>
          <w:szCs w:val="22"/>
        </w:rPr>
        <w:t xml:space="preserve"> </w:t>
      </w:r>
      <w:r w:rsidRPr="00863042">
        <w:rPr>
          <w:sz w:val="22"/>
          <w:szCs w:val="22"/>
        </w:rPr>
        <w:t>stanovnika.</w:t>
      </w:r>
      <w:r w:rsidRPr="00863042">
        <w:rPr>
          <w:spacing w:val="26"/>
          <w:sz w:val="22"/>
          <w:szCs w:val="22"/>
        </w:rPr>
        <w:t xml:space="preserve"> </w:t>
      </w:r>
      <w:r w:rsidRPr="00863042">
        <w:rPr>
          <w:sz w:val="22"/>
          <w:szCs w:val="22"/>
        </w:rPr>
        <w:t>Kao</w:t>
      </w:r>
      <w:r w:rsidRPr="00863042">
        <w:rPr>
          <w:spacing w:val="28"/>
          <w:sz w:val="22"/>
          <w:szCs w:val="22"/>
        </w:rPr>
        <w:t xml:space="preserve"> </w:t>
      </w:r>
      <w:r w:rsidRPr="00863042">
        <w:rPr>
          <w:sz w:val="22"/>
          <w:szCs w:val="22"/>
        </w:rPr>
        <w:t>što</w:t>
      </w:r>
      <w:r w:rsidRPr="00863042">
        <w:rPr>
          <w:spacing w:val="33"/>
          <w:sz w:val="22"/>
          <w:szCs w:val="22"/>
        </w:rPr>
        <w:t xml:space="preserve"> </w:t>
      </w:r>
      <w:r w:rsidRPr="00863042">
        <w:rPr>
          <w:sz w:val="22"/>
          <w:szCs w:val="22"/>
        </w:rPr>
        <w:t>je</w:t>
      </w:r>
      <w:r w:rsidRPr="00863042">
        <w:rPr>
          <w:spacing w:val="27"/>
          <w:sz w:val="22"/>
          <w:szCs w:val="22"/>
        </w:rPr>
        <w:t xml:space="preserve"> </w:t>
      </w:r>
      <w:r w:rsidRPr="00863042">
        <w:rPr>
          <w:sz w:val="22"/>
          <w:szCs w:val="22"/>
        </w:rPr>
        <w:t>važno</w:t>
      </w:r>
      <w:r w:rsidRPr="00863042">
        <w:rPr>
          <w:spacing w:val="25"/>
          <w:sz w:val="22"/>
          <w:szCs w:val="22"/>
        </w:rPr>
        <w:t xml:space="preserve"> </w:t>
      </w:r>
      <w:r w:rsidRPr="00863042">
        <w:rPr>
          <w:sz w:val="22"/>
          <w:szCs w:val="22"/>
        </w:rPr>
        <w:t>poticati</w:t>
      </w:r>
      <w:r w:rsidRPr="00863042">
        <w:rPr>
          <w:spacing w:val="26"/>
          <w:sz w:val="22"/>
          <w:szCs w:val="22"/>
        </w:rPr>
        <w:t xml:space="preserve"> </w:t>
      </w:r>
      <w:r w:rsidRPr="00863042">
        <w:rPr>
          <w:sz w:val="22"/>
          <w:szCs w:val="22"/>
        </w:rPr>
        <w:t>gospodarsku</w:t>
      </w:r>
      <w:r w:rsidRPr="00863042">
        <w:rPr>
          <w:spacing w:val="29"/>
          <w:sz w:val="22"/>
          <w:szCs w:val="22"/>
        </w:rPr>
        <w:t xml:space="preserve"> </w:t>
      </w:r>
      <w:r w:rsidRPr="00863042">
        <w:rPr>
          <w:sz w:val="22"/>
          <w:szCs w:val="22"/>
        </w:rPr>
        <w:t>aktivnost</w:t>
      </w:r>
      <w:r w:rsidRPr="00863042">
        <w:rPr>
          <w:spacing w:val="26"/>
          <w:sz w:val="22"/>
          <w:szCs w:val="22"/>
        </w:rPr>
        <w:t xml:space="preserve"> </w:t>
      </w:r>
      <w:r w:rsidRPr="00863042">
        <w:rPr>
          <w:sz w:val="22"/>
          <w:szCs w:val="22"/>
        </w:rPr>
        <w:t>i</w:t>
      </w:r>
      <w:r w:rsidRPr="00863042">
        <w:rPr>
          <w:spacing w:val="26"/>
          <w:sz w:val="22"/>
          <w:szCs w:val="22"/>
        </w:rPr>
        <w:t xml:space="preserve"> </w:t>
      </w:r>
      <w:r w:rsidRPr="00863042">
        <w:rPr>
          <w:sz w:val="22"/>
          <w:szCs w:val="22"/>
        </w:rPr>
        <w:t>raditi</w:t>
      </w:r>
      <w:r w:rsidRPr="00863042">
        <w:rPr>
          <w:spacing w:val="28"/>
          <w:sz w:val="22"/>
          <w:szCs w:val="22"/>
        </w:rPr>
        <w:t xml:space="preserve"> </w:t>
      </w:r>
      <w:r w:rsidRPr="00863042">
        <w:rPr>
          <w:sz w:val="22"/>
          <w:szCs w:val="22"/>
        </w:rPr>
        <w:t>na</w:t>
      </w:r>
      <w:r w:rsidRPr="00863042">
        <w:rPr>
          <w:w w:val="99"/>
          <w:sz w:val="22"/>
          <w:szCs w:val="22"/>
        </w:rPr>
        <w:t xml:space="preserve"> </w:t>
      </w:r>
      <w:r w:rsidRPr="00863042">
        <w:rPr>
          <w:sz w:val="22"/>
          <w:szCs w:val="22"/>
        </w:rPr>
        <w:t>privlačenju investicija, jednako je važno razvijati kvalitetne javne usluge kako bi se</w:t>
      </w:r>
      <w:r w:rsidRPr="00863042">
        <w:rPr>
          <w:spacing w:val="55"/>
          <w:sz w:val="22"/>
          <w:szCs w:val="22"/>
        </w:rPr>
        <w:t xml:space="preserve"> </w:t>
      </w:r>
      <w:r w:rsidRPr="00863042">
        <w:rPr>
          <w:sz w:val="22"/>
          <w:szCs w:val="22"/>
        </w:rPr>
        <w:t>građanima</w:t>
      </w:r>
      <w:r w:rsidRPr="00863042">
        <w:rPr>
          <w:w w:val="99"/>
          <w:sz w:val="22"/>
          <w:szCs w:val="22"/>
        </w:rPr>
        <w:t xml:space="preserve"> </w:t>
      </w:r>
      <w:r w:rsidRPr="00863042">
        <w:rPr>
          <w:sz w:val="22"/>
          <w:szCs w:val="22"/>
        </w:rPr>
        <w:t xml:space="preserve">osigurala </w:t>
      </w:r>
      <w:r w:rsidRPr="00863042">
        <w:rPr>
          <w:sz w:val="22"/>
          <w:szCs w:val="22"/>
        </w:rPr>
        <w:lastRenderedPageBreak/>
        <w:t>dostojanstvenost i sigurnost. U tom kontekstu, Strategija stavlja velik naglasak na</w:t>
      </w:r>
      <w:r w:rsidRPr="00863042">
        <w:rPr>
          <w:spacing w:val="3"/>
          <w:sz w:val="22"/>
          <w:szCs w:val="22"/>
        </w:rPr>
        <w:t xml:space="preserve"> </w:t>
      </w:r>
      <w:r w:rsidRPr="00863042">
        <w:rPr>
          <w:sz w:val="22"/>
          <w:szCs w:val="22"/>
        </w:rPr>
        <w:t>postizanje kvalitativnog iskoraka u obrazovanju, zdravstvu, integraciji skupina u nepovoljnom položaju</w:t>
      </w:r>
      <w:r w:rsidR="00396F26">
        <w:rPr>
          <w:sz w:val="22"/>
          <w:szCs w:val="22"/>
        </w:rPr>
        <w:t xml:space="preserve"> </w:t>
      </w:r>
      <w:r w:rsidRPr="00863042">
        <w:rPr>
          <w:sz w:val="22"/>
          <w:szCs w:val="22"/>
        </w:rPr>
        <w:t>te</w:t>
      </w:r>
      <w:r w:rsidRPr="00863042">
        <w:rPr>
          <w:w w:val="99"/>
          <w:sz w:val="22"/>
          <w:szCs w:val="22"/>
        </w:rPr>
        <w:t xml:space="preserve"> </w:t>
      </w:r>
      <w:r w:rsidRPr="00863042">
        <w:rPr>
          <w:sz w:val="22"/>
          <w:szCs w:val="22"/>
        </w:rPr>
        <w:t>očuvanju i razvoju novih kulturnih</w:t>
      </w:r>
      <w:r w:rsidRPr="00863042">
        <w:rPr>
          <w:spacing w:val="-19"/>
          <w:sz w:val="22"/>
          <w:szCs w:val="22"/>
        </w:rPr>
        <w:t xml:space="preserve"> </w:t>
      </w:r>
      <w:r w:rsidRPr="00863042">
        <w:rPr>
          <w:sz w:val="22"/>
          <w:szCs w:val="22"/>
        </w:rPr>
        <w:t>sadržaja.</w:t>
      </w:r>
    </w:p>
    <w:p w14:paraId="1CB36392" w14:textId="7393F697" w:rsidR="00396F26" w:rsidRPr="00396F26" w:rsidRDefault="00396F26" w:rsidP="00C01DCC">
      <w:pPr>
        <w:spacing w:after="0" w:line="276" w:lineRule="auto"/>
        <w:jc w:val="both"/>
        <w:rPr>
          <w:bCs/>
          <w:i/>
          <w:sz w:val="22"/>
          <w:szCs w:val="22"/>
        </w:rPr>
      </w:pPr>
      <w:r w:rsidRPr="00396F26">
        <w:rPr>
          <w:iCs/>
          <w:sz w:val="22"/>
          <w:szCs w:val="22"/>
        </w:rPr>
        <w:t>Ostvarenje</w:t>
      </w:r>
      <w:r w:rsidRPr="00396F26">
        <w:rPr>
          <w:i/>
          <w:sz w:val="22"/>
          <w:szCs w:val="22"/>
        </w:rPr>
        <w:t xml:space="preserve"> </w:t>
      </w:r>
      <w:r w:rsidRPr="00396F26">
        <w:rPr>
          <w:i/>
          <w:color w:val="003300"/>
          <w:sz w:val="22"/>
          <w:szCs w:val="22"/>
        </w:rPr>
        <w:t>strateškog cilja</w:t>
      </w:r>
      <w:r>
        <w:rPr>
          <w:i/>
          <w:color w:val="003300"/>
          <w:sz w:val="22"/>
          <w:szCs w:val="22"/>
        </w:rPr>
        <w:t xml:space="preserve"> 3</w:t>
      </w:r>
      <w:r w:rsidRPr="00396F26">
        <w:rPr>
          <w:i/>
          <w:sz w:val="22"/>
          <w:szCs w:val="22"/>
        </w:rPr>
        <w:t xml:space="preserve"> </w:t>
      </w:r>
      <w:r w:rsidRPr="00396F26">
        <w:rPr>
          <w:iCs/>
          <w:sz w:val="22"/>
          <w:szCs w:val="22"/>
        </w:rPr>
        <w:t>pratit će se kroz sljedeće</w:t>
      </w:r>
      <w:r w:rsidRPr="00396F26">
        <w:rPr>
          <w:i/>
          <w:spacing w:val="-28"/>
          <w:sz w:val="22"/>
          <w:szCs w:val="22"/>
        </w:rPr>
        <w:t xml:space="preserve"> </w:t>
      </w:r>
      <w:r w:rsidRPr="00396F26">
        <w:rPr>
          <w:b/>
          <w:bCs/>
          <w:i/>
          <w:color w:val="003300"/>
          <w:sz w:val="22"/>
          <w:szCs w:val="22"/>
        </w:rPr>
        <w:t>prioritete</w:t>
      </w:r>
      <w:r w:rsidRPr="00396F26">
        <w:rPr>
          <w:i/>
          <w:sz w:val="22"/>
          <w:szCs w:val="22"/>
        </w:rPr>
        <w:t>:</w:t>
      </w:r>
    </w:p>
    <w:p w14:paraId="2E6D58AB" w14:textId="3020A095" w:rsidR="005066E1" w:rsidRPr="00863042" w:rsidRDefault="00396F26" w:rsidP="00C01DCC">
      <w:pPr>
        <w:pStyle w:val="Odlomakpopisa"/>
        <w:spacing w:line="276" w:lineRule="auto"/>
        <w:ind w:left="1416" w:hanging="696"/>
        <w:jc w:val="both"/>
        <w:rPr>
          <w:rFonts w:eastAsia="Tahoma" w:cs="Tahoma"/>
          <w:sz w:val="22"/>
          <w:szCs w:val="22"/>
        </w:rPr>
      </w:pPr>
      <w:r>
        <w:rPr>
          <w:sz w:val="22"/>
          <w:szCs w:val="22"/>
        </w:rPr>
        <w:t>P3.1.</w:t>
      </w:r>
      <w:r>
        <w:rPr>
          <w:sz w:val="22"/>
          <w:szCs w:val="22"/>
        </w:rPr>
        <w:tab/>
      </w:r>
      <w:r w:rsidR="005066E1" w:rsidRPr="00863042">
        <w:rPr>
          <w:sz w:val="22"/>
          <w:szCs w:val="22"/>
        </w:rPr>
        <w:t>Razviti održive modele zapošljavanja ranjivih skupina, nezaposlenih i tražitelja</w:t>
      </w:r>
      <w:r w:rsidR="005066E1" w:rsidRPr="00863042">
        <w:rPr>
          <w:spacing w:val="-10"/>
          <w:sz w:val="22"/>
          <w:szCs w:val="22"/>
        </w:rPr>
        <w:t xml:space="preserve"> </w:t>
      </w:r>
      <w:r w:rsidR="005066E1" w:rsidRPr="00863042">
        <w:rPr>
          <w:sz w:val="22"/>
          <w:szCs w:val="22"/>
        </w:rPr>
        <w:t>zaposlenja</w:t>
      </w:r>
    </w:p>
    <w:p w14:paraId="33EF52B7" w14:textId="46BFFAA5" w:rsidR="005066E1" w:rsidRPr="00863042" w:rsidRDefault="00396F26" w:rsidP="00C01DCC">
      <w:pPr>
        <w:pStyle w:val="Odlomakpopisa"/>
        <w:spacing w:line="276" w:lineRule="auto"/>
        <w:jc w:val="both"/>
        <w:rPr>
          <w:rFonts w:eastAsia="Tahoma" w:cs="Tahoma"/>
          <w:sz w:val="22"/>
          <w:szCs w:val="22"/>
        </w:rPr>
      </w:pPr>
      <w:r>
        <w:rPr>
          <w:sz w:val="22"/>
          <w:szCs w:val="22"/>
        </w:rPr>
        <w:t>P3.2.</w:t>
      </w:r>
      <w:r>
        <w:rPr>
          <w:sz w:val="22"/>
          <w:szCs w:val="22"/>
        </w:rPr>
        <w:tab/>
      </w:r>
      <w:r w:rsidR="005066E1" w:rsidRPr="00863042">
        <w:rPr>
          <w:sz w:val="22"/>
          <w:szCs w:val="22"/>
        </w:rPr>
        <w:t>Poboljšati pokrivenost socijalnim uslugama u</w:t>
      </w:r>
      <w:r w:rsidR="005066E1" w:rsidRPr="00863042">
        <w:rPr>
          <w:spacing w:val="-2"/>
          <w:sz w:val="22"/>
          <w:szCs w:val="22"/>
        </w:rPr>
        <w:t xml:space="preserve"> </w:t>
      </w:r>
      <w:r>
        <w:rPr>
          <w:sz w:val="22"/>
          <w:szCs w:val="22"/>
        </w:rPr>
        <w:t>O</w:t>
      </w:r>
      <w:r w:rsidR="003753B2" w:rsidRPr="00863042">
        <w:rPr>
          <w:sz w:val="22"/>
          <w:szCs w:val="22"/>
        </w:rPr>
        <w:t>pćini</w:t>
      </w:r>
    </w:p>
    <w:p w14:paraId="7F4511F7" w14:textId="5B0A2EA7" w:rsidR="005066E1" w:rsidRPr="00863042" w:rsidRDefault="00396F26" w:rsidP="00C01DCC">
      <w:pPr>
        <w:pStyle w:val="Odlomakpopisa"/>
        <w:spacing w:line="276" w:lineRule="auto"/>
        <w:jc w:val="both"/>
        <w:rPr>
          <w:rFonts w:eastAsia="Tahoma" w:cs="Tahoma"/>
          <w:sz w:val="22"/>
          <w:szCs w:val="22"/>
        </w:rPr>
      </w:pPr>
      <w:r>
        <w:rPr>
          <w:sz w:val="22"/>
          <w:szCs w:val="22"/>
        </w:rPr>
        <w:t>P3.3.</w:t>
      </w:r>
      <w:r>
        <w:rPr>
          <w:sz w:val="22"/>
          <w:szCs w:val="22"/>
        </w:rPr>
        <w:tab/>
      </w:r>
      <w:r w:rsidR="005066E1" w:rsidRPr="00863042">
        <w:rPr>
          <w:sz w:val="22"/>
          <w:szCs w:val="22"/>
        </w:rPr>
        <w:t>Omogućiti kvalitetnije redovno obrazovanje i odgoj u</w:t>
      </w:r>
      <w:r w:rsidR="005066E1" w:rsidRPr="00863042">
        <w:rPr>
          <w:spacing w:val="-2"/>
          <w:sz w:val="22"/>
          <w:szCs w:val="22"/>
        </w:rPr>
        <w:t xml:space="preserve"> </w:t>
      </w:r>
      <w:r>
        <w:rPr>
          <w:sz w:val="22"/>
          <w:szCs w:val="22"/>
        </w:rPr>
        <w:t>O</w:t>
      </w:r>
      <w:r w:rsidR="000E10B4" w:rsidRPr="00863042">
        <w:rPr>
          <w:sz w:val="22"/>
          <w:szCs w:val="22"/>
        </w:rPr>
        <w:t>pćini</w:t>
      </w:r>
    </w:p>
    <w:p w14:paraId="17CF289E" w14:textId="3F67BC8D" w:rsidR="005066E1" w:rsidRPr="00396F26" w:rsidRDefault="00396F26" w:rsidP="00C01DCC">
      <w:pPr>
        <w:pStyle w:val="Odlomakpopisa"/>
        <w:spacing w:line="276" w:lineRule="auto"/>
        <w:jc w:val="both"/>
        <w:rPr>
          <w:sz w:val="22"/>
          <w:szCs w:val="22"/>
        </w:rPr>
      </w:pPr>
      <w:r>
        <w:rPr>
          <w:sz w:val="22"/>
          <w:szCs w:val="22"/>
        </w:rPr>
        <w:t>P3.4.</w:t>
      </w:r>
      <w:r>
        <w:rPr>
          <w:sz w:val="22"/>
          <w:szCs w:val="22"/>
        </w:rPr>
        <w:tab/>
      </w:r>
      <w:r w:rsidR="005066E1" w:rsidRPr="00863042">
        <w:rPr>
          <w:sz w:val="22"/>
          <w:szCs w:val="22"/>
        </w:rPr>
        <w:t>Poboljšati dostupnost i efikasnost pružanja usluga u</w:t>
      </w:r>
      <w:r w:rsidR="005066E1" w:rsidRPr="00863042">
        <w:rPr>
          <w:spacing w:val="-3"/>
          <w:sz w:val="22"/>
          <w:szCs w:val="22"/>
        </w:rPr>
        <w:t xml:space="preserve"> </w:t>
      </w:r>
      <w:r w:rsidR="005066E1" w:rsidRPr="00863042">
        <w:rPr>
          <w:sz w:val="22"/>
          <w:szCs w:val="22"/>
        </w:rPr>
        <w:t>zdravstvu</w:t>
      </w:r>
    </w:p>
    <w:p w14:paraId="71839C28" w14:textId="4A1FFEA2" w:rsidR="00396F26" w:rsidRDefault="00396F26" w:rsidP="00C01DCC">
      <w:pPr>
        <w:pStyle w:val="Odlomakpopisa"/>
        <w:spacing w:line="276" w:lineRule="auto"/>
        <w:jc w:val="both"/>
        <w:rPr>
          <w:sz w:val="22"/>
          <w:szCs w:val="22"/>
        </w:rPr>
      </w:pPr>
      <w:r>
        <w:rPr>
          <w:sz w:val="22"/>
          <w:szCs w:val="22"/>
        </w:rPr>
        <w:t>P3.5.</w:t>
      </w:r>
      <w:r>
        <w:rPr>
          <w:sz w:val="22"/>
          <w:szCs w:val="22"/>
        </w:rPr>
        <w:tab/>
      </w:r>
      <w:r w:rsidR="005066E1" w:rsidRPr="00863042">
        <w:rPr>
          <w:sz w:val="22"/>
          <w:szCs w:val="22"/>
        </w:rPr>
        <w:t>Poboljšati ponudu sadržaja u kulturi za sve stanovnike</w:t>
      </w:r>
      <w:r w:rsidR="005066E1" w:rsidRPr="00863042">
        <w:rPr>
          <w:spacing w:val="-7"/>
          <w:sz w:val="22"/>
          <w:szCs w:val="22"/>
        </w:rPr>
        <w:t xml:space="preserve"> </w:t>
      </w:r>
      <w:r>
        <w:rPr>
          <w:sz w:val="22"/>
          <w:szCs w:val="22"/>
        </w:rPr>
        <w:t>O</w:t>
      </w:r>
      <w:r w:rsidR="000E10B4" w:rsidRPr="00863042">
        <w:rPr>
          <w:sz w:val="22"/>
          <w:szCs w:val="22"/>
        </w:rPr>
        <w:t>pćine</w:t>
      </w:r>
    </w:p>
    <w:p w14:paraId="48786677" w14:textId="77777777" w:rsidR="00396F26" w:rsidRDefault="00396F26">
      <w:pPr>
        <w:rPr>
          <w:sz w:val="22"/>
          <w:szCs w:val="22"/>
        </w:rPr>
      </w:pPr>
      <w:r>
        <w:rPr>
          <w:sz w:val="22"/>
          <w:szCs w:val="22"/>
        </w:rPr>
        <w:br w:type="page"/>
      </w:r>
    </w:p>
    <w:p w14:paraId="4F31195C" w14:textId="29A6B86A" w:rsidR="00781B27" w:rsidRPr="00781B27" w:rsidRDefault="00727B04" w:rsidP="00781B27">
      <w:pPr>
        <w:pStyle w:val="Naslov1"/>
        <w:spacing w:after="240"/>
      </w:pPr>
      <w:hyperlink w:anchor="_bookmark105" w:history="1">
        <w:bookmarkStart w:id="110" w:name="_Toc106744641"/>
        <w:r w:rsidR="00ED0A36">
          <w:t>8</w:t>
        </w:r>
        <w:r w:rsidR="0000150A" w:rsidRPr="001D32AE">
          <w:tab/>
          <w:t>INTERVENCIJSKA LOGIKA STRATEGIJE</w:t>
        </w:r>
        <w:bookmarkEnd w:id="110"/>
        <w:r w:rsidR="0000150A" w:rsidRPr="001D32AE">
          <w:t xml:space="preserve">  </w:t>
        </w:r>
      </w:hyperlink>
    </w:p>
    <w:p w14:paraId="5F6BAD72" w14:textId="710CDA64" w:rsidR="00634325" w:rsidRDefault="00ED0A36" w:rsidP="002F7B77">
      <w:pPr>
        <w:pStyle w:val="Naslov2"/>
        <w:spacing w:after="240"/>
      </w:pPr>
      <w:bookmarkStart w:id="111" w:name="_Toc106744642"/>
      <w:r>
        <w:t>8</w:t>
      </w:r>
      <w:r w:rsidR="006B3A49" w:rsidRPr="001D32AE">
        <w:t>.1</w:t>
      </w:r>
      <w:r w:rsidR="00781B27">
        <w:tab/>
      </w:r>
      <w:r w:rsidR="0000150A" w:rsidRPr="001D32AE">
        <w:t xml:space="preserve">STRATEŠKI CILJ 1: </w:t>
      </w:r>
      <w:r w:rsidR="006B3A49" w:rsidRPr="001D32AE">
        <w:t xml:space="preserve">Omogućiti rast gospodarstva i otvaranje novih radnih mjesta u skladu s potrebama stanovnika i poduzetnika </w:t>
      </w:r>
      <w:r w:rsidR="00A430E2" w:rsidRPr="001D32AE">
        <w:t>općine Čepin</w:t>
      </w:r>
      <w:bookmarkEnd w:id="111"/>
    </w:p>
    <w:p w14:paraId="2AAFAC2A" w14:textId="1098F72C" w:rsidR="0034548E" w:rsidRPr="0034548E" w:rsidRDefault="0034548E" w:rsidP="0034548E">
      <w:pPr>
        <w:pStyle w:val="Opisslike"/>
        <w:keepNext/>
        <w:jc w:val="center"/>
        <w:rPr>
          <w:b w:val="0"/>
          <w:bCs w:val="0"/>
        </w:rPr>
      </w:pPr>
      <w:bookmarkStart w:id="112" w:name="_Toc106741020"/>
      <w:r w:rsidRPr="0034548E">
        <w:rPr>
          <w:b w:val="0"/>
          <w:bCs w:val="0"/>
        </w:rPr>
        <w:t xml:space="preserve">Tablica </w:t>
      </w:r>
      <w:r w:rsidRPr="0034548E">
        <w:rPr>
          <w:b w:val="0"/>
          <w:bCs w:val="0"/>
        </w:rPr>
        <w:fldChar w:fldCharType="begin"/>
      </w:r>
      <w:r w:rsidRPr="0034548E">
        <w:rPr>
          <w:b w:val="0"/>
          <w:bCs w:val="0"/>
        </w:rPr>
        <w:instrText xml:space="preserve"> SEQ Tablica \* ARABIC </w:instrText>
      </w:r>
      <w:r w:rsidRPr="0034548E">
        <w:rPr>
          <w:b w:val="0"/>
          <w:bCs w:val="0"/>
        </w:rPr>
        <w:fldChar w:fldCharType="separate"/>
      </w:r>
      <w:r w:rsidR="00A47422">
        <w:rPr>
          <w:b w:val="0"/>
          <w:bCs w:val="0"/>
          <w:noProof/>
        </w:rPr>
        <w:t>33</w:t>
      </w:r>
      <w:r w:rsidRPr="0034548E">
        <w:rPr>
          <w:b w:val="0"/>
          <w:bCs w:val="0"/>
        </w:rPr>
        <w:fldChar w:fldCharType="end"/>
      </w:r>
      <w:r w:rsidRPr="0034548E">
        <w:rPr>
          <w:b w:val="0"/>
          <w:bCs w:val="0"/>
        </w:rPr>
        <w:t xml:space="preserve">. Intervencijska logika za </w:t>
      </w:r>
      <w:r>
        <w:rPr>
          <w:b w:val="0"/>
          <w:bCs w:val="0"/>
        </w:rPr>
        <w:t>S</w:t>
      </w:r>
      <w:r w:rsidRPr="0034548E">
        <w:rPr>
          <w:b w:val="0"/>
          <w:bCs w:val="0"/>
        </w:rPr>
        <w:t>trateški cilj 1</w:t>
      </w:r>
      <w:bookmarkEnd w:id="112"/>
    </w:p>
    <w:tbl>
      <w:tblPr>
        <w:tblStyle w:val="Reetkatablice"/>
        <w:tblW w:w="0" w:type="auto"/>
        <w:tblLook w:val="04A0" w:firstRow="1" w:lastRow="0" w:firstColumn="1" w:lastColumn="0" w:noHBand="0" w:noVBand="1"/>
      </w:tblPr>
      <w:tblGrid>
        <w:gridCol w:w="2087"/>
        <w:gridCol w:w="6974"/>
      </w:tblGrid>
      <w:tr w:rsidR="00634325" w14:paraId="7C0697EB" w14:textId="77777777" w:rsidTr="00634325">
        <w:tc>
          <w:tcPr>
            <w:tcW w:w="9287" w:type="dxa"/>
            <w:gridSpan w:val="2"/>
            <w:shd w:val="clear" w:color="auto" w:fill="668926" w:themeFill="accent2" w:themeFillShade="BF"/>
          </w:tcPr>
          <w:p w14:paraId="0DFB4805" w14:textId="28F06C7B" w:rsidR="00634325" w:rsidRPr="007E19A9" w:rsidRDefault="00634325" w:rsidP="00863042">
            <w:pPr>
              <w:rPr>
                <w:color w:val="FFFFFF" w:themeColor="background1"/>
                <w:sz w:val="23"/>
                <w:szCs w:val="23"/>
              </w:rPr>
            </w:pPr>
            <w:r w:rsidRPr="007E19A9">
              <w:rPr>
                <w:b/>
                <w:bCs/>
                <w:color w:val="FFFFFF" w:themeColor="background1"/>
                <w:sz w:val="23"/>
                <w:szCs w:val="23"/>
              </w:rPr>
              <w:t>PRIORITET</w:t>
            </w:r>
            <w:r w:rsidRPr="007E19A9">
              <w:rPr>
                <w:color w:val="FFFFFF" w:themeColor="background1"/>
                <w:sz w:val="23"/>
                <w:szCs w:val="23"/>
              </w:rPr>
              <w:t xml:space="preserve"> </w:t>
            </w:r>
            <w:r w:rsidRPr="007E19A9">
              <w:rPr>
                <w:b/>
                <w:bCs/>
                <w:color w:val="FFFFFF" w:themeColor="background1"/>
                <w:sz w:val="23"/>
                <w:szCs w:val="23"/>
              </w:rPr>
              <w:t>1.1.</w:t>
            </w:r>
            <w:r w:rsidR="00200130" w:rsidRPr="007E19A9">
              <w:rPr>
                <w:b/>
                <w:bCs/>
                <w:color w:val="FFFFFF" w:themeColor="background1"/>
                <w:sz w:val="23"/>
                <w:szCs w:val="23"/>
              </w:rPr>
              <w:t xml:space="preserve">  Razviti poticajno okruženje za razvoj poduzetništva</w:t>
            </w:r>
          </w:p>
        </w:tc>
      </w:tr>
      <w:tr w:rsidR="00634325" w14:paraId="5A0AA2CF" w14:textId="77777777" w:rsidTr="00634325">
        <w:tc>
          <w:tcPr>
            <w:tcW w:w="2093" w:type="dxa"/>
            <w:shd w:val="clear" w:color="auto" w:fill="D1E7A8" w:themeFill="accent2" w:themeFillTint="66"/>
          </w:tcPr>
          <w:p w14:paraId="23FF03BD" w14:textId="20D4C23D" w:rsidR="00634325" w:rsidRPr="007E19A9" w:rsidRDefault="00634325" w:rsidP="00863042">
            <w:pPr>
              <w:rPr>
                <w:b/>
                <w:bCs/>
                <w:color w:val="003300"/>
                <w:sz w:val="22"/>
                <w:szCs w:val="22"/>
              </w:rPr>
            </w:pPr>
            <w:r w:rsidRPr="007E19A9">
              <w:rPr>
                <w:b/>
                <w:bCs/>
                <w:color w:val="003300"/>
                <w:sz w:val="22"/>
                <w:szCs w:val="22"/>
              </w:rPr>
              <w:t>Mjera</w:t>
            </w:r>
          </w:p>
        </w:tc>
        <w:tc>
          <w:tcPr>
            <w:tcW w:w="7194" w:type="dxa"/>
          </w:tcPr>
          <w:p w14:paraId="093F3CC2" w14:textId="4622DB93" w:rsidR="00634325" w:rsidRDefault="00D60C21" w:rsidP="00863042">
            <w:r w:rsidRPr="00D60C21">
              <w:t>Jačanje konkurentnog malog i srednjeg poduzetništva</w:t>
            </w:r>
          </w:p>
        </w:tc>
      </w:tr>
      <w:tr w:rsidR="00634325" w14:paraId="7C9732FC" w14:textId="77777777" w:rsidTr="00634325">
        <w:tc>
          <w:tcPr>
            <w:tcW w:w="2093" w:type="dxa"/>
            <w:shd w:val="clear" w:color="auto" w:fill="D1E7A8" w:themeFill="accent2" w:themeFillTint="66"/>
          </w:tcPr>
          <w:p w14:paraId="6514D236" w14:textId="1B582D76" w:rsidR="00634325" w:rsidRPr="007E19A9" w:rsidRDefault="00634325" w:rsidP="00863042">
            <w:pPr>
              <w:rPr>
                <w:b/>
                <w:bCs/>
                <w:color w:val="003300"/>
                <w:sz w:val="22"/>
                <w:szCs w:val="22"/>
              </w:rPr>
            </w:pPr>
            <w:r w:rsidRPr="007E19A9">
              <w:rPr>
                <w:b/>
                <w:bCs/>
                <w:color w:val="003300"/>
                <w:sz w:val="22"/>
                <w:szCs w:val="22"/>
              </w:rPr>
              <w:t>Svrha</w:t>
            </w:r>
          </w:p>
        </w:tc>
        <w:tc>
          <w:tcPr>
            <w:tcW w:w="7194" w:type="dxa"/>
          </w:tcPr>
          <w:p w14:paraId="6AD15AD9" w14:textId="29A55A12" w:rsidR="00634325" w:rsidRDefault="00D60C21" w:rsidP="00863042">
            <w:r>
              <w:t>P</w:t>
            </w:r>
            <w:r w:rsidRPr="00D60C21">
              <w:t xml:space="preserve">ružanje podrške postojećim poduzetnicima, poticanje novih ulaganja u gospodarstvu i obrtništvu </w:t>
            </w:r>
            <w:r>
              <w:t>o</w:t>
            </w:r>
            <w:r w:rsidRPr="00D60C21">
              <w:t>pćine Čepin</w:t>
            </w:r>
            <w:r>
              <w:t xml:space="preserve"> </w:t>
            </w:r>
            <w:r w:rsidRPr="00D60C21">
              <w:t>te povećanje zapošljavanja lokalnog stanovništva</w:t>
            </w:r>
          </w:p>
        </w:tc>
      </w:tr>
      <w:tr w:rsidR="00634325" w14:paraId="6CBBB596" w14:textId="77777777" w:rsidTr="00634325">
        <w:tc>
          <w:tcPr>
            <w:tcW w:w="2093" w:type="dxa"/>
            <w:shd w:val="clear" w:color="auto" w:fill="D1E7A8" w:themeFill="accent2" w:themeFillTint="66"/>
          </w:tcPr>
          <w:p w14:paraId="4F8BED00" w14:textId="7FE8A6E9" w:rsidR="00634325" w:rsidRPr="007E19A9" w:rsidRDefault="00634325" w:rsidP="00863042">
            <w:pPr>
              <w:rPr>
                <w:b/>
                <w:bCs/>
                <w:color w:val="003300"/>
                <w:sz w:val="22"/>
                <w:szCs w:val="22"/>
              </w:rPr>
            </w:pPr>
            <w:r w:rsidRPr="007E19A9">
              <w:rPr>
                <w:b/>
                <w:bCs/>
                <w:color w:val="003300"/>
                <w:sz w:val="22"/>
                <w:szCs w:val="22"/>
              </w:rPr>
              <w:t>Očekivani rezultat(i)</w:t>
            </w:r>
          </w:p>
        </w:tc>
        <w:tc>
          <w:tcPr>
            <w:tcW w:w="7194" w:type="dxa"/>
          </w:tcPr>
          <w:p w14:paraId="460FF1CA" w14:textId="656D87C3" w:rsidR="00634325" w:rsidRDefault="00D60C21" w:rsidP="00863042">
            <w:r w:rsidRPr="00D60C21">
              <w:t>Aktivan sustav potpore razvoju malog i srednjeg poduzetništva kroz kredite/potpore i tehničku pomoć od strane potpornih institucija</w:t>
            </w:r>
          </w:p>
        </w:tc>
      </w:tr>
      <w:tr w:rsidR="00634325" w14:paraId="4FA52A01" w14:textId="77777777" w:rsidTr="00D60C21">
        <w:tc>
          <w:tcPr>
            <w:tcW w:w="2093" w:type="dxa"/>
            <w:shd w:val="clear" w:color="auto" w:fill="D1E7A8" w:themeFill="accent2" w:themeFillTint="66"/>
          </w:tcPr>
          <w:p w14:paraId="78322836" w14:textId="450C320B" w:rsidR="00634325" w:rsidRPr="007E19A9" w:rsidRDefault="00634325" w:rsidP="00863042">
            <w:pPr>
              <w:rPr>
                <w:b/>
                <w:bCs/>
                <w:color w:val="003300"/>
                <w:sz w:val="22"/>
                <w:szCs w:val="22"/>
              </w:rPr>
            </w:pPr>
            <w:r w:rsidRPr="007E19A9">
              <w:rPr>
                <w:b/>
                <w:bCs/>
                <w:color w:val="003300"/>
                <w:sz w:val="22"/>
                <w:szCs w:val="22"/>
              </w:rPr>
              <w:t>Aktivnosti/projekti</w:t>
            </w:r>
          </w:p>
        </w:tc>
        <w:tc>
          <w:tcPr>
            <w:tcW w:w="7194" w:type="dxa"/>
          </w:tcPr>
          <w:p w14:paraId="36F62585" w14:textId="77212A65" w:rsidR="00D60C21" w:rsidRDefault="00D60C21" w:rsidP="00D60C21">
            <w:r>
              <w:t>• Definiranje sustavne mjere potpore razvoju malog i srednjeg poduzetništva</w:t>
            </w:r>
          </w:p>
          <w:p w14:paraId="1C0A40E0" w14:textId="7DB8C8C3" w:rsidR="00D60C21" w:rsidRDefault="00D60C21" w:rsidP="00D60C21">
            <w:r>
              <w:t>• Razvoj poslovne infrastrukture za podrške malom i srednjem poduzetništvu</w:t>
            </w:r>
          </w:p>
          <w:p w14:paraId="506797E2" w14:textId="19334254" w:rsidR="00D60C21" w:rsidRDefault="00D60C21" w:rsidP="00D60C21">
            <w:r>
              <w:t>• Očuvanje tradicijskih obrta i poticanje razvoja kreativnih industrija</w:t>
            </w:r>
          </w:p>
          <w:p w14:paraId="313A9005" w14:textId="1322D998" w:rsidR="00D60C21" w:rsidRDefault="00D60C21" w:rsidP="00D60C21">
            <w:r>
              <w:t>• Poticanje udruživanja i klastera</w:t>
            </w:r>
          </w:p>
          <w:p w14:paraId="373D8F09" w14:textId="65BD6E8C" w:rsidR="00634325" w:rsidRDefault="00D60C21" w:rsidP="00D60C21">
            <w:r>
              <w:t>• Uvođenje standarda kvalitete u poslovanju i proizvodnji</w:t>
            </w:r>
          </w:p>
        </w:tc>
      </w:tr>
      <w:tr w:rsidR="00634325" w14:paraId="4EC124B1" w14:textId="77777777" w:rsidTr="00634325">
        <w:tc>
          <w:tcPr>
            <w:tcW w:w="2093" w:type="dxa"/>
            <w:shd w:val="clear" w:color="auto" w:fill="D1E7A8" w:themeFill="accent2" w:themeFillTint="66"/>
          </w:tcPr>
          <w:p w14:paraId="0E494B1F" w14:textId="1FB02F1D" w:rsidR="00634325" w:rsidRPr="007E19A9" w:rsidRDefault="00634325" w:rsidP="00863042">
            <w:pPr>
              <w:rPr>
                <w:b/>
                <w:bCs/>
                <w:color w:val="003300"/>
                <w:sz w:val="22"/>
                <w:szCs w:val="22"/>
              </w:rPr>
            </w:pPr>
            <w:r w:rsidRPr="007E19A9">
              <w:rPr>
                <w:b/>
                <w:bCs/>
                <w:color w:val="003300"/>
                <w:sz w:val="22"/>
                <w:szCs w:val="22"/>
              </w:rPr>
              <w:t>Nositelji</w:t>
            </w:r>
          </w:p>
        </w:tc>
        <w:tc>
          <w:tcPr>
            <w:tcW w:w="7194" w:type="dxa"/>
          </w:tcPr>
          <w:p w14:paraId="2CD3A72D" w14:textId="45D5415B" w:rsidR="00634325" w:rsidRDefault="007E19A9" w:rsidP="00863042">
            <w:r>
              <w:t>Općina Čepin, zainteresirani poduzetnici</w:t>
            </w:r>
          </w:p>
        </w:tc>
      </w:tr>
      <w:tr w:rsidR="00634325" w14:paraId="3EAD8903" w14:textId="77777777" w:rsidTr="00634325">
        <w:tc>
          <w:tcPr>
            <w:tcW w:w="2093" w:type="dxa"/>
            <w:shd w:val="clear" w:color="auto" w:fill="D1E7A8" w:themeFill="accent2" w:themeFillTint="66"/>
          </w:tcPr>
          <w:p w14:paraId="62A96EBE" w14:textId="7AE0DDF6" w:rsidR="00634325" w:rsidRPr="007E19A9" w:rsidRDefault="00634325" w:rsidP="00863042">
            <w:pPr>
              <w:rPr>
                <w:b/>
                <w:bCs/>
                <w:color w:val="003300"/>
                <w:sz w:val="22"/>
                <w:szCs w:val="22"/>
              </w:rPr>
            </w:pPr>
            <w:r w:rsidRPr="007E19A9">
              <w:rPr>
                <w:b/>
                <w:bCs/>
                <w:color w:val="003300"/>
                <w:sz w:val="22"/>
                <w:szCs w:val="22"/>
              </w:rPr>
              <w:t>Pokazatelji</w:t>
            </w:r>
          </w:p>
        </w:tc>
        <w:tc>
          <w:tcPr>
            <w:tcW w:w="7194" w:type="dxa"/>
          </w:tcPr>
          <w:p w14:paraId="172BF906" w14:textId="614E056D" w:rsidR="007E19A9" w:rsidRDefault="009E2D07" w:rsidP="009E2D07">
            <w:r>
              <w:t xml:space="preserve">• </w:t>
            </w:r>
            <w:r w:rsidR="007E19A9">
              <w:t>p</w:t>
            </w:r>
            <w:r w:rsidR="007E19A9" w:rsidRPr="007E19A9">
              <w:t>rovedene potpore poduzetnicima</w:t>
            </w:r>
          </w:p>
          <w:p w14:paraId="3B371530" w14:textId="09330E14" w:rsidR="009E2D07" w:rsidRDefault="009E2D07" w:rsidP="009E2D07">
            <w:r>
              <w:t xml:space="preserve">• </w:t>
            </w:r>
            <w:r w:rsidR="007E19A9" w:rsidRPr="007E19A9">
              <w:t>realizirani krediti/potpore iz različitih shema i pružena tehnička pomoć malim i srednjim poduzetnicima</w:t>
            </w:r>
          </w:p>
          <w:p w14:paraId="5F3FCECB" w14:textId="06AFC2D3" w:rsidR="007E19A9" w:rsidRDefault="009E2D07" w:rsidP="009E2D07">
            <w:r>
              <w:t>• p</w:t>
            </w:r>
            <w:r w:rsidR="007E19A9" w:rsidRPr="007E19A9">
              <w:t>rovedeni projekti poslovne infrastrukture</w:t>
            </w:r>
          </w:p>
          <w:p w14:paraId="5CC74B97" w14:textId="1FD1DCEA" w:rsidR="007E19A9" w:rsidRDefault="009E2D07" w:rsidP="009E2D07">
            <w:r>
              <w:t>• p</w:t>
            </w:r>
            <w:r w:rsidR="007E19A9" w:rsidRPr="007E19A9">
              <w:t>ovećan broj tradicijskih obrta i raznolikost tradicijskih proizvoda visoke dodane vrijednosti</w:t>
            </w:r>
          </w:p>
          <w:p w14:paraId="0D7CE73F" w14:textId="5114C2B1" w:rsidR="007E19A9" w:rsidRDefault="009E2D07" w:rsidP="009E2D07">
            <w:r>
              <w:t>• z</w:t>
            </w:r>
            <w:r w:rsidR="007E19A9" w:rsidRPr="007E19A9">
              <w:t>apošljavanja u prepoznatim djelatnostima kreativne industrije</w:t>
            </w:r>
          </w:p>
          <w:p w14:paraId="190A6410" w14:textId="0AB92DAB" w:rsidR="00634325" w:rsidRDefault="009E2D07" w:rsidP="009E2D07">
            <w:r>
              <w:t>• p</w:t>
            </w:r>
            <w:r w:rsidR="007E19A9" w:rsidRPr="007E19A9">
              <w:t xml:space="preserve">ovećan broj gospodarskih subjekata s uvedenim standardima kvalitete </w:t>
            </w:r>
            <w:r>
              <w:t xml:space="preserve">i </w:t>
            </w:r>
            <w:r w:rsidR="007E19A9" w:rsidRPr="007E19A9">
              <w:t>formirana nova udruženja i klaster</w:t>
            </w:r>
            <w:r w:rsidR="00FC764B">
              <w:t>i</w:t>
            </w:r>
          </w:p>
        </w:tc>
      </w:tr>
      <w:tr w:rsidR="00634325" w14:paraId="5D3C1911" w14:textId="77777777" w:rsidTr="00200130">
        <w:tc>
          <w:tcPr>
            <w:tcW w:w="9287" w:type="dxa"/>
            <w:gridSpan w:val="2"/>
            <w:shd w:val="clear" w:color="auto" w:fill="668926" w:themeFill="accent2" w:themeFillShade="BF"/>
          </w:tcPr>
          <w:p w14:paraId="73AA0985" w14:textId="34553B47" w:rsidR="00634325" w:rsidRPr="007E19A9" w:rsidRDefault="00634325" w:rsidP="00200130">
            <w:pPr>
              <w:tabs>
                <w:tab w:val="left" w:pos="1476"/>
              </w:tabs>
              <w:rPr>
                <w:b/>
                <w:bCs/>
                <w:color w:val="FFFFFF" w:themeColor="background1"/>
                <w:sz w:val="23"/>
                <w:szCs w:val="23"/>
              </w:rPr>
            </w:pPr>
            <w:r w:rsidRPr="007E19A9">
              <w:rPr>
                <w:b/>
                <w:bCs/>
                <w:color w:val="FFFFFF" w:themeColor="background1"/>
                <w:sz w:val="23"/>
                <w:szCs w:val="23"/>
              </w:rPr>
              <w:t>PRIORI</w:t>
            </w:r>
            <w:r w:rsidR="00200130" w:rsidRPr="007E19A9">
              <w:rPr>
                <w:b/>
                <w:bCs/>
                <w:color w:val="FFFFFF" w:themeColor="background1"/>
                <w:sz w:val="23"/>
                <w:szCs w:val="23"/>
              </w:rPr>
              <w:t>TET 1.2.  Unaprijediti tradicionalno snažne industrije općine Čepin</w:t>
            </w:r>
          </w:p>
        </w:tc>
      </w:tr>
      <w:tr w:rsidR="00634325" w14:paraId="338B6167" w14:textId="77777777" w:rsidTr="00634325">
        <w:tc>
          <w:tcPr>
            <w:tcW w:w="2093" w:type="dxa"/>
            <w:shd w:val="clear" w:color="auto" w:fill="D1E7A8" w:themeFill="accent2" w:themeFillTint="66"/>
          </w:tcPr>
          <w:p w14:paraId="659A94CA" w14:textId="1866A274" w:rsidR="00634325" w:rsidRPr="007E19A9" w:rsidRDefault="00634325" w:rsidP="00634325">
            <w:pPr>
              <w:rPr>
                <w:b/>
                <w:bCs/>
                <w:color w:val="003300"/>
                <w:sz w:val="22"/>
                <w:szCs w:val="22"/>
              </w:rPr>
            </w:pPr>
            <w:r w:rsidRPr="007E19A9">
              <w:rPr>
                <w:b/>
                <w:bCs/>
                <w:color w:val="003300"/>
                <w:sz w:val="22"/>
                <w:szCs w:val="22"/>
              </w:rPr>
              <w:t>Mjera</w:t>
            </w:r>
          </w:p>
        </w:tc>
        <w:tc>
          <w:tcPr>
            <w:tcW w:w="7194" w:type="dxa"/>
          </w:tcPr>
          <w:p w14:paraId="764AEDA2" w14:textId="6FAF9562" w:rsidR="00634325" w:rsidRPr="00E871A6" w:rsidRDefault="00B20541" w:rsidP="00F5250F">
            <w:pPr>
              <w:jc w:val="both"/>
            </w:pPr>
            <w:r w:rsidRPr="00E871A6">
              <w:t>Jačanje i razvoj prerađivačke i prehrambene industrije na području općine Čepin</w:t>
            </w:r>
          </w:p>
        </w:tc>
      </w:tr>
      <w:tr w:rsidR="00634325" w14:paraId="381F196A" w14:textId="77777777" w:rsidTr="00634325">
        <w:tc>
          <w:tcPr>
            <w:tcW w:w="2093" w:type="dxa"/>
            <w:shd w:val="clear" w:color="auto" w:fill="D1E7A8" w:themeFill="accent2" w:themeFillTint="66"/>
          </w:tcPr>
          <w:p w14:paraId="05248882" w14:textId="3472E86D" w:rsidR="00634325" w:rsidRPr="007E19A9" w:rsidRDefault="00634325" w:rsidP="00634325">
            <w:pPr>
              <w:rPr>
                <w:b/>
                <w:bCs/>
                <w:color w:val="003300"/>
                <w:sz w:val="22"/>
                <w:szCs w:val="22"/>
              </w:rPr>
            </w:pPr>
            <w:r w:rsidRPr="007E19A9">
              <w:rPr>
                <w:b/>
                <w:bCs/>
                <w:color w:val="003300"/>
                <w:sz w:val="22"/>
                <w:szCs w:val="22"/>
              </w:rPr>
              <w:t>Svrha</w:t>
            </w:r>
          </w:p>
        </w:tc>
        <w:tc>
          <w:tcPr>
            <w:tcW w:w="7194" w:type="dxa"/>
          </w:tcPr>
          <w:p w14:paraId="77F6B987" w14:textId="7F9931D0" w:rsidR="00385256" w:rsidRPr="00E871A6" w:rsidRDefault="00480620" w:rsidP="00F86715">
            <w:pPr>
              <w:jc w:val="both"/>
            </w:pPr>
            <w:r w:rsidRPr="00E871A6">
              <w:t xml:space="preserve">Općina Čepin poznata je po </w:t>
            </w:r>
            <w:r w:rsidR="00DA7A1B" w:rsidRPr="00E871A6">
              <w:t xml:space="preserve">tradicionalnoj </w:t>
            </w:r>
            <w:r w:rsidRPr="00E871A6">
              <w:t>proizvodnji i preradi prehrambenih proizvoda (Tvornica ulja Čepin, Žito grupa – mesna industrija)</w:t>
            </w:r>
            <w:r w:rsidR="00DA7A1B" w:rsidRPr="00E871A6">
              <w:t xml:space="preserve">. </w:t>
            </w:r>
            <w:r w:rsidR="00385256" w:rsidRPr="00E871A6">
              <w:t xml:space="preserve">Također, najveći broj zaposlenih na području Općine je u prerađivačkoj industriji. </w:t>
            </w:r>
          </w:p>
          <w:p w14:paraId="65959FC4" w14:textId="0A06E9E3" w:rsidR="00634325" w:rsidRPr="00E871A6" w:rsidRDefault="00425392" w:rsidP="00F86715">
            <w:pPr>
              <w:jc w:val="both"/>
            </w:pPr>
            <w:r w:rsidRPr="00E871A6">
              <w:t>Zbog činjenice da su p</w:t>
            </w:r>
            <w:r w:rsidR="00DA7A1B" w:rsidRPr="00E871A6">
              <w:t>oljoprivredna proizvodnja i prehrambena industrija najvažniji sektori gospodarstva u Osječko-baranjskoj županiji i prioritet za razvoj u nadolazećem periodu</w:t>
            </w:r>
            <w:r w:rsidRPr="00E871A6">
              <w:t xml:space="preserve"> te </w:t>
            </w:r>
            <w:r w:rsidR="00656A94" w:rsidRPr="00E871A6">
              <w:t xml:space="preserve">zbog </w:t>
            </w:r>
            <w:r w:rsidRPr="00E871A6">
              <w:t xml:space="preserve">gospodarskog napretka, povećanja zaposlenosti, održivosti tradicije i konkurentnosti </w:t>
            </w:r>
            <w:r w:rsidR="00656A94" w:rsidRPr="00E871A6">
              <w:t xml:space="preserve">industrije u Čepinu potrebno je poticati daljnju proizvodnju, napredak i </w:t>
            </w:r>
            <w:proofErr w:type="spellStart"/>
            <w:r w:rsidR="00656A94" w:rsidRPr="00E871A6">
              <w:t>brendiranje</w:t>
            </w:r>
            <w:proofErr w:type="spellEnd"/>
            <w:r w:rsidR="00656A94" w:rsidRPr="00E871A6">
              <w:t xml:space="preserve"> tradicionalno snažnih industrija općine Čepin.</w:t>
            </w:r>
          </w:p>
        </w:tc>
      </w:tr>
      <w:tr w:rsidR="00634325" w14:paraId="719C8F4C" w14:textId="77777777" w:rsidTr="00634325">
        <w:tc>
          <w:tcPr>
            <w:tcW w:w="2093" w:type="dxa"/>
            <w:shd w:val="clear" w:color="auto" w:fill="D1E7A8" w:themeFill="accent2" w:themeFillTint="66"/>
          </w:tcPr>
          <w:p w14:paraId="1C1ED0FA" w14:textId="374B5E7D" w:rsidR="00634325" w:rsidRPr="007E19A9" w:rsidRDefault="00634325" w:rsidP="00634325">
            <w:pPr>
              <w:rPr>
                <w:b/>
                <w:bCs/>
                <w:color w:val="003300"/>
                <w:sz w:val="22"/>
                <w:szCs w:val="22"/>
              </w:rPr>
            </w:pPr>
            <w:r w:rsidRPr="007E19A9">
              <w:rPr>
                <w:b/>
                <w:bCs/>
                <w:color w:val="003300"/>
                <w:sz w:val="22"/>
                <w:szCs w:val="22"/>
              </w:rPr>
              <w:t>Očekivani rezultat(i)</w:t>
            </w:r>
          </w:p>
        </w:tc>
        <w:tc>
          <w:tcPr>
            <w:tcW w:w="7194" w:type="dxa"/>
          </w:tcPr>
          <w:p w14:paraId="796FF3BC" w14:textId="77777777" w:rsidR="00634325" w:rsidRPr="00E871A6" w:rsidRDefault="00ED7E45" w:rsidP="00634325">
            <w:r w:rsidRPr="00E871A6">
              <w:t>Povećana ulaganja u preradu i finalizaciju proizvoda</w:t>
            </w:r>
          </w:p>
          <w:p w14:paraId="6148CE7D" w14:textId="77777777" w:rsidR="00ED7E45" w:rsidRPr="00E871A6" w:rsidRDefault="00ED7E45" w:rsidP="00634325">
            <w:r w:rsidRPr="00E871A6">
              <w:t xml:space="preserve">Razvijeni brendovi u ciljanim industrijama </w:t>
            </w:r>
          </w:p>
          <w:p w14:paraId="6543B5A6" w14:textId="43888A01" w:rsidR="00ED7E45" w:rsidRPr="00E871A6" w:rsidRDefault="00ED7E45" w:rsidP="00634325">
            <w:r w:rsidRPr="00E871A6">
              <w:t>Unaprijeđeni materijalni i ljudski kapaciteti</w:t>
            </w:r>
          </w:p>
        </w:tc>
      </w:tr>
      <w:tr w:rsidR="00634325" w14:paraId="0122B1BE" w14:textId="77777777" w:rsidTr="00634325">
        <w:tc>
          <w:tcPr>
            <w:tcW w:w="2093" w:type="dxa"/>
            <w:shd w:val="clear" w:color="auto" w:fill="D1E7A8" w:themeFill="accent2" w:themeFillTint="66"/>
          </w:tcPr>
          <w:p w14:paraId="1E324954" w14:textId="4126725E" w:rsidR="00634325" w:rsidRPr="007E19A9" w:rsidRDefault="00634325" w:rsidP="00634325">
            <w:pPr>
              <w:rPr>
                <w:b/>
                <w:bCs/>
                <w:color w:val="003300"/>
                <w:sz w:val="22"/>
                <w:szCs w:val="22"/>
              </w:rPr>
            </w:pPr>
            <w:r w:rsidRPr="007E19A9">
              <w:rPr>
                <w:b/>
                <w:bCs/>
                <w:color w:val="003300"/>
                <w:sz w:val="22"/>
                <w:szCs w:val="22"/>
              </w:rPr>
              <w:t>Aktivnosti/projekti</w:t>
            </w:r>
          </w:p>
        </w:tc>
        <w:tc>
          <w:tcPr>
            <w:tcW w:w="7194" w:type="dxa"/>
          </w:tcPr>
          <w:p w14:paraId="20A340D6" w14:textId="1E12150B" w:rsidR="00ED7E45" w:rsidRPr="00E871A6" w:rsidRDefault="00ED7E45" w:rsidP="00ED7E45">
            <w:pPr>
              <w:pStyle w:val="Odlomakpopisa"/>
              <w:numPr>
                <w:ilvl w:val="0"/>
                <w:numId w:val="47"/>
              </w:numPr>
            </w:pPr>
            <w:r w:rsidRPr="00E871A6">
              <w:t>unaprjeđenje poslovnog okruženja i jačanje konkurentnosti prehrambeno-prerađivačkog sektora</w:t>
            </w:r>
          </w:p>
          <w:p w14:paraId="7F07A1D0" w14:textId="77777777" w:rsidR="00634325" w:rsidRPr="00E871A6" w:rsidRDefault="00ED7E45" w:rsidP="00ED7E45">
            <w:pPr>
              <w:pStyle w:val="Odlomakpopisa"/>
              <w:numPr>
                <w:ilvl w:val="0"/>
                <w:numId w:val="47"/>
              </w:numPr>
            </w:pPr>
            <w:r w:rsidRPr="00E871A6">
              <w:t>diversifikacija proizvodnje kroz istraživanje i razvoj</w:t>
            </w:r>
          </w:p>
          <w:p w14:paraId="589E60EA" w14:textId="77777777" w:rsidR="00ED7E45" w:rsidRPr="00E871A6" w:rsidRDefault="00ED7E45" w:rsidP="00ED7E45">
            <w:pPr>
              <w:pStyle w:val="Odlomakpopisa"/>
              <w:numPr>
                <w:ilvl w:val="0"/>
                <w:numId w:val="47"/>
              </w:numPr>
            </w:pPr>
            <w:r w:rsidRPr="00E871A6">
              <w:t>tehnološki razvoj i primjenu inovacija,</w:t>
            </w:r>
          </w:p>
          <w:p w14:paraId="01FB3838" w14:textId="77777777" w:rsidR="00ED7E45" w:rsidRPr="00E871A6" w:rsidRDefault="00ED7E45" w:rsidP="00ED7E45">
            <w:pPr>
              <w:pStyle w:val="Odlomakpopisa"/>
              <w:numPr>
                <w:ilvl w:val="0"/>
                <w:numId w:val="47"/>
              </w:numPr>
            </w:pPr>
            <w:r w:rsidRPr="00E871A6">
              <w:t>unaprjeđenje znanja, sposobnosti i vještina</w:t>
            </w:r>
          </w:p>
          <w:p w14:paraId="7366D91E" w14:textId="77777777" w:rsidR="00ED7E45" w:rsidRPr="00E871A6" w:rsidRDefault="00ED7E45" w:rsidP="00ED7E45">
            <w:pPr>
              <w:pStyle w:val="Odlomakpopisa"/>
              <w:numPr>
                <w:ilvl w:val="0"/>
                <w:numId w:val="47"/>
              </w:numPr>
            </w:pPr>
            <w:proofErr w:type="spellStart"/>
            <w:r w:rsidRPr="00E871A6">
              <w:t>brendiranje</w:t>
            </w:r>
            <w:proofErr w:type="spellEnd"/>
            <w:r w:rsidRPr="00E871A6">
              <w:t xml:space="preserve"> prehrambeno-prerađivačkog sektora i proizvoda primjenom inovativnog dizajna</w:t>
            </w:r>
          </w:p>
          <w:p w14:paraId="4BA43D06" w14:textId="77777777" w:rsidR="00ED7E45" w:rsidRPr="00E871A6" w:rsidRDefault="00ED7E45" w:rsidP="00ED7E45">
            <w:pPr>
              <w:pStyle w:val="Odlomakpopisa"/>
              <w:numPr>
                <w:ilvl w:val="0"/>
                <w:numId w:val="47"/>
              </w:numPr>
            </w:pPr>
            <w:r w:rsidRPr="00E871A6">
              <w:t>promidžbenih aktivnosti te utvrđivanje prioritetnih standarda kvalitete</w:t>
            </w:r>
          </w:p>
          <w:p w14:paraId="0A33D297" w14:textId="5AD0C1EF" w:rsidR="00ED7E45" w:rsidRPr="00E871A6" w:rsidRDefault="00ED7E45" w:rsidP="00634325">
            <w:pPr>
              <w:pStyle w:val="Odlomakpopisa"/>
              <w:numPr>
                <w:ilvl w:val="0"/>
                <w:numId w:val="47"/>
              </w:numPr>
            </w:pPr>
            <w:r w:rsidRPr="00E871A6">
              <w:t xml:space="preserve">izgradnja </w:t>
            </w:r>
            <w:proofErr w:type="spellStart"/>
            <w:r w:rsidRPr="00E871A6">
              <w:t>agro</w:t>
            </w:r>
            <w:proofErr w:type="spellEnd"/>
            <w:r w:rsidRPr="00E871A6">
              <w:t>-inkubatora i drugih preradbenih kapaciteta</w:t>
            </w:r>
          </w:p>
        </w:tc>
      </w:tr>
      <w:tr w:rsidR="00634325" w14:paraId="39D0EB47" w14:textId="77777777" w:rsidTr="00634325">
        <w:tc>
          <w:tcPr>
            <w:tcW w:w="2093" w:type="dxa"/>
            <w:shd w:val="clear" w:color="auto" w:fill="D1E7A8" w:themeFill="accent2" w:themeFillTint="66"/>
          </w:tcPr>
          <w:p w14:paraId="2B09730F" w14:textId="62D796A1" w:rsidR="00634325" w:rsidRPr="007E19A9" w:rsidRDefault="00634325" w:rsidP="00634325">
            <w:pPr>
              <w:rPr>
                <w:b/>
                <w:bCs/>
                <w:color w:val="003300"/>
                <w:sz w:val="22"/>
                <w:szCs w:val="22"/>
              </w:rPr>
            </w:pPr>
            <w:r w:rsidRPr="007E19A9">
              <w:rPr>
                <w:b/>
                <w:bCs/>
                <w:color w:val="003300"/>
                <w:sz w:val="22"/>
                <w:szCs w:val="22"/>
              </w:rPr>
              <w:lastRenderedPageBreak/>
              <w:t>Nositelji</w:t>
            </w:r>
          </w:p>
        </w:tc>
        <w:tc>
          <w:tcPr>
            <w:tcW w:w="7194" w:type="dxa"/>
          </w:tcPr>
          <w:p w14:paraId="248FC04C" w14:textId="29F2426B" w:rsidR="00634325" w:rsidRPr="00E871A6" w:rsidRDefault="00ED7E45" w:rsidP="00634325">
            <w:r w:rsidRPr="00E871A6">
              <w:t>Općina Čepin, zainteresirani poduzetnici</w:t>
            </w:r>
          </w:p>
        </w:tc>
      </w:tr>
      <w:tr w:rsidR="00634325" w14:paraId="27419DBE" w14:textId="77777777" w:rsidTr="00634325">
        <w:tc>
          <w:tcPr>
            <w:tcW w:w="2093" w:type="dxa"/>
            <w:shd w:val="clear" w:color="auto" w:fill="D1E7A8" w:themeFill="accent2" w:themeFillTint="66"/>
          </w:tcPr>
          <w:p w14:paraId="1EDEE5D0" w14:textId="4701BD44" w:rsidR="00634325" w:rsidRPr="007E19A9" w:rsidRDefault="00634325" w:rsidP="00634325">
            <w:pPr>
              <w:rPr>
                <w:b/>
                <w:bCs/>
                <w:color w:val="003300"/>
                <w:sz w:val="22"/>
                <w:szCs w:val="22"/>
              </w:rPr>
            </w:pPr>
            <w:r w:rsidRPr="007E19A9">
              <w:rPr>
                <w:b/>
                <w:bCs/>
                <w:color w:val="003300"/>
                <w:sz w:val="22"/>
                <w:szCs w:val="22"/>
              </w:rPr>
              <w:t>Pokazatelji</w:t>
            </w:r>
          </w:p>
        </w:tc>
        <w:tc>
          <w:tcPr>
            <w:tcW w:w="7194" w:type="dxa"/>
          </w:tcPr>
          <w:p w14:paraId="15ACD6F4" w14:textId="085E51DC" w:rsidR="00634325" w:rsidRPr="00E871A6" w:rsidRDefault="00ED7E45" w:rsidP="00634325">
            <w:r w:rsidRPr="00E871A6">
              <w:t xml:space="preserve">Broj MSP-ova koji su primili potporu </w:t>
            </w:r>
            <w:r w:rsidR="00FC1CCA" w:rsidRPr="00E871A6">
              <w:t>iz ciljanih</w:t>
            </w:r>
            <w:r w:rsidRPr="00E871A6">
              <w:t xml:space="preserve"> djelatnosti</w:t>
            </w:r>
          </w:p>
          <w:p w14:paraId="592455C3" w14:textId="77777777" w:rsidR="00ED7E45" w:rsidRPr="00E871A6" w:rsidRDefault="00ED7E45" w:rsidP="00634325">
            <w:r w:rsidRPr="00E871A6">
              <w:t>Izgrađena infrastruktura za finalizaciju i preradu proizvoda</w:t>
            </w:r>
          </w:p>
          <w:p w14:paraId="0EE1F39B" w14:textId="77777777" w:rsidR="00ED7E45" w:rsidRPr="00E871A6" w:rsidRDefault="00ED7E45" w:rsidP="00634325">
            <w:r w:rsidRPr="00E871A6">
              <w:t xml:space="preserve">Broj </w:t>
            </w:r>
            <w:proofErr w:type="spellStart"/>
            <w:r w:rsidRPr="00E871A6">
              <w:t>brendiranih</w:t>
            </w:r>
            <w:proofErr w:type="spellEnd"/>
            <w:r w:rsidRPr="00E871A6">
              <w:t xml:space="preserve"> proizvoda</w:t>
            </w:r>
          </w:p>
          <w:p w14:paraId="00AD11D1" w14:textId="77777777" w:rsidR="00ED7E45" w:rsidRPr="00E871A6" w:rsidRDefault="00ED7E45" w:rsidP="00634325">
            <w:r w:rsidRPr="00E871A6">
              <w:t>Broj novih inovativnih proizvoda</w:t>
            </w:r>
          </w:p>
          <w:p w14:paraId="6F7C3AD2" w14:textId="6D937C43" w:rsidR="00FC1CCA" w:rsidRPr="00E871A6" w:rsidRDefault="00FC1CCA" w:rsidP="00FC1CCA">
            <w:r w:rsidRPr="00E871A6">
              <w:t>Povećanje broja zaposlenih u prerađivačkoj i prehrambenoj industriji</w:t>
            </w:r>
          </w:p>
          <w:p w14:paraId="0BE97E95" w14:textId="4E1317E4" w:rsidR="00FC1CCA" w:rsidRPr="00E871A6" w:rsidRDefault="00FC1CCA" w:rsidP="00FC1CCA">
            <w:r w:rsidRPr="00E871A6">
              <w:t>povećanje broja prerađivačkih i prehrambenih poduzeća</w:t>
            </w:r>
          </w:p>
          <w:p w14:paraId="682324A4" w14:textId="4D8861EA" w:rsidR="00FC1CCA" w:rsidRPr="00E871A6" w:rsidRDefault="00FC1CCA" w:rsidP="00634325">
            <w:r w:rsidRPr="00E871A6">
              <w:t>povećanje prihoda prerađivačke i prehrambene industrije</w:t>
            </w:r>
          </w:p>
        </w:tc>
      </w:tr>
      <w:tr w:rsidR="00634325" w14:paraId="556FC756" w14:textId="77777777" w:rsidTr="00200130">
        <w:tc>
          <w:tcPr>
            <w:tcW w:w="9287" w:type="dxa"/>
            <w:gridSpan w:val="2"/>
            <w:shd w:val="clear" w:color="auto" w:fill="668926" w:themeFill="accent2" w:themeFillShade="BF"/>
          </w:tcPr>
          <w:p w14:paraId="7E9C838D" w14:textId="61FAF64D" w:rsidR="00634325" w:rsidRPr="007E19A9" w:rsidRDefault="00634325" w:rsidP="00634325">
            <w:pPr>
              <w:rPr>
                <w:b/>
                <w:bCs/>
                <w:color w:val="FFFFFF" w:themeColor="background1"/>
                <w:sz w:val="23"/>
                <w:szCs w:val="23"/>
              </w:rPr>
            </w:pPr>
            <w:r w:rsidRPr="007E19A9">
              <w:rPr>
                <w:b/>
                <w:bCs/>
                <w:color w:val="FFFFFF" w:themeColor="background1"/>
                <w:sz w:val="23"/>
                <w:szCs w:val="23"/>
              </w:rPr>
              <w:t>PRIORITET</w:t>
            </w:r>
            <w:r w:rsidR="00200130" w:rsidRPr="007E19A9">
              <w:rPr>
                <w:b/>
                <w:bCs/>
                <w:color w:val="FFFFFF" w:themeColor="background1"/>
                <w:sz w:val="23"/>
                <w:szCs w:val="23"/>
              </w:rPr>
              <w:t xml:space="preserve"> 1.3.  Omogućiti kvalitetnije povezivanje gospodarstva s obrazovnim sektorom</w:t>
            </w:r>
          </w:p>
        </w:tc>
      </w:tr>
      <w:tr w:rsidR="00634325" w14:paraId="542729DC" w14:textId="77777777" w:rsidTr="00634325">
        <w:tc>
          <w:tcPr>
            <w:tcW w:w="2093" w:type="dxa"/>
            <w:shd w:val="clear" w:color="auto" w:fill="D1E7A8" w:themeFill="accent2" w:themeFillTint="66"/>
          </w:tcPr>
          <w:p w14:paraId="3C3F05AF" w14:textId="6FC0AF7A" w:rsidR="00634325" w:rsidRPr="007E19A9" w:rsidRDefault="00634325" w:rsidP="00634325">
            <w:pPr>
              <w:rPr>
                <w:b/>
                <w:bCs/>
                <w:color w:val="003300"/>
                <w:sz w:val="22"/>
                <w:szCs w:val="22"/>
              </w:rPr>
            </w:pPr>
            <w:r w:rsidRPr="007E19A9">
              <w:rPr>
                <w:b/>
                <w:bCs/>
                <w:color w:val="003300"/>
                <w:sz w:val="22"/>
                <w:szCs w:val="22"/>
              </w:rPr>
              <w:t>Mjera</w:t>
            </w:r>
          </w:p>
        </w:tc>
        <w:tc>
          <w:tcPr>
            <w:tcW w:w="7194" w:type="dxa"/>
          </w:tcPr>
          <w:p w14:paraId="58C9E370" w14:textId="1D117288" w:rsidR="00634325" w:rsidRDefault="008D3DF0" w:rsidP="00634325">
            <w:r w:rsidRPr="008D3DF0">
              <w:t>Povećanje primjene znanja, inovacija i novih tehnologija u gospodarstvu</w:t>
            </w:r>
          </w:p>
        </w:tc>
      </w:tr>
      <w:tr w:rsidR="00634325" w14:paraId="34237F84" w14:textId="77777777" w:rsidTr="00634325">
        <w:tc>
          <w:tcPr>
            <w:tcW w:w="2093" w:type="dxa"/>
            <w:shd w:val="clear" w:color="auto" w:fill="D1E7A8" w:themeFill="accent2" w:themeFillTint="66"/>
          </w:tcPr>
          <w:p w14:paraId="7D7DC585" w14:textId="4E18DF1E" w:rsidR="00634325" w:rsidRPr="007E19A9" w:rsidRDefault="00634325" w:rsidP="00634325">
            <w:pPr>
              <w:rPr>
                <w:b/>
                <w:bCs/>
                <w:color w:val="003300"/>
                <w:sz w:val="22"/>
                <w:szCs w:val="22"/>
              </w:rPr>
            </w:pPr>
            <w:r w:rsidRPr="007E19A9">
              <w:rPr>
                <w:b/>
                <w:bCs/>
                <w:color w:val="003300"/>
                <w:sz w:val="22"/>
                <w:szCs w:val="22"/>
              </w:rPr>
              <w:t>Svrha</w:t>
            </w:r>
          </w:p>
        </w:tc>
        <w:tc>
          <w:tcPr>
            <w:tcW w:w="7194" w:type="dxa"/>
          </w:tcPr>
          <w:p w14:paraId="5D0F6F08" w14:textId="0E87E735" w:rsidR="00634325" w:rsidRDefault="008D3DF0" w:rsidP="00634325">
            <w:r w:rsidRPr="008D3DF0">
              <w:t>Povezivanje</w:t>
            </w:r>
            <w:r>
              <w:t>m</w:t>
            </w:r>
            <w:r w:rsidRPr="008D3DF0">
              <w:t xml:space="preserve"> sa znanstvenim i obrazovnim sektorom omogućava se prijenos znanja te njegova primjena u gospodarstvu s naglaskom na inovacije i korištenje novih tehnologija kao temelj povećanja konkurentnosti na sve zahtjevnijem tržištu</w:t>
            </w:r>
          </w:p>
        </w:tc>
      </w:tr>
      <w:tr w:rsidR="00634325" w14:paraId="527D284E" w14:textId="77777777" w:rsidTr="00634325">
        <w:tc>
          <w:tcPr>
            <w:tcW w:w="2093" w:type="dxa"/>
            <w:shd w:val="clear" w:color="auto" w:fill="D1E7A8" w:themeFill="accent2" w:themeFillTint="66"/>
          </w:tcPr>
          <w:p w14:paraId="50DFBD39" w14:textId="2B346F38" w:rsidR="00634325" w:rsidRPr="007E19A9" w:rsidRDefault="00634325" w:rsidP="00634325">
            <w:pPr>
              <w:rPr>
                <w:b/>
                <w:bCs/>
                <w:color w:val="003300"/>
                <w:sz w:val="22"/>
                <w:szCs w:val="22"/>
              </w:rPr>
            </w:pPr>
            <w:r w:rsidRPr="007E19A9">
              <w:rPr>
                <w:b/>
                <w:bCs/>
                <w:color w:val="003300"/>
                <w:sz w:val="22"/>
                <w:szCs w:val="22"/>
              </w:rPr>
              <w:t>Očekivani rezultat(i)</w:t>
            </w:r>
          </w:p>
        </w:tc>
        <w:tc>
          <w:tcPr>
            <w:tcW w:w="7194" w:type="dxa"/>
          </w:tcPr>
          <w:p w14:paraId="326B1E7B" w14:textId="0B747A63" w:rsidR="00634325" w:rsidRDefault="008D3DF0" w:rsidP="00634325">
            <w:r w:rsidRPr="008D3DF0">
              <w:t>Ostvarena aktivna suradnja sa znanstvenim i obrazovnim sektorom i primijenjeno stečeno znanje od strane poduzetnika u razvoju inovacija i novih tehnologija te educirani poduzetnici oko sustava zaštite intelektualnog vlasništva inovativnih proizvoda</w:t>
            </w:r>
          </w:p>
        </w:tc>
      </w:tr>
      <w:tr w:rsidR="00634325" w14:paraId="4DABD363" w14:textId="77777777" w:rsidTr="00634325">
        <w:tc>
          <w:tcPr>
            <w:tcW w:w="2093" w:type="dxa"/>
            <w:shd w:val="clear" w:color="auto" w:fill="D1E7A8" w:themeFill="accent2" w:themeFillTint="66"/>
          </w:tcPr>
          <w:p w14:paraId="26800716" w14:textId="159B91B6" w:rsidR="00634325" w:rsidRPr="007E19A9" w:rsidRDefault="00634325" w:rsidP="00634325">
            <w:pPr>
              <w:rPr>
                <w:b/>
                <w:bCs/>
                <w:color w:val="003300"/>
                <w:sz w:val="22"/>
                <w:szCs w:val="22"/>
              </w:rPr>
            </w:pPr>
            <w:r w:rsidRPr="007E19A9">
              <w:rPr>
                <w:b/>
                <w:bCs/>
                <w:color w:val="003300"/>
                <w:sz w:val="22"/>
                <w:szCs w:val="22"/>
              </w:rPr>
              <w:t>Aktivnosti/projekti</w:t>
            </w:r>
          </w:p>
        </w:tc>
        <w:tc>
          <w:tcPr>
            <w:tcW w:w="7194" w:type="dxa"/>
          </w:tcPr>
          <w:p w14:paraId="32EE4623" w14:textId="3038B236" w:rsidR="008D3DF0" w:rsidRDefault="008D3DF0" w:rsidP="008D3DF0">
            <w:r>
              <w:t>• aktivna suradnja sa znanstvenim i obrazovnim sektorom i omogućavanje prijenosa znanja</w:t>
            </w:r>
          </w:p>
          <w:p w14:paraId="7A057145" w14:textId="2DCB3257" w:rsidR="008D3DF0" w:rsidRDefault="008D3DF0" w:rsidP="008D3DF0">
            <w:r>
              <w:t>• edukacija poduzetnika  te poticanje razvoja temeljenog na inovacijama, znanju  i načelima održivog razvoja</w:t>
            </w:r>
          </w:p>
          <w:p w14:paraId="189CAD2A" w14:textId="4273F756" w:rsidR="00634325" w:rsidRDefault="008D3DF0" w:rsidP="008D3DF0">
            <w:r>
              <w:t>• zaštita intelektualnog vlasništva inovativnih proizvoda</w:t>
            </w:r>
          </w:p>
        </w:tc>
      </w:tr>
      <w:tr w:rsidR="00634325" w14:paraId="7BBD2682" w14:textId="77777777" w:rsidTr="00634325">
        <w:tc>
          <w:tcPr>
            <w:tcW w:w="2093" w:type="dxa"/>
            <w:shd w:val="clear" w:color="auto" w:fill="D1E7A8" w:themeFill="accent2" w:themeFillTint="66"/>
          </w:tcPr>
          <w:p w14:paraId="53D96078" w14:textId="0C31A8D8" w:rsidR="00634325" w:rsidRPr="007E19A9" w:rsidRDefault="00634325" w:rsidP="00634325">
            <w:pPr>
              <w:rPr>
                <w:b/>
                <w:bCs/>
                <w:color w:val="003300"/>
                <w:sz w:val="22"/>
                <w:szCs w:val="22"/>
              </w:rPr>
            </w:pPr>
            <w:r w:rsidRPr="007E19A9">
              <w:rPr>
                <w:b/>
                <w:bCs/>
                <w:color w:val="003300"/>
                <w:sz w:val="22"/>
                <w:szCs w:val="22"/>
              </w:rPr>
              <w:t>Nositelji</w:t>
            </w:r>
          </w:p>
        </w:tc>
        <w:tc>
          <w:tcPr>
            <w:tcW w:w="7194" w:type="dxa"/>
          </w:tcPr>
          <w:p w14:paraId="5556BDD3" w14:textId="019FB3F2" w:rsidR="00634325" w:rsidRDefault="008D3DF0" w:rsidP="00634325">
            <w:r w:rsidRPr="008D3DF0">
              <w:t xml:space="preserve">Općina Čepin, </w:t>
            </w:r>
            <w:r>
              <w:t>z</w:t>
            </w:r>
            <w:r w:rsidRPr="008D3DF0">
              <w:t>nanstvene i obrazovne institucije</w:t>
            </w:r>
          </w:p>
        </w:tc>
      </w:tr>
      <w:tr w:rsidR="00634325" w14:paraId="62DF3084" w14:textId="77777777" w:rsidTr="00634325">
        <w:tc>
          <w:tcPr>
            <w:tcW w:w="2093" w:type="dxa"/>
            <w:shd w:val="clear" w:color="auto" w:fill="D1E7A8" w:themeFill="accent2" w:themeFillTint="66"/>
          </w:tcPr>
          <w:p w14:paraId="227B47C8" w14:textId="68272302" w:rsidR="00634325" w:rsidRPr="007E19A9" w:rsidRDefault="00634325" w:rsidP="00634325">
            <w:pPr>
              <w:rPr>
                <w:b/>
                <w:bCs/>
                <w:color w:val="003300"/>
                <w:sz w:val="22"/>
                <w:szCs w:val="22"/>
              </w:rPr>
            </w:pPr>
            <w:r w:rsidRPr="007E19A9">
              <w:rPr>
                <w:b/>
                <w:bCs/>
                <w:color w:val="003300"/>
                <w:sz w:val="22"/>
                <w:szCs w:val="22"/>
              </w:rPr>
              <w:t>Pokazatelji</w:t>
            </w:r>
          </w:p>
        </w:tc>
        <w:tc>
          <w:tcPr>
            <w:tcW w:w="7194" w:type="dxa"/>
          </w:tcPr>
          <w:p w14:paraId="34745367" w14:textId="4877EA37" w:rsidR="008D3DF0" w:rsidRDefault="008D3DF0" w:rsidP="00634325">
            <w:r>
              <w:t>• o</w:t>
            </w:r>
            <w:r w:rsidRPr="008D3DF0">
              <w:t>stvareni zajednički projekti općine Čepin</w:t>
            </w:r>
            <w:r>
              <w:br/>
              <w:t>• z</w:t>
            </w:r>
            <w:r w:rsidRPr="008D3DF0">
              <w:t>nanstveno – obrazovne institucije i poduzetnika</w:t>
            </w:r>
          </w:p>
          <w:p w14:paraId="104CF4EA" w14:textId="3B6129A1" w:rsidR="008D3DF0" w:rsidRDefault="008D3DF0" w:rsidP="00634325">
            <w:r>
              <w:t xml:space="preserve">• </w:t>
            </w:r>
            <w:r w:rsidRPr="008D3DF0">
              <w:t>prijavljene inovacije koje su rezultat navedene suradnje</w:t>
            </w:r>
          </w:p>
          <w:p w14:paraId="1A9BAD94" w14:textId="1986E3AD" w:rsidR="008D3DF0" w:rsidRDefault="008D3DF0" w:rsidP="00634325">
            <w:r>
              <w:t xml:space="preserve">• </w:t>
            </w:r>
            <w:r w:rsidRPr="008D3DF0">
              <w:t>održane edukacije poduzetnika koji ulažu u nove tehnologije;</w:t>
            </w:r>
          </w:p>
          <w:p w14:paraId="01E14302" w14:textId="333AE77D" w:rsidR="008D3DF0" w:rsidRDefault="008D3DF0" w:rsidP="00634325">
            <w:r>
              <w:t xml:space="preserve">• </w:t>
            </w:r>
            <w:r w:rsidRPr="008D3DF0">
              <w:t>novi inovativni proizvodi s višim stupnjem finalizacije i oni koji su komercijalizirani</w:t>
            </w:r>
          </w:p>
          <w:p w14:paraId="6E7D958D" w14:textId="453295D7" w:rsidR="00634325" w:rsidRDefault="008D3DF0" w:rsidP="00634325">
            <w:r>
              <w:t xml:space="preserve">• </w:t>
            </w:r>
            <w:r w:rsidRPr="008D3DF0">
              <w:t>porast broja projekata zaštite intelektualnog vlasništva i inovativnih proizvoda</w:t>
            </w:r>
          </w:p>
        </w:tc>
      </w:tr>
      <w:tr w:rsidR="00634325" w14:paraId="7806CF44" w14:textId="77777777" w:rsidTr="00200130">
        <w:tc>
          <w:tcPr>
            <w:tcW w:w="9287" w:type="dxa"/>
            <w:gridSpan w:val="2"/>
            <w:shd w:val="clear" w:color="auto" w:fill="668926" w:themeFill="accent2" w:themeFillShade="BF"/>
          </w:tcPr>
          <w:p w14:paraId="07C05197" w14:textId="31D61FBA" w:rsidR="00634325" w:rsidRPr="007E19A9" w:rsidRDefault="00634325" w:rsidP="00634325">
            <w:pPr>
              <w:rPr>
                <w:b/>
                <w:bCs/>
                <w:color w:val="FFFFFF" w:themeColor="background1"/>
                <w:sz w:val="23"/>
                <w:szCs w:val="23"/>
              </w:rPr>
            </w:pPr>
            <w:r w:rsidRPr="007E19A9">
              <w:rPr>
                <w:b/>
                <w:bCs/>
                <w:color w:val="FFFFFF" w:themeColor="background1"/>
                <w:sz w:val="23"/>
                <w:szCs w:val="23"/>
              </w:rPr>
              <w:t>PRIORITET</w:t>
            </w:r>
            <w:r w:rsidR="00200130" w:rsidRPr="007E19A9">
              <w:rPr>
                <w:b/>
                <w:bCs/>
                <w:color w:val="FFFFFF" w:themeColor="background1"/>
                <w:sz w:val="23"/>
                <w:szCs w:val="23"/>
              </w:rPr>
              <w:t xml:space="preserve"> 1.4.  Osnažiti potencijal za poljoprivrednu proizvodnju i povezati ga s drugim granama gospodarstva</w:t>
            </w:r>
          </w:p>
        </w:tc>
      </w:tr>
      <w:tr w:rsidR="00634325" w14:paraId="2FDAAFFA" w14:textId="77777777" w:rsidTr="00634325">
        <w:tc>
          <w:tcPr>
            <w:tcW w:w="2093" w:type="dxa"/>
            <w:shd w:val="clear" w:color="auto" w:fill="D1E7A8" w:themeFill="accent2" w:themeFillTint="66"/>
          </w:tcPr>
          <w:p w14:paraId="384A537F" w14:textId="1C4203A5" w:rsidR="00634325" w:rsidRPr="007E19A9" w:rsidRDefault="00634325" w:rsidP="00634325">
            <w:pPr>
              <w:rPr>
                <w:b/>
                <w:bCs/>
                <w:color w:val="003300"/>
                <w:sz w:val="22"/>
                <w:szCs w:val="22"/>
              </w:rPr>
            </w:pPr>
            <w:r w:rsidRPr="007E19A9">
              <w:rPr>
                <w:b/>
                <w:bCs/>
                <w:color w:val="003300"/>
                <w:sz w:val="22"/>
                <w:szCs w:val="22"/>
              </w:rPr>
              <w:t>Mjera</w:t>
            </w:r>
          </w:p>
        </w:tc>
        <w:tc>
          <w:tcPr>
            <w:tcW w:w="7194" w:type="dxa"/>
          </w:tcPr>
          <w:p w14:paraId="16720947" w14:textId="000232E6" w:rsidR="00634325" w:rsidRDefault="00FC764B" w:rsidP="00634325">
            <w:r w:rsidRPr="00FC764B">
              <w:t>Razvoj konkurentne poljoprivrede i njena održivost</w:t>
            </w:r>
          </w:p>
        </w:tc>
      </w:tr>
      <w:tr w:rsidR="00634325" w14:paraId="7BCD9646" w14:textId="77777777" w:rsidTr="00634325">
        <w:tc>
          <w:tcPr>
            <w:tcW w:w="2093" w:type="dxa"/>
            <w:shd w:val="clear" w:color="auto" w:fill="D1E7A8" w:themeFill="accent2" w:themeFillTint="66"/>
          </w:tcPr>
          <w:p w14:paraId="739DD2B9" w14:textId="2B9297D3" w:rsidR="00634325" w:rsidRPr="007E19A9" w:rsidRDefault="00634325" w:rsidP="00634325">
            <w:pPr>
              <w:rPr>
                <w:b/>
                <w:bCs/>
                <w:color w:val="003300"/>
                <w:sz w:val="22"/>
                <w:szCs w:val="22"/>
              </w:rPr>
            </w:pPr>
            <w:r w:rsidRPr="007E19A9">
              <w:rPr>
                <w:b/>
                <w:bCs/>
                <w:color w:val="003300"/>
                <w:sz w:val="22"/>
                <w:szCs w:val="22"/>
              </w:rPr>
              <w:t>Svrha</w:t>
            </w:r>
          </w:p>
        </w:tc>
        <w:tc>
          <w:tcPr>
            <w:tcW w:w="7194" w:type="dxa"/>
          </w:tcPr>
          <w:p w14:paraId="08A9F94C" w14:textId="7CEB1AEF" w:rsidR="00634325" w:rsidRDefault="00FC764B" w:rsidP="00634325">
            <w:r w:rsidRPr="00FC764B">
              <w:t xml:space="preserve">Poticanjem suradnje i zajedničkog tržišnog nastupa lokalnih poljoprivrednika te </w:t>
            </w:r>
            <w:proofErr w:type="spellStart"/>
            <w:r w:rsidR="00F5250F">
              <w:t>bre</w:t>
            </w:r>
            <w:r w:rsidRPr="00FC764B">
              <w:t>ndiranjem</w:t>
            </w:r>
            <w:proofErr w:type="spellEnd"/>
            <w:r w:rsidRPr="00FC764B">
              <w:t xml:space="preserve"> i standardizacijom kvalitete lokalnih poljoprivrednih proizvoda se ojačava konkurentnost lokalnih poljoprivrednih proizvoda. Zbog činjenice da su poljoprivredni proizvodi vrlo često ulazne sirovine u drugim djelatnostima, na lokalnoj razini potrebno je poticati suradnju poljoprivrede i drugih gospodarskih grana. Potrebno je poticati daljnju obradu i preradu voća i povrća kao koristiti lokalne poljoprivredne proizvode kao adut u turizmu.</w:t>
            </w:r>
          </w:p>
        </w:tc>
      </w:tr>
      <w:tr w:rsidR="00634325" w14:paraId="1554835A" w14:textId="77777777" w:rsidTr="00634325">
        <w:tc>
          <w:tcPr>
            <w:tcW w:w="2093" w:type="dxa"/>
            <w:shd w:val="clear" w:color="auto" w:fill="D1E7A8" w:themeFill="accent2" w:themeFillTint="66"/>
          </w:tcPr>
          <w:p w14:paraId="190AE814" w14:textId="31D74D0C" w:rsidR="00634325" w:rsidRPr="007E19A9" w:rsidRDefault="00634325" w:rsidP="00634325">
            <w:pPr>
              <w:rPr>
                <w:b/>
                <w:bCs/>
                <w:color w:val="003300"/>
                <w:sz w:val="22"/>
                <w:szCs w:val="22"/>
              </w:rPr>
            </w:pPr>
            <w:r w:rsidRPr="007E19A9">
              <w:rPr>
                <w:b/>
                <w:bCs/>
                <w:color w:val="003300"/>
                <w:sz w:val="22"/>
                <w:szCs w:val="22"/>
              </w:rPr>
              <w:t>Očekivani rezultat(i)</w:t>
            </w:r>
          </w:p>
        </w:tc>
        <w:tc>
          <w:tcPr>
            <w:tcW w:w="7194" w:type="dxa"/>
          </w:tcPr>
          <w:p w14:paraId="5276096D" w14:textId="625D14E5" w:rsidR="00634325" w:rsidRDefault="00FC764B" w:rsidP="00634325">
            <w:r w:rsidRPr="00FC764B">
              <w:t xml:space="preserve">Provedene mjere potpore razvoju poljoprivredne proizvodnje i razvijeni sustavi odvodnje i navodnjavanja te izgrađeni skladišni kapaciteti. Poljoprivrednici educirani o ekološkoj proizvodnji. Organizirana udruženja poljoprivrednih i prehrambenih proizvođača, zadruga i proizvođačkih grupa i organizacija. Educirani poljoprivredni i prehrambeni proizvođači o zaštiti, certificiranju i </w:t>
            </w:r>
            <w:proofErr w:type="spellStart"/>
            <w:r w:rsidRPr="00FC764B">
              <w:t>brendiranju</w:t>
            </w:r>
            <w:proofErr w:type="spellEnd"/>
            <w:r w:rsidRPr="00FC764B">
              <w:t xml:space="preserve"> svojih proizvoda</w:t>
            </w:r>
            <w:r>
              <w:t>.</w:t>
            </w:r>
          </w:p>
        </w:tc>
      </w:tr>
      <w:tr w:rsidR="00634325" w14:paraId="046D5A24" w14:textId="77777777" w:rsidTr="00634325">
        <w:tc>
          <w:tcPr>
            <w:tcW w:w="2093" w:type="dxa"/>
            <w:shd w:val="clear" w:color="auto" w:fill="D1E7A8" w:themeFill="accent2" w:themeFillTint="66"/>
          </w:tcPr>
          <w:p w14:paraId="663FC49F" w14:textId="2BB3A592" w:rsidR="00634325" w:rsidRPr="007E19A9" w:rsidRDefault="00634325" w:rsidP="00634325">
            <w:pPr>
              <w:rPr>
                <w:b/>
                <w:bCs/>
                <w:color w:val="003300"/>
                <w:sz w:val="22"/>
                <w:szCs w:val="22"/>
              </w:rPr>
            </w:pPr>
            <w:r w:rsidRPr="007E19A9">
              <w:rPr>
                <w:b/>
                <w:bCs/>
                <w:color w:val="003300"/>
                <w:sz w:val="22"/>
                <w:szCs w:val="22"/>
              </w:rPr>
              <w:t>Aktivnosti/projekti</w:t>
            </w:r>
          </w:p>
        </w:tc>
        <w:tc>
          <w:tcPr>
            <w:tcW w:w="7194" w:type="dxa"/>
          </w:tcPr>
          <w:p w14:paraId="31A74C7A" w14:textId="59E879BE" w:rsidR="00FC764B" w:rsidRDefault="00FC764B" w:rsidP="00FC764B">
            <w:r>
              <w:t>• definiranje i provedba sustavnih mjera potpore razvoju poljoprivredne proizvodnje</w:t>
            </w:r>
          </w:p>
          <w:p w14:paraId="7A2DBDC8" w14:textId="31A66D68" w:rsidR="00FC764B" w:rsidRDefault="00FC764B" w:rsidP="00FC764B">
            <w:r>
              <w:t>• razvoj infrastrukture – sustava odvodnje i navodnjavanja, izgradnja skladišnih kapaciteta</w:t>
            </w:r>
          </w:p>
          <w:p w14:paraId="47D69D36" w14:textId="60EE4B3D" w:rsidR="00FC764B" w:rsidRDefault="00FC764B" w:rsidP="00FC764B">
            <w:r>
              <w:t>• poticanje razvoja obiteljskih gospodarstava i ekološke poljoprivrede</w:t>
            </w:r>
          </w:p>
          <w:p w14:paraId="0F5A0EB1" w14:textId="166FE244" w:rsidR="00FC764B" w:rsidRDefault="00FC764B" w:rsidP="00FC764B">
            <w:r>
              <w:lastRenderedPageBreak/>
              <w:t>• poticanje standardizacije poljoprivrednih i prehrambenih proizvoda te višeg stupnja finalizacije</w:t>
            </w:r>
          </w:p>
          <w:p w14:paraId="0CF24943" w14:textId="28708C18" w:rsidR="00FC764B" w:rsidRDefault="00FC764B" w:rsidP="00FC764B">
            <w:r>
              <w:t>• poticanje diversifikacije gospodarskih aktivnosti</w:t>
            </w:r>
          </w:p>
          <w:p w14:paraId="45F14237" w14:textId="15CA00D5" w:rsidR="00FC764B" w:rsidRDefault="00FC764B" w:rsidP="00FC764B">
            <w:r>
              <w:t>• poticanje udruživanja poljoprivrednih i prehrambenih proizvođača, posebice zadruga, proizvođačkih grupa i organizacija</w:t>
            </w:r>
          </w:p>
          <w:p w14:paraId="53861EA2" w14:textId="79C0BCC1" w:rsidR="00FC764B" w:rsidRDefault="00FC764B" w:rsidP="00FC764B">
            <w:r>
              <w:t>• stvaranje preduvjeta za razvoj lokalnog tržišta i kratkih lanaca opskrbe</w:t>
            </w:r>
          </w:p>
          <w:p w14:paraId="5B5200D8" w14:textId="6109C242" w:rsidR="00FC764B" w:rsidRDefault="00FC764B" w:rsidP="00FC764B">
            <w:r>
              <w:t xml:space="preserve">• poticanje zaštite, certificiranja i </w:t>
            </w:r>
            <w:proofErr w:type="spellStart"/>
            <w:r>
              <w:t>brendiranja</w:t>
            </w:r>
            <w:proofErr w:type="spellEnd"/>
            <w:r>
              <w:t xml:space="preserve"> autohtonih proizvoda</w:t>
            </w:r>
          </w:p>
          <w:p w14:paraId="3766F90E" w14:textId="5BEB2F4A" w:rsidR="00634325" w:rsidRDefault="00FC764B" w:rsidP="00FC764B">
            <w:r>
              <w:t>• predstavljanje autohtonih proizvoda kao turističkog suvenira i nositelja gastro turizma, agroturizma i ruralnog turizma</w:t>
            </w:r>
          </w:p>
        </w:tc>
      </w:tr>
      <w:tr w:rsidR="00634325" w14:paraId="4AFEC5FF" w14:textId="77777777" w:rsidTr="00634325">
        <w:tc>
          <w:tcPr>
            <w:tcW w:w="2093" w:type="dxa"/>
            <w:shd w:val="clear" w:color="auto" w:fill="D1E7A8" w:themeFill="accent2" w:themeFillTint="66"/>
          </w:tcPr>
          <w:p w14:paraId="7227D890" w14:textId="25E38E35" w:rsidR="00634325" w:rsidRPr="007E19A9" w:rsidRDefault="00634325" w:rsidP="00634325">
            <w:pPr>
              <w:rPr>
                <w:b/>
                <w:bCs/>
                <w:color w:val="003300"/>
                <w:sz w:val="22"/>
                <w:szCs w:val="22"/>
              </w:rPr>
            </w:pPr>
            <w:r w:rsidRPr="007E19A9">
              <w:rPr>
                <w:b/>
                <w:bCs/>
                <w:color w:val="003300"/>
                <w:sz w:val="22"/>
                <w:szCs w:val="22"/>
              </w:rPr>
              <w:lastRenderedPageBreak/>
              <w:t>Nositelji</w:t>
            </w:r>
          </w:p>
        </w:tc>
        <w:tc>
          <w:tcPr>
            <w:tcW w:w="7194" w:type="dxa"/>
          </w:tcPr>
          <w:p w14:paraId="7DAC0312" w14:textId="432B3F4E" w:rsidR="00634325" w:rsidRDefault="00FC764B" w:rsidP="00634325">
            <w:r>
              <w:t>Općina Čepin, Osječko-baranjska županija</w:t>
            </w:r>
          </w:p>
        </w:tc>
      </w:tr>
      <w:tr w:rsidR="00634325" w14:paraId="53BC5C10" w14:textId="77777777" w:rsidTr="00634325">
        <w:tc>
          <w:tcPr>
            <w:tcW w:w="2093" w:type="dxa"/>
            <w:shd w:val="clear" w:color="auto" w:fill="D1E7A8" w:themeFill="accent2" w:themeFillTint="66"/>
          </w:tcPr>
          <w:p w14:paraId="2AFE963D" w14:textId="25D35BA0" w:rsidR="00634325" w:rsidRPr="007E19A9" w:rsidRDefault="00634325" w:rsidP="00634325">
            <w:pPr>
              <w:rPr>
                <w:b/>
                <w:bCs/>
                <w:color w:val="003300"/>
                <w:sz w:val="22"/>
                <w:szCs w:val="22"/>
              </w:rPr>
            </w:pPr>
            <w:r w:rsidRPr="007E19A9">
              <w:rPr>
                <w:b/>
                <w:bCs/>
                <w:color w:val="003300"/>
                <w:sz w:val="22"/>
                <w:szCs w:val="22"/>
              </w:rPr>
              <w:t>Pokazatelji</w:t>
            </w:r>
          </w:p>
        </w:tc>
        <w:tc>
          <w:tcPr>
            <w:tcW w:w="7194" w:type="dxa"/>
          </w:tcPr>
          <w:p w14:paraId="32541429" w14:textId="5ADF5DDC" w:rsidR="00BD4D51" w:rsidRDefault="00FC764B" w:rsidP="00634325">
            <w:r>
              <w:t xml:space="preserve">• </w:t>
            </w:r>
            <w:r w:rsidR="005653E6">
              <w:t>i</w:t>
            </w:r>
            <w:r w:rsidRPr="00FC764B">
              <w:t>skorišteni poticaji u razvoju poljoprivrede</w:t>
            </w:r>
          </w:p>
          <w:p w14:paraId="6CB47AA4" w14:textId="77777777" w:rsidR="00BD4D51" w:rsidRDefault="00BD4D51" w:rsidP="00634325">
            <w:r>
              <w:t xml:space="preserve">• </w:t>
            </w:r>
            <w:r w:rsidR="00FC764B" w:rsidRPr="00FC764B">
              <w:t>razvijena infrastruktura u smislu navodnjavanja i skladišnih kapaciteta</w:t>
            </w:r>
          </w:p>
          <w:p w14:paraId="09BAF77B" w14:textId="77777777" w:rsidR="00BD4D51" w:rsidRDefault="00BD4D51" w:rsidP="00634325">
            <w:r>
              <w:t xml:space="preserve">• </w:t>
            </w:r>
            <w:r w:rsidR="00FC764B" w:rsidRPr="00FC764B">
              <w:t>povećani broj poljoprivrednika u ekološkoj proizvodnji</w:t>
            </w:r>
          </w:p>
          <w:p w14:paraId="238AA671" w14:textId="77777777" w:rsidR="00BD4D51" w:rsidRDefault="00BD4D51" w:rsidP="00634325">
            <w:r>
              <w:t xml:space="preserve">• </w:t>
            </w:r>
            <w:r w:rsidR="00FC764B" w:rsidRPr="00FC764B">
              <w:t>određeni broj poljoprivrednih i prehrambenih proizvođača udruženi u zadruge i proizvođačke grupe i organizacije</w:t>
            </w:r>
          </w:p>
          <w:p w14:paraId="03D66A65" w14:textId="2127F8FC" w:rsidR="00634325" w:rsidRDefault="00BD4D51" w:rsidP="00634325">
            <w:r>
              <w:t xml:space="preserve">• </w:t>
            </w:r>
            <w:r w:rsidR="00FC764B" w:rsidRPr="00FC764B">
              <w:t>autohtoni poljoprivredni i prehrambeni proizvod uvršten u turističku ponudu</w:t>
            </w:r>
          </w:p>
        </w:tc>
      </w:tr>
      <w:tr w:rsidR="00634325" w14:paraId="78ADD70E" w14:textId="77777777" w:rsidTr="00200130">
        <w:tc>
          <w:tcPr>
            <w:tcW w:w="9287" w:type="dxa"/>
            <w:gridSpan w:val="2"/>
            <w:shd w:val="clear" w:color="auto" w:fill="668926" w:themeFill="accent2" w:themeFillShade="BF"/>
          </w:tcPr>
          <w:p w14:paraId="273007F4" w14:textId="48BF1996" w:rsidR="00634325" w:rsidRPr="007E19A9" w:rsidRDefault="00634325" w:rsidP="00634325">
            <w:pPr>
              <w:rPr>
                <w:b/>
                <w:bCs/>
                <w:color w:val="FFFFFF" w:themeColor="background1"/>
                <w:sz w:val="23"/>
                <w:szCs w:val="23"/>
              </w:rPr>
            </w:pPr>
            <w:r w:rsidRPr="007E19A9">
              <w:rPr>
                <w:b/>
                <w:bCs/>
                <w:color w:val="FFFFFF" w:themeColor="background1"/>
                <w:sz w:val="23"/>
                <w:szCs w:val="23"/>
              </w:rPr>
              <w:t>PRIORITET</w:t>
            </w:r>
            <w:r w:rsidR="00200130" w:rsidRPr="007E19A9">
              <w:rPr>
                <w:b/>
                <w:bCs/>
                <w:color w:val="FFFFFF" w:themeColor="background1"/>
                <w:sz w:val="23"/>
                <w:szCs w:val="23"/>
              </w:rPr>
              <w:t xml:space="preserve"> 1.5.  Povećati kvalitetu turističke ponude i osigurati veću prepoznatljivost Općine na turističkom tržištu</w:t>
            </w:r>
          </w:p>
        </w:tc>
      </w:tr>
      <w:tr w:rsidR="00634325" w14:paraId="76B4ECAD" w14:textId="77777777" w:rsidTr="00634325">
        <w:tc>
          <w:tcPr>
            <w:tcW w:w="2093" w:type="dxa"/>
            <w:shd w:val="clear" w:color="auto" w:fill="D1E7A8" w:themeFill="accent2" w:themeFillTint="66"/>
          </w:tcPr>
          <w:p w14:paraId="402035DD" w14:textId="14EDF80F" w:rsidR="00634325" w:rsidRPr="007E19A9" w:rsidRDefault="00634325" w:rsidP="00634325">
            <w:pPr>
              <w:rPr>
                <w:b/>
                <w:bCs/>
                <w:color w:val="003300"/>
                <w:sz w:val="22"/>
                <w:szCs w:val="22"/>
              </w:rPr>
            </w:pPr>
            <w:r w:rsidRPr="007E19A9">
              <w:rPr>
                <w:b/>
                <w:bCs/>
                <w:color w:val="003300"/>
                <w:sz w:val="22"/>
                <w:szCs w:val="22"/>
              </w:rPr>
              <w:t>Mjera</w:t>
            </w:r>
          </w:p>
        </w:tc>
        <w:tc>
          <w:tcPr>
            <w:tcW w:w="7194" w:type="dxa"/>
          </w:tcPr>
          <w:p w14:paraId="2EBF29D7" w14:textId="2DBA51C1" w:rsidR="00634325" w:rsidRDefault="005653E6" w:rsidP="00634325">
            <w:r w:rsidRPr="005653E6">
              <w:t>Razvoj selektivnih oblika turizma temeljenih na prirodnim i kulturnim resursima</w:t>
            </w:r>
          </w:p>
        </w:tc>
      </w:tr>
      <w:tr w:rsidR="00634325" w14:paraId="2645126C" w14:textId="77777777" w:rsidTr="00634325">
        <w:tc>
          <w:tcPr>
            <w:tcW w:w="2093" w:type="dxa"/>
            <w:shd w:val="clear" w:color="auto" w:fill="D1E7A8" w:themeFill="accent2" w:themeFillTint="66"/>
          </w:tcPr>
          <w:p w14:paraId="15E8A54E" w14:textId="085210C6" w:rsidR="00634325" w:rsidRPr="007E19A9" w:rsidRDefault="00634325" w:rsidP="00634325">
            <w:pPr>
              <w:rPr>
                <w:b/>
                <w:bCs/>
                <w:color w:val="003300"/>
                <w:sz w:val="22"/>
                <w:szCs w:val="22"/>
              </w:rPr>
            </w:pPr>
            <w:r w:rsidRPr="007E19A9">
              <w:rPr>
                <w:b/>
                <w:bCs/>
                <w:color w:val="003300"/>
                <w:sz w:val="22"/>
                <w:szCs w:val="22"/>
              </w:rPr>
              <w:t>Svrha</w:t>
            </w:r>
          </w:p>
        </w:tc>
        <w:tc>
          <w:tcPr>
            <w:tcW w:w="7194" w:type="dxa"/>
          </w:tcPr>
          <w:p w14:paraId="191A6FF0" w14:textId="0C9BABB8" w:rsidR="00634325" w:rsidRDefault="005653E6" w:rsidP="00634325">
            <w:r w:rsidRPr="005653E6">
              <w:t xml:space="preserve">Općina Čepin ima pretpostavke za razvoj selektivnih oblika turizma koji su na tragu promicanja zdravlja i zdravog načina života. Stoga se ovom mjerom nastoji potaknuti razvoj agroturizma i ruralnog turizma, gastro turizma, </w:t>
            </w:r>
            <w:proofErr w:type="spellStart"/>
            <w:r w:rsidRPr="005653E6">
              <w:t>cikloturizma</w:t>
            </w:r>
            <w:proofErr w:type="spellEnd"/>
            <w:r>
              <w:t>, zdravstvenog turizma</w:t>
            </w:r>
            <w:r w:rsidRPr="005653E6">
              <w:t xml:space="preserve"> i kulturnog turizma. Uz prirodne resurse koji pružaju potencijal za razvoj ovih selektivnih oblika turizma tu su i prirodno-geografski položaj, prometnice, bogatstvo kulturnog i povijesnog naslijeđa te tradicija življenja u ruralnom području.</w:t>
            </w:r>
          </w:p>
        </w:tc>
      </w:tr>
      <w:tr w:rsidR="00634325" w14:paraId="1863C817" w14:textId="77777777" w:rsidTr="00634325">
        <w:tc>
          <w:tcPr>
            <w:tcW w:w="2093" w:type="dxa"/>
            <w:shd w:val="clear" w:color="auto" w:fill="D1E7A8" w:themeFill="accent2" w:themeFillTint="66"/>
          </w:tcPr>
          <w:p w14:paraId="42E0709B" w14:textId="4F5A2DAE" w:rsidR="00634325" w:rsidRPr="007E19A9" w:rsidRDefault="00634325" w:rsidP="00634325">
            <w:pPr>
              <w:rPr>
                <w:b/>
                <w:bCs/>
                <w:color w:val="003300"/>
                <w:sz w:val="22"/>
                <w:szCs w:val="22"/>
              </w:rPr>
            </w:pPr>
            <w:r w:rsidRPr="007E19A9">
              <w:rPr>
                <w:b/>
                <w:bCs/>
                <w:color w:val="003300"/>
                <w:sz w:val="22"/>
                <w:szCs w:val="22"/>
              </w:rPr>
              <w:t>Očekivani rezultat(i)</w:t>
            </w:r>
          </w:p>
        </w:tc>
        <w:tc>
          <w:tcPr>
            <w:tcW w:w="7194" w:type="dxa"/>
          </w:tcPr>
          <w:p w14:paraId="374CCD11" w14:textId="4AB893EB" w:rsidR="00634325" w:rsidRDefault="005653E6" w:rsidP="00634325">
            <w:r w:rsidRPr="005653E6">
              <w:t xml:space="preserve">Razvijen zeleni turizam sa svim svojim oblicima – ruralni i agroturizam, gastro turizam, </w:t>
            </w:r>
            <w:proofErr w:type="spellStart"/>
            <w:r w:rsidRPr="005653E6">
              <w:t>cikloturizam</w:t>
            </w:r>
            <w:proofErr w:type="spellEnd"/>
            <w:r>
              <w:t>, zdravstveni turizam</w:t>
            </w:r>
            <w:r w:rsidRPr="005653E6">
              <w:t xml:space="preserve"> i kulturni turizam</w:t>
            </w:r>
          </w:p>
        </w:tc>
      </w:tr>
      <w:tr w:rsidR="00634325" w14:paraId="656FD8A1" w14:textId="77777777" w:rsidTr="00634325">
        <w:tc>
          <w:tcPr>
            <w:tcW w:w="2093" w:type="dxa"/>
            <w:shd w:val="clear" w:color="auto" w:fill="D1E7A8" w:themeFill="accent2" w:themeFillTint="66"/>
          </w:tcPr>
          <w:p w14:paraId="46FFD5B3" w14:textId="51975D6D" w:rsidR="00634325" w:rsidRPr="007E19A9" w:rsidRDefault="00634325" w:rsidP="00634325">
            <w:pPr>
              <w:rPr>
                <w:b/>
                <w:bCs/>
                <w:color w:val="003300"/>
                <w:sz w:val="22"/>
                <w:szCs w:val="22"/>
              </w:rPr>
            </w:pPr>
            <w:r w:rsidRPr="007E19A9">
              <w:rPr>
                <w:b/>
                <w:bCs/>
                <w:color w:val="003300"/>
                <w:sz w:val="22"/>
                <w:szCs w:val="22"/>
              </w:rPr>
              <w:t>Aktivnosti/projekti</w:t>
            </w:r>
          </w:p>
        </w:tc>
        <w:tc>
          <w:tcPr>
            <w:tcW w:w="7194" w:type="dxa"/>
          </w:tcPr>
          <w:p w14:paraId="2F83CAFC" w14:textId="029CEAFB" w:rsidR="005653E6" w:rsidRDefault="005653E6" w:rsidP="005653E6">
            <w:r>
              <w:t>• okupljanje turističkih djelatnika s ciljem definiranja jedinstvenog smjera za razvoj turizma u općini Čepin te edukacije za bavljenje turizmom</w:t>
            </w:r>
          </w:p>
          <w:p w14:paraId="6E0F0215" w14:textId="368DDAD2" w:rsidR="005653E6" w:rsidRDefault="005653E6" w:rsidP="005653E6">
            <w:r>
              <w:t>• razvoj selektivnih oblika turizma i osmišljavanje njihovih programa,</w:t>
            </w:r>
          </w:p>
          <w:p w14:paraId="50CFC5FB" w14:textId="10B69FCE" w:rsidR="005653E6" w:rsidRDefault="005653E6" w:rsidP="005653E6">
            <w:r>
              <w:t>• razvoj turističkog sadržaja koji objedinjuju prirodnu i kulturnu baštinu područja</w:t>
            </w:r>
          </w:p>
          <w:p w14:paraId="4DEB0CD1" w14:textId="1D957C95" w:rsidR="005653E6" w:rsidRDefault="005653E6" w:rsidP="005653E6">
            <w:r>
              <w:t>• razvoj turističke infrastrukture – turistički informativni centar, kulturni centar , oznake turističkih znamenitosti, biciklističke, izletničke, planinarsko-pješačke staze, tematski putevi, poučne staze, vidikovci</w:t>
            </w:r>
          </w:p>
          <w:p w14:paraId="4D579793" w14:textId="5F552A01" w:rsidR="005653E6" w:rsidRDefault="005653E6" w:rsidP="005653E6">
            <w:r>
              <w:t>• poboljšanje kompetencija lokalnih OPG-ova edukativnim radionicama za razvoj novih turističkih sadržaja</w:t>
            </w:r>
          </w:p>
          <w:p w14:paraId="5FB60878" w14:textId="7D4A11B0" w:rsidR="00634325" w:rsidRDefault="005653E6" w:rsidP="005653E6">
            <w:r>
              <w:t>• radionice za poticanje razvoja tradicijskih i umjetničkih obrta, usluga u ruralnim područjima te izrada suvenira kao temelj razvoja ruralnog turizma</w:t>
            </w:r>
          </w:p>
        </w:tc>
      </w:tr>
      <w:tr w:rsidR="00634325" w14:paraId="210D6060" w14:textId="77777777" w:rsidTr="00634325">
        <w:tc>
          <w:tcPr>
            <w:tcW w:w="2093" w:type="dxa"/>
            <w:shd w:val="clear" w:color="auto" w:fill="D1E7A8" w:themeFill="accent2" w:themeFillTint="66"/>
          </w:tcPr>
          <w:p w14:paraId="0ED68E0E" w14:textId="36E80A0C" w:rsidR="00634325" w:rsidRPr="007E19A9" w:rsidRDefault="00634325" w:rsidP="00634325">
            <w:pPr>
              <w:rPr>
                <w:b/>
                <w:bCs/>
                <w:color w:val="003300"/>
                <w:sz w:val="22"/>
                <w:szCs w:val="22"/>
              </w:rPr>
            </w:pPr>
            <w:r w:rsidRPr="007E19A9">
              <w:rPr>
                <w:b/>
                <w:bCs/>
                <w:color w:val="003300"/>
                <w:sz w:val="22"/>
                <w:szCs w:val="22"/>
              </w:rPr>
              <w:t>Nositelji</w:t>
            </w:r>
          </w:p>
        </w:tc>
        <w:tc>
          <w:tcPr>
            <w:tcW w:w="7194" w:type="dxa"/>
          </w:tcPr>
          <w:p w14:paraId="58146256" w14:textId="670762B2" w:rsidR="00634325" w:rsidRDefault="0005352A" w:rsidP="00634325">
            <w:r>
              <w:t>Općina Čepin, Turistička zajednica Osječko-baranjske županije</w:t>
            </w:r>
          </w:p>
        </w:tc>
      </w:tr>
      <w:tr w:rsidR="00634325" w14:paraId="42BE3027" w14:textId="77777777" w:rsidTr="00634325">
        <w:tc>
          <w:tcPr>
            <w:tcW w:w="2093" w:type="dxa"/>
            <w:shd w:val="clear" w:color="auto" w:fill="D1E7A8" w:themeFill="accent2" w:themeFillTint="66"/>
          </w:tcPr>
          <w:p w14:paraId="19370244" w14:textId="7ED633F7" w:rsidR="00634325" w:rsidRPr="007E19A9" w:rsidRDefault="00634325" w:rsidP="00634325">
            <w:pPr>
              <w:rPr>
                <w:b/>
                <w:bCs/>
                <w:color w:val="003300"/>
                <w:sz w:val="22"/>
                <w:szCs w:val="22"/>
              </w:rPr>
            </w:pPr>
            <w:r w:rsidRPr="007E19A9">
              <w:rPr>
                <w:b/>
                <w:bCs/>
                <w:color w:val="003300"/>
                <w:sz w:val="22"/>
                <w:szCs w:val="22"/>
              </w:rPr>
              <w:t>Pokazatelji</w:t>
            </w:r>
          </w:p>
        </w:tc>
        <w:tc>
          <w:tcPr>
            <w:tcW w:w="7194" w:type="dxa"/>
          </w:tcPr>
          <w:p w14:paraId="6F16F33E" w14:textId="27DCD7C3" w:rsidR="0005352A" w:rsidRDefault="0005352A" w:rsidP="00634325">
            <w:r>
              <w:t>• b</w:t>
            </w:r>
            <w:r w:rsidRPr="0005352A">
              <w:t xml:space="preserve">roj razvijenih programa selektivnih oblika turizma </w:t>
            </w:r>
          </w:p>
          <w:p w14:paraId="450291D3" w14:textId="047B1ADD" w:rsidR="0005352A" w:rsidRDefault="0005352A" w:rsidP="00634325">
            <w:r>
              <w:t xml:space="preserve">• </w:t>
            </w:r>
            <w:r w:rsidRPr="0005352A">
              <w:t>broj objekata turističke infrastrukture</w:t>
            </w:r>
          </w:p>
          <w:p w14:paraId="4960F882" w14:textId="77777777" w:rsidR="0005352A" w:rsidRDefault="0005352A" w:rsidP="00634325">
            <w:r>
              <w:t xml:space="preserve">• </w:t>
            </w:r>
            <w:r w:rsidRPr="0005352A">
              <w:t>broj turističkih dolazaka</w:t>
            </w:r>
          </w:p>
          <w:p w14:paraId="1ECB86E1" w14:textId="77777777" w:rsidR="0005352A" w:rsidRDefault="0005352A" w:rsidP="00634325">
            <w:r>
              <w:t xml:space="preserve">• </w:t>
            </w:r>
            <w:r w:rsidRPr="0005352A">
              <w:t>broj turističkih noćenja</w:t>
            </w:r>
          </w:p>
          <w:p w14:paraId="25754FB3" w14:textId="77777777" w:rsidR="0005352A" w:rsidRDefault="0005352A" w:rsidP="00634325">
            <w:r>
              <w:t xml:space="preserve">• </w:t>
            </w:r>
            <w:r w:rsidRPr="0005352A">
              <w:t>broj poslovnih subjekata u djelatnosti turizma</w:t>
            </w:r>
          </w:p>
          <w:p w14:paraId="233D91B5" w14:textId="77777777" w:rsidR="0005352A" w:rsidRDefault="0005352A" w:rsidP="00634325">
            <w:r>
              <w:t xml:space="preserve">• </w:t>
            </w:r>
            <w:r w:rsidRPr="0005352A">
              <w:t>prihodi od turizma</w:t>
            </w:r>
          </w:p>
          <w:p w14:paraId="4BC6C296" w14:textId="77777777" w:rsidR="0005352A" w:rsidRDefault="0005352A" w:rsidP="00634325">
            <w:r>
              <w:t xml:space="preserve">• </w:t>
            </w:r>
            <w:r w:rsidRPr="0005352A">
              <w:t>izdaci za razvoj turizma</w:t>
            </w:r>
          </w:p>
          <w:p w14:paraId="261113CC" w14:textId="77777777" w:rsidR="0005352A" w:rsidRDefault="0005352A" w:rsidP="00634325">
            <w:r>
              <w:t xml:space="preserve">• </w:t>
            </w:r>
            <w:r w:rsidRPr="0005352A">
              <w:t>broj OPG-ova koji se bave turizmo</w:t>
            </w:r>
            <w:r>
              <w:t>m</w:t>
            </w:r>
          </w:p>
          <w:p w14:paraId="6E5EB7CD" w14:textId="1E033FD9" w:rsidR="00634325" w:rsidRDefault="0005352A" w:rsidP="00634325">
            <w:r>
              <w:t xml:space="preserve">• </w:t>
            </w:r>
            <w:r w:rsidRPr="0005352A">
              <w:t>turistički suvenir općine Čepin</w:t>
            </w:r>
          </w:p>
        </w:tc>
      </w:tr>
    </w:tbl>
    <w:p w14:paraId="255287E2" w14:textId="168FD96B" w:rsidR="0000150A" w:rsidRDefault="00ED0A36" w:rsidP="00DF0E3E">
      <w:pPr>
        <w:pStyle w:val="Naslov2"/>
        <w:spacing w:before="360" w:after="240"/>
      </w:pPr>
      <w:bookmarkStart w:id="113" w:name="_Toc106744643"/>
      <w:r>
        <w:lastRenderedPageBreak/>
        <w:t>8</w:t>
      </w:r>
      <w:r w:rsidR="0039063A" w:rsidRPr="001D32AE">
        <w:t>.2</w:t>
      </w:r>
      <w:r w:rsidR="00FD4502">
        <w:tab/>
      </w:r>
      <w:r w:rsidR="0000150A" w:rsidRPr="001D32AE">
        <w:t xml:space="preserve">STRATEŠKI CILJ 2: </w:t>
      </w:r>
      <w:r w:rsidR="00481C10" w:rsidRPr="001D32AE">
        <w:t xml:space="preserve">Osigurati kvalitetno i održivo (ekološki prihvatljivo) upravljanje prostorom </w:t>
      </w:r>
      <w:r w:rsidR="003753B2" w:rsidRPr="001D32AE">
        <w:t xml:space="preserve">općine </w:t>
      </w:r>
      <w:r w:rsidR="00481C10" w:rsidRPr="001D32AE">
        <w:t>uz adekvatno riješenu temeljnu infrastrukturu</w:t>
      </w:r>
      <w:bookmarkEnd w:id="113"/>
    </w:p>
    <w:p w14:paraId="203C2C43" w14:textId="0AAFEAAC" w:rsidR="005E3C68" w:rsidRPr="005E3C68" w:rsidRDefault="005E3C68" w:rsidP="005E3C68">
      <w:pPr>
        <w:pStyle w:val="Opisslike"/>
        <w:keepNext/>
        <w:jc w:val="center"/>
        <w:rPr>
          <w:b w:val="0"/>
          <w:bCs w:val="0"/>
        </w:rPr>
      </w:pPr>
      <w:bookmarkStart w:id="114" w:name="_Toc106741021"/>
      <w:r w:rsidRPr="005E3C68">
        <w:rPr>
          <w:b w:val="0"/>
          <w:bCs w:val="0"/>
        </w:rPr>
        <w:t xml:space="preserve">Tablica </w:t>
      </w:r>
      <w:r w:rsidRPr="005E3C68">
        <w:rPr>
          <w:b w:val="0"/>
          <w:bCs w:val="0"/>
        </w:rPr>
        <w:fldChar w:fldCharType="begin"/>
      </w:r>
      <w:r w:rsidRPr="005E3C68">
        <w:rPr>
          <w:b w:val="0"/>
          <w:bCs w:val="0"/>
        </w:rPr>
        <w:instrText xml:space="preserve"> SEQ Tablica \* ARABIC </w:instrText>
      </w:r>
      <w:r w:rsidRPr="005E3C68">
        <w:rPr>
          <w:b w:val="0"/>
          <w:bCs w:val="0"/>
        </w:rPr>
        <w:fldChar w:fldCharType="separate"/>
      </w:r>
      <w:r w:rsidR="00A47422">
        <w:rPr>
          <w:b w:val="0"/>
          <w:bCs w:val="0"/>
          <w:noProof/>
        </w:rPr>
        <w:t>34</w:t>
      </w:r>
      <w:r w:rsidRPr="005E3C68">
        <w:rPr>
          <w:b w:val="0"/>
          <w:bCs w:val="0"/>
        </w:rPr>
        <w:fldChar w:fldCharType="end"/>
      </w:r>
      <w:r w:rsidRPr="005E3C68">
        <w:rPr>
          <w:b w:val="0"/>
          <w:bCs w:val="0"/>
        </w:rPr>
        <w:t>. Intervencijska logika za Strateški cilj 2</w:t>
      </w:r>
      <w:bookmarkEnd w:id="114"/>
    </w:p>
    <w:tbl>
      <w:tblPr>
        <w:tblStyle w:val="Reetkatablice"/>
        <w:tblW w:w="0" w:type="auto"/>
        <w:tblLook w:val="04A0" w:firstRow="1" w:lastRow="0" w:firstColumn="1" w:lastColumn="0" w:noHBand="0" w:noVBand="1"/>
      </w:tblPr>
      <w:tblGrid>
        <w:gridCol w:w="2087"/>
        <w:gridCol w:w="6974"/>
      </w:tblGrid>
      <w:tr w:rsidR="00DF0E3E" w14:paraId="31269C00" w14:textId="77777777" w:rsidTr="007D78BF">
        <w:tc>
          <w:tcPr>
            <w:tcW w:w="9287" w:type="dxa"/>
            <w:gridSpan w:val="2"/>
            <w:shd w:val="clear" w:color="auto" w:fill="668926" w:themeFill="accent2" w:themeFillShade="BF"/>
          </w:tcPr>
          <w:p w14:paraId="06D4EA21" w14:textId="2B2E6F28" w:rsidR="00DF0E3E" w:rsidRPr="007E19A9" w:rsidRDefault="00DF0E3E" w:rsidP="007D78BF">
            <w:pPr>
              <w:rPr>
                <w:color w:val="FFFFFF" w:themeColor="background1"/>
                <w:sz w:val="23"/>
                <w:szCs w:val="23"/>
              </w:rPr>
            </w:pPr>
            <w:r w:rsidRPr="007E19A9">
              <w:rPr>
                <w:b/>
                <w:bCs/>
                <w:color w:val="FFFFFF" w:themeColor="background1"/>
                <w:sz w:val="23"/>
                <w:szCs w:val="23"/>
              </w:rPr>
              <w:t>PRIORITET</w:t>
            </w:r>
            <w:r w:rsidRPr="007E19A9">
              <w:rPr>
                <w:color w:val="FFFFFF" w:themeColor="background1"/>
                <w:sz w:val="23"/>
                <w:szCs w:val="23"/>
              </w:rPr>
              <w:t xml:space="preserve"> </w:t>
            </w:r>
            <w:r w:rsidRPr="00DF0E3E">
              <w:rPr>
                <w:b/>
                <w:bCs/>
                <w:color w:val="FFFFFF" w:themeColor="background1"/>
                <w:sz w:val="23"/>
                <w:szCs w:val="23"/>
              </w:rPr>
              <w:t>2</w:t>
            </w:r>
            <w:r>
              <w:rPr>
                <w:color w:val="FFFFFF" w:themeColor="background1"/>
                <w:sz w:val="23"/>
                <w:szCs w:val="23"/>
              </w:rPr>
              <w:t>.</w:t>
            </w:r>
            <w:r w:rsidRPr="007E19A9">
              <w:rPr>
                <w:b/>
                <w:bCs/>
                <w:color w:val="FFFFFF" w:themeColor="background1"/>
                <w:sz w:val="23"/>
                <w:szCs w:val="23"/>
              </w:rPr>
              <w:t xml:space="preserve">1.  </w:t>
            </w:r>
            <w:r w:rsidRPr="00DF0E3E">
              <w:rPr>
                <w:b/>
                <w:bCs/>
                <w:color w:val="FFFFFF" w:themeColor="background1"/>
                <w:sz w:val="23"/>
                <w:szCs w:val="23"/>
              </w:rPr>
              <w:t>Osigurati potpunu (opravdanu) pokrivenost područja jedinice lokalne samouprave vodovodnom i kanalizacijskom mrežom i sustavom pročišćavanja</w:t>
            </w:r>
          </w:p>
        </w:tc>
      </w:tr>
      <w:tr w:rsidR="00DF0E3E" w14:paraId="213C89E7" w14:textId="77777777" w:rsidTr="007D78BF">
        <w:tc>
          <w:tcPr>
            <w:tcW w:w="2093" w:type="dxa"/>
            <w:shd w:val="clear" w:color="auto" w:fill="D1E7A8" w:themeFill="accent2" w:themeFillTint="66"/>
          </w:tcPr>
          <w:p w14:paraId="313B85B1"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53849B09" w14:textId="0BC6B113" w:rsidR="00DF0E3E" w:rsidRDefault="00DF0E3E" w:rsidP="007D78BF">
            <w:r w:rsidRPr="00DF0E3E">
              <w:t>Razvoj i unapređenje sustava odvodnje i razvoj i povećanje učinkovitosti vodoopskrbnog sustava općine Čepin</w:t>
            </w:r>
          </w:p>
        </w:tc>
      </w:tr>
      <w:tr w:rsidR="00DF0E3E" w14:paraId="26163B3D" w14:textId="77777777" w:rsidTr="007D78BF">
        <w:tc>
          <w:tcPr>
            <w:tcW w:w="2093" w:type="dxa"/>
            <w:shd w:val="clear" w:color="auto" w:fill="D1E7A8" w:themeFill="accent2" w:themeFillTint="66"/>
          </w:tcPr>
          <w:p w14:paraId="2A833065"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05E4657E" w14:textId="41DB4327" w:rsidR="00DF0E3E" w:rsidRPr="00E871A6" w:rsidRDefault="00CE4BBB" w:rsidP="00C55ED0">
            <w:pPr>
              <w:jc w:val="both"/>
            </w:pPr>
            <w:r w:rsidRPr="00E871A6">
              <w:t xml:space="preserve">Kako bi se unaprijedila kvaliteta življenja na području Općine te kako bi se pozitivno utjecalo na očuvanje okoliša i prirode, izgradnja sustava odvodnje otpadnih voda smatra se jednim od glavnih prioriteta razvoja. Svrha i cilj mjere je omogućavanje definiranja i gradnje cjelovitog sustava odvodnje i pročišćavanja otpadnih voda koji osigurava potreban stupanj zaštite i poboljšanje podzemnih i površinskih voda. Svrha i cilj mjere je podizanje kvalitete vode na širem području Općine kao i opskrbe pitkom vodom sukladno standardima EU. Cilj je također poboljšati pristup do pitke vode te bolja i sigurnija vodoopskrba što se odnosi na </w:t>
            </w:r>
            <w:r w:rsidR="00C55ED0" w:rsidRPr="00E871A6">
              <w:t xml:space="preserve">osiguranje pitke vode i </w:t>
            </w:r>
            <w:r w:rsidRPr="00E871A6">
              <w:t xml:space="preserve">sustava vodoopskrbe za </w:t>
            </w:r>
            <w:r w:rsidR="00C55ED0" w:rsidRPr="00E871A6">
              <w:t xml:space="preserve">nove korisnike i nova naselja koja se planiraju a nisu priključena na sustav.. </w:t>
            </w:r>
          </w:p>
        </w:tc>
      </w:tr>
      <w:tr w:rsidR="00DF0E3E" w14:paraId="7D6C8D0A" w14:textId="77777777" w:rsidTr="007D78BF">
        <w:tc>
          <w:tcPr>
            <w:tcW w:w="2093" w:type="dxa"/>
            <w:shd w:val="clear" w:color="auto" w:fill="D1E7A8" w:themeFill="accent2" w:themeFillTint="66"/>
          </w:tcPr>
          <w:p w14:paraId="3DEB49EF"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06802733" w14:textId="13AC1719" w:rsidR="00DF0E3E" w:rsidRDefault="00CE4BBB" w:rsidP="007D78BF">
            <w:r w:rsidRPr="00CE4BBB">
              <w:t>Potpuna pokrivenost područja općine Čepin vodovodnom i kanalizacijskom mrežom i sustavom</w:t>
            </w:r>
            <w:r>
              <w:t xml:space="preserve"> </w:t>
            </w:r>
            <w:r w:rsidR="00C55ED0">
              <w:t>postojećih i novih naselja</w:t>
            </w:r>
          </w:p>
        </w:tc>
      </w:tr>
      <w:tr w:rsidR="00DF0E3E" w14:paraId="13F8BF30" w14:textId="77777777" w:rsidTr="007D78BF">
        <w:tc>
          <w:tcPr>
            <w:tcW w:w="2093" w:type="dxa"/>
            <w:shd w:val="clear" w:color="auto" w:fill="D1E7A8" w:themeFill="accent2" w:themeFillTint="66"/>
          </w:tcPr>
          <w:p w14:paraId="486BBDB5"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44153621" w14:textId="56E194F4" w:rsidR="00CE4BBB" w:rsidRDefault="00CE4BBB" w:rsidP="00CE4BBB">
            <w:r>
              <w:t xml:space="preserve">• razvoj i unaprjeđenje sustava odvodnje sukladno razvoju </w:t>
            </w:r>
            <w:r w:rsidR="001F08C1">
              <w:t>o</w:t>
            </w:r>
            <w:r>
              <w:t>pćine</w:t>
            </w:r>
            <w:r w:rsidR="001F08C1">
              <w:t xml:space="preserve"> Čepin</w:t>
            </w:r>
          </w:p>
          <w:p w14:paraId="5E3E380A" w14:textId="73446B7D" w:rsidR="00DF0E3E" w:rsidRDefault="00CE4BBB" w:rsidP="00CE4BBB">
            <w:r w:rsidRPr="00077766">
              <w:t xml:space="preserve">• </w:t>
            </w:r>
            <w:r w:rsidR="00077766" w:rsidRPr="00077766">
              <w:t xml:space="preserve">razvoj novih kapaciteta i </w:t>
            </w:r>
            <w:r w:rsidRPr="00077766">
              <w:t xml:space="preserve">povećanje učinkovitosti vodoopskrbnog sustava </w:t>
            </w:r>
            <w:r w:rsidR="001F08C1" w:rsidRPr="00077766">
              <w:t>o</w:t>
            </w:r>
            <w:r w:rsidRPr="00077766">
              <w:t>pćine</w:t>
            </w:r>
            <w:r w:rsidR="001F08C1" w:rsidRPr="00077766">
              <w:t xml:space="preserve"> Čepin</w:t>
            </w:r>
          </w:p>
        </w:tc>
      </w:tr>
      <w:tr w:rsidR="00DF0E3E" w14:paraId="52F79012" w14:textId="77777777" w:rsidTr="007D78BF">
        <w:tc>
          <w:tcPr>
            <w:tcW w:w="2093" w:type="dxa"/>
            <w:shd w:val="clear" w:color="auto" w:fill="D1E7A8" w:themeFill="accent2" w:themeFillTint="66"/>
          </w:tcPr>
          <w:p w14:paraId="48CB48F6" w14:textId="77777777" w:rsidR="00DF0E3E" w:rsidRPr="007E19A9" w:rsidRDefault="00DF0E3E" w:rsidP="007D78BF">
            <w:pPr>
              <w:rPr>
                <w:b/>
                <w:bCs/>
                <w:color w:val="003300"/>
                <w:sz w:val="22"/>
                <w:szCs w:val="22"/>
              </w:rPr>
            </w:pPr>
            <w:r w:rsidRPr="007E19A9">
              <w:rPr>
                <w:b/>
                <w:bCs/>
                <w:color w:val="003300"/>
                <w:sz w:val="22"/>
                <w:szCs w:val="22"/>
              </w:rPr>
              <w:t>Nositelji</w:t>
            </w:r>
          </w:p>
        </w:tc>
        <w:tc>
          <w:tcPr>
            <w:tcW w:w="7194" w:type="dxa"/>
          </w:tcPr>
          <w:p w14:paraId="39BAEBDF" w14:textId="645CC205" w:rsidR="00DF0E3E" w:rsidRDefault="00536ACC" w:rsidP="007D78BF">
            <w:r>
              <w:t>Općina Čepin</w:t>
            </w:r>
          </w:p>
        </w:tc>
      </w:tr>
      <w:tr w:rsidR="00DF0E3E" w14:paraId="16DE2518" w14:textId="77777777" w:rsidTr="007D78BF">
        <w:tc>
          <w:tcPr>
            <w:tcW w:w="2093" w:type="dxa"/>
            <w:shd w:val="clear" w:color="auto" w:fill="D1E7A8" w:themeFill="accent2" w:themeFillTint="66"/>
          </w:tcPr>
          <w:p w14:paraId="7E5ED601"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79284828" w14:textId="77777777" w:rsidR="00536ACC" w:rsidRDefault="00536ACC" w:rsidP="00536ACC">
            <w:r>
              <w:t>• broj kilometara proširene vodoopskrbne mreže</w:t>
            </w:r>
          </w:p>
          <w:p w14:paraId="58CE578C" w14:textId="77777777" w:rsidR="00536ACC" w:rsidRDefault="00536ACC" w:rsidP="00536ACC">
            <w:r>
              <w:t>• povećanje broja priključaka na vodoopskrbni sustav</w:t>
            </w:r>
          </w:p>
          <w:p w14:paraId="665B0E37" w14:textId="4E3D4738" w:rsidR="00536ACC" w:rsidRDefault="00536ACC" w:rsidP="00536ACC">
            <w:r>
              <w:t>• smanjeni gubici vode</w:t>
            </w:r>
          </w:p>
          <w:p w14:paraId="09477EF5" w14:textId="4D272303" w:rsidR="00DF0E3E" w:rsidRDefault="00536ACC" w:rsidP="00536ACC">
            <w:r>
              <w:t>• povećan broj stanovnika priključen na sustav odvodnje</w:t>
            </w:r>
          </w:p>
        </w:tc>
      </w:tr>
      <w:tr w:rsidR="00DF0E3E" w14:paraId="6D098D11" w14:textId="77777777" w:rsidTr="007D78BF">
        <w:tc>
          <w:tcPr>
            <w:tcW w:w="9287" w:type="dxa"/>
            <w:gridSpan w:val="2"/>
            <w:shd w:val="clear" w:color="auto" w:fill="668926" w:themeFill="accent2" w:themeFillShade="BF"/>
          </w:tcPr>
          <w:p w14:paraId="6341C403" w14:textId="628A075A" w:rsidR="00DF0E3E" w:rsidRPr="00C55ED0" w:rsidRDefault="00DF0E3E" w:rsidP="00C01DCC">
            <w:pPr>
              <w:tabs>
                <w:tab w:val="left" w:pos="1476"/>
              </w:tabs>
              <w:rPr>
                <w:b/>
                <w:bCs/>
                <w:color w:val="FF0000"/>
                <w:sz w:val="23"/>
                <w:szCs w:val="23"/>
              </w:rPr>
            </w:pPr>
            <w:r w:rsidRPr="00C01DCC">
              <w:rPr>
                <w:b/>
                <w:bCs/>
                <w:color w:val="FFFFFF" w:themeColor="background1"/>
                <w:sz w:val="23"/>
                <w:szCs w:val="23"/>
              </w:rPr>
              <w:t>PRIORITET 2.2.</w:t>
            </w:r>
            <w:r w:rsidR="00093E36" w:rsidRPr="00C01DCC">
              <w:rPr>
                <w:b/>
                <w:bCs/>
                <w:color w:val="FFFFFF" w:themeColor="background1"/>
                <w:sz w:val="23"/>
                <w:szCs w:val="23"/>
              </w:rPr>
              <w:t xml:space="preserve"> </w:t>
            </w:r>
            <w:r w:rsidR="00C01DCC" w:rsidRPr="00C01DCC">
              <w:rPr>
                <w:b/>
                <w:bCs/>
                <w:color w:val="FFFFFF" w:themeColor="background1"/>
                <w:sz w:val="23"/>
                <w:szCs w:val="23"/>
              </w:rPr>
              <w:t xml:space="preserve">Unaprijediti </w:t>
            </w:r>
            <w:r w:rsidR="00093E36" w:rsidRPr="00C01DCC">
              <w:rPr>
                <w:b/>
                <w:bCs/>
                <w:color w:val="FFFFFF" w:themeColor="background1"/>
                <w:sz w:val="23"/>
                <w:szCs w:val="23"/>
              </w:rPr>
              <w:t>sustav održivog gospodarenja otpadom u općini Čepin</w:t>
            </w:r>
          </w:p>
        </w:tc>
      </w:tr>
      <w:tr w:rsidR="00DF0E3E" w14:paraId="668B7118" w14:textId="77777777" w:rsidTr="007D78BF">
        <w:tc>
          <w:tcPr>
            <w:tcW w:w="2093" w:type="dxa"/>
            <w:shd w:val="clear" w:color="auto" w:fill="D1E7A8" w:themeFill="accent2" w:themeFillTint="66"/>
          </w:tcPr>
          <w:p w14:paraId="2275A72F" w14:textId="77777777" w:rsidR="00DF0E3E" w:rsidRPr="00E871A6" w:rsidRDefault="00DF0E3E" w:rsidP="007D78BF">
            <w:pPr>
              <w:rPr>
                <w:b/>
                <w:bCs/>
                <w:sz w:val="22"/>
                <w:szCs w:val="22"/>
              </w:rPr>
            </w:pPr>
            <w:r w:rsidRPr="00E871A6">
              <w:rPr>
                <w:b/>
                <w:bCs/>
                <w:sz w:val="22"/>
                <w:szCs w:val="22"/>
              </w:rPr>
              <w:t>Mjera</w:t>
            </w:r>
          </w:p>
        </w:tc>
        <w:tc>
          <w:tcPr>
            <w:tcW w:w="7194" w:type="dxa"/>
          </w:tcPr>
          <w:p w14:paraId="169B8008" w14:textId="152A2F13" w:rsidR="00DF0E3E" w:rsidRPr="00E871A6" w:rsidRDefault="008C17EB" w:rsidP="007D78BF">
            <w:r w:rsidRPr="00E871A6">
              <w:t>Uspostava</w:t>
            </w:r>
            <w:r w:rsidR="00093E36" w:rsidRPr="00E871A6">
              <w:t xml:space="preserve"> cjelovitog sustava gospodarenja otpadom </w:t>
            </w:r>
          </w:p>
        </w:tc>
      </w:tr>
      <w:tr w:rsidR="00DF0E3E" w14:paraId="11499883" w14:textId="77777777" w:rsidTr="007D78BF">
        <w:tc>
          <w:tcPr>
            <w:tcW w:w="2093" w:type="dxa"/>
            <w:shd w:val="clear" w:color="auto" w:fill="D1E7A8" w:themeFill="accent2" w:themeFillTint="66"/>
          </w:tcPr>
          <w:p w14:paraId="0E7E9CC8" w14:textId="77777777" w:rsidR="00DF0E3E" w:rsidRPr="00E871A6" w:rsidRDefault="00DF0E3E" w:rsidP="007D78BF">
            <w:pPr>
              <w:rPr>
                <w:b/>
                <w:bCs/>
                <w:sz w:val="22"/>
                <w:szCs w:val="22"/>
              </w:rPr>
            </w:pPr>
            <w:r w:rsidRPr="00E871A6">
              <w:rPr>
                <w:b/>
                <w:bCs/>
                <w:sz w:val="22"/>
                <w:szCs w:val="22"/>
              </w:rPr>
              <w:t>Svrha</w:t>
            </w:r>
          </w:p>
        </w:tc>
        <w:tc>
          <w:tcPr>
            <w:tcW w:w="7194" w:type="dxa"/>
          </w:tcPr>
          <w:p w14:paraId="2A517030" w14:textId="68FE3C68" w:rsidR="00DF0E3E" w:rsidRPr="00E871A6" w:rsidRDefault="00093E36" w:rsidP="00053B71">
            <w:pPr>
              <w:jc w:val="both"/>
            </w:pPr>
            <w:r w:rsidRPr="00E871A6">
              <w:t xml:space="preserve">Kako bi se uspostavio </w:t>
            </w:r>
            <w:r w:rsidR="00053B71" w:rsidRPr="00E871A6">
              <w:t xml:space="preserve">cjeloviti </w:t>
            </w:r>
            <w:r w:rsidRPr="00E871A6">
              <w:t>sustav gospodarenja otpadom potrebno je provoditi mjere i aktivnosti s kojima se nastoji stvoriti uvjeti koji će omogućiti sustavno koordinirano provođenje aktivnosti gospodar</w:t>
            </w:r>
            <w:r w:rsidR="00053B71" w:rsidRPr="00E871A6">
              <w:t xml:space="preserve">enja otpadom na području Općine a koje osim postojanje kapaciteta za odlaganje otpada obuhvaćaju i aktivnosti recikliranja i oporabe otpada. </w:t>
            </w:r>
            <w:r w:rsidRPr="00E871A6">
              <w:t xml:space="preserve">Cilj </w:t>
            </w:r>
            <w:r w:rsidR="00053B71" w:rsidRPr="00E871A6">
              <w:t xml:space="preserve">cjelovitog sustava </w:t>
            </w:r>
            <w:r w:rsidRPr="00E871A6">
              <w:t xml:space="preserve">gospodarenja otpadom je </w:t>
            </w:r>
            <w:r w:rsidR="00053B71" w:rsidRPr="00E871A6">
              <w:t xml:space="preserve">uspostaviti hijerarhiju otpada i na taj način osigurati </w:t>
            </w:r>
            <w:r w:rsidRPr="00E871A6">
              <w:t xml:space="preserve">sprječavanje nastanka otpada, </w:t>
            </w:r>
            <w:r w:rsidR="00053B71" w:rsidRPr="00E871A6">
              <w:t xml:space="preserve">pripremu za ponovnu uporabu, recikliranje i oporabu pa tek onda odlaganje a sve u cilju </w:t>
            </w:r>
            <w:r w:rsidRPr="00E871A6">
              <w:t xml:space="preserve">smanjivanje količine otpada i/ili njegovoga štetnog utjecaja na okoliš </w:t>
            </w:r>
            <w:r w:rsidR="00053B71" w:rsidRPr="00E871A6">
              <w:t xml:space="preserve"> kao i smanjenje pritiska otpada na ljudsko zdravlje </w:t>
            </w:r>
            <w:r w:rsidRPr="00E871A6">
              <w:t>što se očekuje realizacijom ove mjere</w:t>
            </w:r>
          </w:p>
        </w:tc>
      </w:tr>
      <w:tr w:rsidR="00DF0E3E" w14:paraId="7C20FDE6" w14:textId="77777777" w:rsidTr="007D78BF">
        <w:tc>
          <w:tcPr>
            <w:tcW w:w="2093" w:type="dxa"/>
            <w:shd w:val="clear" w:color="auto" w:fill="D1E7A8" w:themeFill="accent2" w:themeFillTint="66"/>
          </w:tcPr>
          <w:p w14:paraId="4F6CA079" w14:textId="77777777" w:rsidR="00DF0E3E" w:rsidRPr="00E871A6" w:rsidRDefault="00DF0E3E" w:rsidP="007D78BF">
            <w:pPr>
              <w:rPr>
                <w:b/>
                <w:bCs/>
                <w:sz w:val="22"/>
                <w:szCs w:val="22"/>
              </w:rPr>
            </w:pPr>
            <w:r w:rsidRPr="00E871A6">
              <w:rPr>
                <w:b/>
                <w:bCs/>
                <w:sz w:val="22"/>
                <w:szCs w:val="22"/>
              </w:rPr>
              <w:t>Očekivani rezultat(i)</w:t>
            </w:r>
          </w:p>
        </w:tc>
        <w:tc>
          <w:tcPr>
            <w:tcW w:w="7194" w:type="dxa"/>
          </w:tcPr>
          <w:p w14:paraId="408FDF8A" w14:textId="0C9F17FB" w:rsidR="00053B71" w:rsidRPr="00E871A6" w:rsidRDefault="00053B71" w:rsidP="007D78BF">
            <w:pPr>
              <w:rPr>
                <w:shd w:val="clear" w:color="auto" w:fill="FFFFFF"/>
              </w:rPr>
            </w:pPr>
            <w:r w:rsidRPr="00E871A6">
              <w:rPr>
                <w:shd w:val="clear" w:color="auto" w:fill="FFFFFF"/>
              </w:rPr>
              <w:t>Uspostavljeni materijalni kapaciteti za ponovno korištenje, recikliranje i oporabu otpada</w:t>
            </w:r>
          </w:p>
          <w:p w14:paraId="1555155B" w14:textId="50896BF5" w:rsidR="00DF0E3E" w:rsidRPr="00E871A6" w:rsidRDefault="00053B71" w:rsidP="007D78BF">
            <w:r w:rsidRPr="00E871A6">
              <w:t>Povećanje razine  svijesti i edukacije stanovnika kroz</w:t>
            </w:r>
            <w:r w:rsidR="00093E36" w:rsidRPr="00E871A6">
              <w:t xml:space="preserve"> aktivnosti </w:t>
            </w:r>
            <w:r w:rsidRPr="00E871A6">
              <w:t xml:space="preserve">savjetovanja </w:t>
            </w:r>
            <w:r w:rsidR="00093E36" w:rsidRPr="00E871A6">
              <w:t>o razvrstavanju</w:t>
            </w:r>
            <w:r w:rsidRPr="00E871A6">
              <w:t>, recikliranju i/ili oporabi</w:t>
            </w:r>
            <w:r w:rsidR="00093E36" w:rsidRPr="00E871A6">
              <w:t xml:space="preserve"> otpada.</w:t>
            </w:r>
          </w:p>
        </w:tc>
      </w:tr>
      <w:tr w:rsidR="00DF0E3E" w14:paraId="0E799A63" w14:textId="77777777" w:rsidTr="007D78BF">
        <w:tc>
          <w:tcPr>
            <w:tcW w:w="2093" w:type="dxa"/>
            <w:shd w:val="clear" w:color="auto" w:fill="D1E7A8" w:themeFill="accent2" w:themeFillTint="66"/>
          </w:tcPr>
          <w:p w14:paraId="18B96974" w14:textId="77777777" w:rsidR="00DF0E3E" w:rsidRPr="00E871A6" w:rsidRDefault="00DF0E3E" w:rsidP="007D78BF">
            <w:pPr>
              <w:rPr>
                <w:b/>
                <w:bCs/>
                <w:sz w:val="22"/>
                <w:szCs w:val="22"/>
              </w:rPr>
            </w:pPr>
            <w:r w:rsidRPr="00E871A6">
              <w:rPr>
                <w:b/>
                <w:bCs/>
                <w:sz w:val="22"/>
                <w:szCs w:val="22"/>
              </w:rPr>
              <w:t>Aktivnosti/projekti</w:t>
            </w:r>
          </w:p>
        </w:tc>
        <w:tc>
          <w:tcPr>
            <w:tcW w:w="7194" w:type="dxa"/>
          </w:tcPr>
          <w:p w14:paraId="6B878744" w14:textId="53EC75E2" w:rsidR="00093E36" w:rsidRPr="00E871A6" w:rsidRDefault="00093E36" w:rsidP="00093E36">
            <w:r w:rsidRPr="00E871A6">
              <w:t>• unaprjeđenje razine zaštite okoliša</w:t>
            </w:r>
          </w:p>
          <w:p w14:paraId="495D2A39" w14:textId="0DCD1020" w:rsidR="00093E36" w:rsidRPr="00E871A6" w:rsidRDefault="00093E36" w:rsidP="00093E36">
            <w:r w:rsidRPr="00E871A6">
              <w:t>• ulaganje u infrastrukturu i nabavu opreme</w:t>
            </w:r>
          </w:p>
          <w:p w14:paraId="47035C6A" w14:textId="3CC803C3" w:rsidR="008C17EB" w:rsidRPr="00E871A6" w:rsidRDefault="00093E36" w:rsidP="008C17EB">
            <w:r w:rsidRPr="00E871A6">
              <w:t xml:space="preserve">• </w:t>
            </w:r>
            <w:r w:rsidR="008C17EB" w:rsidRPr="00E871A6">
              <w:t xml:space="preserve">Izgradnja i opremanje postrojenja za biološku obradu odvojeno sakupljenog biootpada kao što su postrojenja za recikliranje odvojeno sakupljenog biootpada, u kojima se provodi tehnološki proces kompostiranja i/ili </w:t>
            </w:r>
            <w:r w:rsidR="008C17EB" w:rsidRPr="00E871A6">
              <w:lastRenderedPageBreak/>
              <w:t>postrojenja za proizvodnju OIE u kojima se provodi tehnološki proces anaerobne digestije.</w:t>
            </w:r>
          </w:p>
          <w:p w14:paraId="1C0F3539" w14:textId="65199152" w:rsidR="00DF0E3E" w:rsidRPr="00E871A6" w:rsidRDefault="00093E36" w:rsidP="008C17EB">
            <w:r w:rsidRPr="00E871A6">
              <w:t xml:space="preserve">• podizanje razine svijesti stanovništva o potrebi </w:t>
            </w:r>
            <w:r w:rsidR="008C17EB" w:rsidRPr="00E871A6">
              <w:t>op</w:t>
            </w:r>
            <w:r w:rsidR="00C01DCC">
              <w:t>o</w:t>
            </w:r>
            <w:r w:rsidR="008C17EB" w:rsidRPr="00E871A6">
              <w:t>rabe</w:t>
            </w:r>
            <w:r w:rsidRPr="00E871A6">
              <w:t xml:space="preserve"> otpada</w:t>
            </w:r>
          </w:p>
        </w:tc>
      </w:tr>
      <w:tr w:rsidR="00DF0E3E" w14:paraId="3EDC291F" w14:textId="77777777" w:rsidTr="007D78BF">
        <w:tc>
          <w:tcPr>
            <w:tcW w:w="2093" w:type="dxa"/>
            <w:shd w:val="clear" w:color="auto" w:fill="D1E7A8" w:themeFill="accent2" w:themeFillTint="66"/>
          </w:tcPr>
          <w:p w14:paraId="6A2470CC" w14:textId="77777777" w:rsidR="00DF0E3E" w:rsidRPr="00E871A6" w:rsidRDefault="00DF0E3E" w:rsidP="007D78BF">
            <w:pPr>
              <w:rPr>
                <w:b/>
                <w:bCs/>
                <w:sz w:val="22"/>
                <w:szCs w:val="22"/>
              </w:rPr>
            </w:pPr>
            <w:r w:rsidRPr="00E871A6">
              <w:rPr>
                <w:b/>
                <w:bCs/>
                <w:sz w:val="22"/>
                <w:szCs w:val="22"/>
              </w:rPr>
              <w:lastRenderedPageBreak/>
              <w:t>Nositelji</w:t>
            </w:r>
          </w:p>
        </w:tc>
        <w:tc>
          <w:tcPr>
            <w:tcW w:w="7194" w:type="dxa"/>
          </w:tcPr>
          <w:p w14:paraId="13084217" w14:textId="7F10CED7" w:rsidR="00DF0E3E" w:rsidRPr="00E871A6" w:rsidRDefault="00093E36" w:rsidP="007D78BF">
            <w:r w:rsidRPr="00E871A6">
              <w:t>Općina Čepin, poduzeće za komunalne djelatnosti</w:t>
            </w:r>
          </w:p>
        </w:tc>
      </w:tr>
      <w:tr w:rsidR="00DF0E3E" w14:paraId="5ADE1BE7" w14:textId="77777777" w:rsidTr="007D78BF">
        <w:tc>
          <w:tcPr>
            <w:tcW w:w="2093" w:type="dxa"/>
            <w:shd w:val="clear" w:color="auto" w:fill="D1E7A8" w:themeFill="accent2" w:themeFillTint="66"/>
          </w:tcPr>
          <w:p w14:paraId="1F227004" w14:textId="77777777" w:rsidR="00DF0E3E" w:rsidRPr="00E871A6" w:rsidRDefault="00DF0E3E" w:rsidP="007D78BF">
            <w:pPr>
              <w:rPr>
                <w:b/>
                <w:bCs/>
                <w:sz w:val="22"/>
                <w:szCs w:val="22"/>
              </w:rPr>
            </w:pPr>
            <w:r w:rsidRPr="00E871A6">
              <w:rPr>
                <w:b/>
                <w:bCs/>
                <w:sz w:val="22"/>
                <w:szCs w:val="22"/>
              </w:rPr>
              <w:t>Pokazatelji</w:t>
            </w:r>
          </w:p>
        </w:tc>
        <w:tc>
          <w:tcPr>
            <w:tcW w:w="7194" w:type="dxa"/>
          </w:tcPr>
          <w:p w14:paraId="4EFFE3B9" w14:textId="4C0A4C72" w:rsidR="008C17EB" w:rsidRPr="00E871A6" w:rsidRDefault="00093E36" w:rsidP="008C17EB">
            <w:r w:rsidRPr="00E871A6">
              <w:t xml:space="preserve">• </w:t>
            </w:r>
            <w:r w:rsidR="008C17EB" w:rsidRPr="00E871A6">
              <w:t>broj novih sustava za ponovno korištenje, recikliranje i oporabu</w:t>
            </w:r>
          </w:p>
          <w:p w14:paraId="0730168F" w14:textId="0EA82ED6" w:rsidR="00DF0E3E" w:rsidRPr="00E871A6" w:rsidRDefault="00093E36" w:rsidP="00053B71">
            <w:r w:rsidRPr="00E871A6">
              <w:t xml:space="preserve">• broj educiranih mještana o </w:t>
            </w:r>
            <w:r w:rsidR="00053B71" w:rsidRPr="00E871A6">
              <w:t>recikl</w:t>
            </w:r>
            <w:r w:rsidR="00C01DCC">
              <w:t>ir</w:t>
            </w:r>
            <w:r w:rsidR="00053B71" w:rsidRPr="00E871A6">
              <w:t>anju i/ili oporabi</w:t>
            </w:r>
            <w:r w:rsidRPr="00E871A6">
              <w:t xml:space="preserve"> otpada</w:t>
            </w:r>
          </w:p>
        </w:tc>
      </w:tr>
      <w:tr w:rsidR="00DF0E3E" w14:paraId="7FD44197" w14:textId="77777777" w:rsidTr="007D78BF">
        <w:tc>
          <w:tcPr>
            <w:tcW w:w="9287" w:type="dxa"/>
            <w:gridSpan w:val="2"/>
            <w:shd w:val="clear" w:color="auto" w:fill="668926" w:themeFill="accent2" w:themeFillShade="BF"/>
          </w:tcPr>
          <w:p w14:paraId="15E1505A" w14:textId="77D4247F" w:rsidR="00DF0E3E" w:rsidRPr="007E19A9" w:rsidRDefault="00DF0E3E" w:rsidP="007D78BF">
            <w:pPr>
              <w:rPr>
                <w:b/>
                <w:bCs/>
                <w:color w:val="FFFFFF" w:themeColor="background1"/>
                <w:sz w:val="23"/>
                <w:szCs w:val="23"/>
              </w:rPr>
            </w:pPr>
            <w:r w:rsidRPr="007E19A9">
              <w:rPr>
                <w:b/>
                <w:bCs/>
                <w:color w:val="FFFFFF" w:themeColor="background1"/>
                <w:sz w:val="23"/>
                <w:szCs w:val="23"/>
              </w:rPr>
              <w:t xml:space="preserve">PRIORITET </w:t>
            </w:r>
            <w:r>
              <w:rPr>
                <w:b/>
                <w:bCs/>
                <w:color w:val="FFFFFF" w:themeColor="background1"/>
                <w:sz w:val="23"/>
                <w:szCs w:val="23"/>
              </w:rPr>
              <w:t>2</w:t>
            </w:r>
            <w:r w:rsidRPr="007E19A9">
              <w:rPr>
                <w:b/>
                <w:bCs/>
                <w:color w:val="FFFFFF" w:themeColor="background1"/>
                <w:sz w:val="23"/>
                <w:szCs w:val="23"/>
              </w:rPr>
              <w:t>.3.</w:t>
            </w:r>
            <w:r w:rsidR="00AF3CA8">
              <w:rPr>
                <w:b/>
                <w:bCs/>
                <w:color w:val="FFFFFF" w:themeColor="background1"/>
                <w:sz w:val="23"/>
                <w:szCs w:val="23"/>
              </w:rPr>
              <w:t xml:space="preserve">  </w:t>
            </w:r>
            <w:r w:rsidR="00AF3CA8" w:rsidRPr="00AF3CA8">
              <w:rPr>
                <w:b/>
                <w:bCs/>
                <w:color w:val="FFFFFF" w:themeColor="background1"/>
                <w:sz w:val="23"/>
                <w:szCs w:val="23"/>
              </w:rPr>
              <w:t xml:space="preserve">Omogućiti bolju prometnu povezanost i kvalitetu prometa i prometnica u </w:t>
            </w:r>
            <w:r w:rsidR="00AF3CA8">
              <w:rPr>
                <w:b/>
                <w:bCs/>
                <w:color w:val="FFFFFF" w:themeColor="background1"/>
                <w:sz w:val="23"/>
                <w:szCs w:val="23"/>
              </w:rPr>
              <w:t>O</w:t>
            </w:r>
            <w:r w:rsidR="00AF3CA8" w:rsidRPr="00AF3CA8">
              <w:rPr>
                <w:b/>
                <w:bCs/>
                <w:color w:val="FFFFFF" w:themeColor="background1"/>
                <w:sz w:val="23"/>
                <w:szCs w:val="23"/>
              </w:rPr>
              <w:t>pćini</w:t>
            </w:r>
          </w:p>
        </w:tc>
      </w:tr>
      <w:tr w:rsidR="00DF0E3E" w14:paraId="5A65B02E" w14:textId="77777777" w:rsidTr="007D78BF">
        <w:tc>
          <w:tcPr>
            <w:tcW w:w="2093" w:type="dxa"/>
            <w:shd w:val="clear" w:color="auto" w:fill="D1E7A8" w:themeFill="accent2" w:themeFillTint="66"/>
          </w:tcPr>
          <w:p w14:paraId="0CE54734"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52E9476B" w14:textId="5231D143" w:rsidR="00DF0E3E" w:rsidRDefault="00AF3CA8" w:rsidP="007D78BF">
            <w:r w:rsidRPr="00AF3CA8">
              <w:t>Razvoj i unapređenje sustava prometne infrastrukture</w:t>
            </w:r>
          </w:p>
        </w:tc>
      </w:tr>
      <w:tr w:rsidR="00DF0E3E" w14:paraId="2BB826D9" w14:textId="77777777" w:rsidTr="007D78BF">
        <w:tc>
          <w:tcPr>
            <w:tcW w:w="2093" w:type="dxa"/>
            <w:shd w:val="clear" w:color="auto" w:fill="D1E7A8" w:themeFill="accent2" w:themeFillTint="66"/>
          </w:tcPr>
          <w:p w14:paraId="0A24CC86"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40C6F52A" w14:textId="64EF8DE5" w:rsidR="00DF0E3E" w:rsidRDefault="00AF3CA8" w:rsidP="00077766">
            <w:pPr>
              <w:jc w:val="both"/>
            </w:pPr>
            <w:r>
              <w:t>Održivi razvoj prostora i unaprjeđenje infrastrukture jedan je od temeljnih preduvjeta za cjeloviti i održivi razvoj općine Čepin. Planiranje prostornog uređenja i zahvati koji se provode imaju za cilj postići optimalan razvoj općine Čepin uvažavajući karakteristike pojedinih naselja, potrebe stanovnika te razvojnu viziju općine Čepin.</w:t>
            </w:r>
            <w:r w:rsidR="0006516F">
              <w:t xml:space="preserve"> </w:t>
            </w:r>
            <w:r>
              <w:t xml:space="preserve">U cilju postizanja održivog razvoja općine Čepin teži se </w:t>
            </w:r>
            <w:r w:rsidR="0006516F">
              <w:t>u</w:t>
            </w:r>
            <w:r>
              <w:t>jednačavanju opremljenosti komunalnom, prometnom i drugom infrastrukturom svih naselja na području općine Čepin.</w:t>
            </w:r>
          </w:p>
        </w:tc>
      </w:tr>
      <w:tr w:rsidR="00DF0E3E" w14:paraId="421FA41E" w14:textId="77777777" w:rsidTr="007D78BF">
        <w:tc>
          <w:tcPr>
            <w:tcW w:w="2093" w:type="dxa"/>
            <w:shd w:val="clear" w:color="auto" w:fill="D1E7A8" w:themeFill="accent2" w:themeFillTint="66"/>
          </w:tcPr>
          <w:p w14:paraId="52B71D76"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55F20E69" w14:textId="3C4707EC" w:rsidR="00DF0E3E" w:rsidRDefault="0006516F" w:rsidP="007D78BF">
            <w:r w:rsidRPr="0006516F">
              <w:t xml:space="preserve">Promišljen i isplaniran prostor koji je osnova za policentrični razvoj općine Čepin i omogućava bolju prometnu povezanost i kvalitetu prometa i prometnica u </w:t>
            </w:r>
            <w:r>
              <w:t>O</w:t>
            </w:r>
            <w:r w:rsidRPr="0006516F">
              <w:t>pćini</w:t>
            </w:r>
          </w:p>
        </w:tc>
      </w:tr>
      <w:tr w:rsidR="00DF0E3E" w14:paraId="0651CC21" w14:textId="77777777" w:rsidTr="007D78BF">
        <w:tc>
          <w:tcPr>
            <w:tcW w:w="2093" w:type="dxa"/>
            <w:shd w:val="clear" w:color="auto" w:fill="D1E7A8" w:themeFill="accent2" w:themeFillTint="66"/>
          </w:tcPr>
          <w:p w14:paraId="52E7E1CC"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433A6F03" w14:textId="14FD523C" w:rsidR="0006516F" w:rsidRDefault="00DF0E3E" w:rsidP="0006516F">
            <w:r>
              <w:t>•</w:t>
            </w:r>
            <w:r w:rsidR="0006516F">
              <w:t xml:space="preserve"> izgradnja i unapređenje sustava prometne infrastrukture</w:t>
            </w:r>
          </w:p>
          <w:p w14:paraId="33C19105" w14:textId="1696C49E" w:rsidR="0006516F" w:rsidRDefault="0006516F" w:rsidP="0006516F">
            <w:r>
              <w:t>• izgradnja i održavanje lokalnih i nerazvrstanih cesta te šumskih i poljskih putova</w:t>
            </w:r>
          </w:p>
          <w:p w14:paraId="23E538DF" w14:textId="5E072D45" w:rsidR="0006516F" w:rsidRDefault="0006516F" w:rsidP="0006516F">
            <w:r>
              <w:t>• izgradnja i sanacija nogostupa u naseljima</w:t>
            </w:r>
          </w:p>
          <w:p w14:paraId="078C980D" w14:textId="77777777" w:rsidR="00DF0E3E" w:rsidRDefault="0006516F" w:rsidP="0006516F">
            <w:r>
              <w:t>• razvoj mreže biciklističkih staza i biciklističkog prometa</w:t>
            </w:r>
          </w:p>
          <w:p w14:paraId="3FE9C5B0" w14:textId="48E9929E" w:rsidR="002A605B" w:rsidRDefault="002A605B" w:rsidP="0006516F">
            <w:r>
              <w:t xml:space="preserve">• izgradnja javnih parkirališta i parkirnih mjesta </w:t>
            </w:r>
          </w:p>
        </w:tc>
      </w:tr>
      <w:tr w:rsidR="00DF0E3E" w14:paraId="0D944D24" w14:textId="77777777" w:rsidTr="007D78BF">
        <w:tc>
          <w:tcPr>
            <w:tcW w:w="2093" w:type="dxa"/>
            <w:shd w:val="clear" w:color="auto" w:fill="D1E7A8" w:themeFill="accent2" w:themeFillTint="66"/>
          </w:tcPr>
          <w:p w14:paraId="0B10C3A4" w14:textId="77777777" w:rsidR="00DF0E3E" w:rsidRPr="007E19A9" w:rsidRDefault="00DF0E3E" w:rsidP="007D78BF">
            <w:pPr>
              <w:rPr>
                <w:b/>
                <w:bCs/>
                <w:color w:val="003300"/>
                <w:sz w:val="22"/>
                <w:szCs w:val="22"/>
              </w:rPr>
            </w:pPr>
            <w:r w:rsidRPr="007E19A9">
              <w:rPr>
                <w:b/>
                <w:bCs/>
                <w:color w:val="003300"/>
                <w:sz w:val="22"/>
                <w:szCs w:val="22"/>
              </w:rPr>
              <w:t>Nositelji</w:t>
            </w:r>
          </w:p>
        </w:tc>
        <w:tc>
          <w:tcPr>
            <w:tcW w:w="7194" w:type="dxa"/>
          </w:tcPr>
          <w:p w14:paraId="1D2E2028" w14:textId="05BF5458" w:rsidR="00DF0E3E" w:rsidRDefault="00517725" w:rsidP="007D78BF">
            <w:r>
              <w:t>Općina Čepin, Osječko-baranjska županija</w:t>
            </w:r>
          </w:p>
        </w:tc>
      </w:tr>
      <w:tr w:rsidR="00DF0E3E" w14:paraId="006E9D93" w14:textId="77777777" w:rsidTr="007D78BF">
        <w:tc>
          <w:tcPr>
            <w:tcW w:w="2093" w:type="dxa"/>
            <w:shd w:val="clear" w:color="auto" w:fill="D1E7A8" w:themeFill="accent2" w:themeFillTint="66"/>
          </w:tcPr>
          <w:p w14:paraId="0D6010CF"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5701A342" w14:textId="77777777" w:rsidR="002A605B" w:rsidRDefault="00DF0E3E" w:rsidP="007D78BF">
            <w:r>
              <w:t xml:space="preserve">• </w:t>
            </w:r>
            <w:r w:rsidR="002A605B">
              <w:t>b</w:t>
            </w:r>
            <w:r w:rsidR="002A605B" w:rsidRPr="002A605B">
              <w:t xml:space="preserve">roj kilometara novih izgrađenih cesta, asfaltiranih makadamskih cesta, rekonstruiranih raskrižja </w:t>
            </w:r>
          </w:p>
          <w:p w14:paraId="52237D0F" w14:textId="2BB080AD" w:rsidR="002A605B" w:rsidRDefault="002A605B" w:rsidP="007D78BF">
            <w:r>
              <w:t>• b</w:t>
            </w:r>
            <w:r w:rsidRPr="002A605B">
              <w:t>roj kilometara izgrađenih/rekonstruiranih lokalnih nerazvrstanih cesta i šumskih putova</w:t>
            </w:r>
          </w:p>
          <w:p w14:paraId="38F98056" w14:textId="77777777" w:rsidR="002A605B" w:rsidRDefault="002A605B" w:rsidP="007D78BF">
            <w:r>
              <w:t>• b</w:t>
            </w:r>
            <w:r w:rsidRPr="002A605B">
              <w:t>roj kilometara izgrađenih/saniranih nogostupa u naseljima</w:t>
            </w:r>
          </w:p>
          <w:p w14:paraId="76E41E53" w14:textId="77777777" w:rsidR="002A605B" w:rsidRDefault="002A605B" w:rsidP="007D78BF">
            <w:r>
              <w:t>• b</w:t>
            </w:r>
            <w:r w:rsidRPr="002A605B">
              <w:t>roj novoizgrađenih kilometara biciklističkih staza</w:t>
            </w:r>
          </w:p>
          <w:p w14:paraId="74B5E066" w14:textId="3430C0BC" w:rsidR="002A605B" w:rsidRDefault="002A605B" w:rsidP="007D78BF">
            <w:r>
              <w:t>• b</w:t>
            </w:r>
            <w:r w:rsidRPr="002A605B">
              <w:t>roj novih parkirališta i parkirnih mjesta</w:t>
            </w:r>
          </w:p>
        </w:tc>
      </w:tr>
      <w:tr w:rsidR="00DF0E3E" w14:paraId="3F05849F" w14:textId="77777777" w:rsidTr="007D78BF">
        <w:tc>
          <w:tcPr>
            <w:tcW w:w="9287" w:type="dxa"/>
            <w:gridSpan w:val="2"/>
            <w:shd w:val="clear" w:color="auto" w:fill="668926" w:themeFill="accent2" w:themeFillShade="BF"/>
          </w:tcPr>
          <w:p w14:paraId="2E9FAEE6" w14:textId="142F3457" w:rsidR="00DF0E3E" w:rsidRPr="007E19A9" w:rsidRDefault="00DF0E3E" w:rsidP="007D78BF">
            <w:pPr>
              <w:rPr>
                <w:b/>
                <w:bCs/>
                <w:color w:val="FFFFFF" w:themeColor="background1"/>
                <w:sz w:val="23"/>
                <w:szCs w:val="23"/>
              </w:rPr>
            </w:pPr>
            <w:r w:rsidRPr="007E19A9">
              <w:rPr>
                <w:b/>
                <w:bCs/>
                <w:color w:val="FFFFFF" w:themeColor="background1"/>
                <w:sz w:val="23"/>
                <w:szCs w:val="23"/>
              </w:rPr>
              <w:t xml:space="preserve">PRIORITET </w:t>
            </w:r>
            <w:r>
              <w:rPr>
                <w:b/>
                <w:bCs/>
                <w:color w:val="FFFFFF" w:themeColor="background1"/>
                <w:sz w:val="23"/>
                <w:szCs w:val="23"/>
              </w:rPr>
              <w:t>2</w:t>
            </w:r>
            <w:r w:rsidRPr="007E19A9">
              <w:rPr>
                <w:b/>
                <w:bCs/>
                <w:color w:val="FFFFFF" w:themeColor="background1"/>
                <w:sz w:val="23"/>
                <w:szCs w:val="23"/>
              </w:rPr>
              <w:t xml:space="preserve">.4.  </w:t>
            </w:r>
            <w:r w:rsidR="008420F6" w:rsidRPr="008420F6">
              <w:rPr>
                <w:b/>
                <w:bCs/>
                <w:color w:val="FFFFFF" w:themeColor="background1"/>
                <w:sz w:val="23"/>
                <w:szCs w:val="23"/>
              </w:rPr>
              <w:t>Promicati korištenje obnovljivih izvora energije</w:t>
            </w:r>
          </w:p>
        </w:tc>
      </w:tr>
      <w:tr w:rsidR="00DF0E3E" w14:paraId="5C811F39" w14:textId="77777777" w:rsidTr="007D78BF">
        <w:tc>
          <w:tcPr>
            <w:tcW w:w="2093" w:type="dxa"/>
            <w:shd w:val="clear" w:color="auto" w:fill="D1E7A8" w:themeFill="accent2" w:themeFillTint="66"/>
          </w:tcPr>
          <w:p w14:paraId="51BDAFA6"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75085A67" w14:textId="5B7FC0EC" w:rsidR="00DF0E3E" w:rsidRDefault="008420F6" w:rsidP="007D78BF">
            <w:r w:rsidRPr="008420F6">
              <w:t>Održivo gospodarenje energijom i povećanje udjela obnovljivih izvora</w:t>
            </w:r>
          </w:p>
        </w:tc>
      </w:tr>
      <w:tr w:rsidR="00DF0E3E" w14:paraId="35C07F1C" w14:textId="77777777" w:rsidTr="007D78BF">
        <w:tc>
          <w:tcPr>
            <w:tcW w:w="2093" w:type="dxa"/>
            <w:shd w:val="clear" w:color="auto" w:fill="D1E7A8" w:themeFill="accent2" w:themeFillTint="66"/>
          </w:tcPr>
          <w:p w14:paraId="6097A6A5"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34E0F916" w14:textId="5A961586" w:rsidR="00DF0E3E" w:rsidRDefault="008420F6" w:rsidP="007D78BF">
            <w:r w:rsidRPr="008420F6">
              <w:t>Povećanje energetske učinkovitosti u javnim, poslovnim, industrijskim i stambenim objektima, prometu i javnoj rasvjeti</w:t>
            </w:r>
          </w:p>
        </w:tc>
      </w:tr>
      <w:tr w:rsidR="00DF0E3E" w14:paraId="3129BEBD" w14:textId="77777777" w:rsidTr="007D78BF">
        <w:tc>
          <w:tcPr>
            <w:tcW w:w="2093" w:type="dxa"/>
            <w:shd w:val="clear" w:color="auto" w:fill="D1E7A8" w:themeFill="accent2" w:themeFillTint="66"/>
          </w:tcPr>
          <w:p w14:paraId="34D91EE7"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08835392" w14:textId="24A4EB42" w:rsidR="00DF0E3E" w:rsidRDefault="008420F6" w:rsidP="007D78BF">
            <w:r w:rsidRPr="008420F6">
              <w:t>Diversifikacija energetskog sustava i povećano korištenja obnovljivih izvora energije</w:t>
            </w:r>
          </w:p>
        </w:tc>
      </w:tr>
      <w:tr w:rsidR="00DF0E3E" w14:paraId="2AB4E213" w14:textId="77777777" w:rsidTr="007D78BF">
        <w:tc>
          <w:tcPr>
            <w:tcW w:w="2093" w:type="dxa"/>
            <w:shd w:val="clear" w:color="auto" w:fill="D1E7A8" w:themeFill="accent2" w:themeFillTint="66"/>
          </w:tcPr>
          <w:p w14:paraId="29872311"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5E7416AE" w14:textId="1B769C34" w:rsidR="008420F6" w:rsidRDefault="008420F6" w:rsidP="008420F6">
            <w:r>
              <w:t>• provođenje mjera povećanja energetske učinkovitosti</w:t>
            </w:r>
          </w:p>
          <w:p w14:paraId="269702CE" w14:textId="526ECCB2" w:rsidR="008420F6" w:rsidRDefault="008420F6" w:rsidP="008420F6">
            <w:r>
              <w:t>• provedba edukacija o prednostima korištenja obnovljivih izvora energije</w:t>
            </w:r>
          </w:p>
          <w:p w14:paraId="0A535A67" w14:textId="13B07947" w:rsidR="008420F6" w:rsidRDefault="008420F6" w:rsidP="008420F6">
            <w:r>
              <w:t>• izgradnja punionica za električna vozila</w:t>
            </w:r>
          </w:p>
          <w:p w14:paraId="3ABFD26C" w14:textId="7D06D3C2" w:rsidR="008420F6" w:rsidRDefault="008420F6" w:rsidP="008420F6">
            <w:r>
              <w:t>• priprema projekata i programa iz područja obnovljivih izvora energije</w:t>
            </w:r>
          </w:p>
          <w:p w14:paraId="6BF84B21" w14:textId="002D4CA9" w:rsidR="008420F6" w:rsidRDefault="008420F6" w:rsidP="008420F6">
            <w:r>
              <w:t>• povećanje udjela obnovljivih izvora energije</w:t>
            </w:r>
          </w:p>
          <w:p w14:paraId="6BBF733D" w14:textId="5165429A" w:rsidR="00DF0E3E" w:rsidRDefault="008420F6" w:rsidP="008420F6">
            <w:r>
              <w:t>• smanjenje potrošnje komercijalnih izvora energije</w:t>
            </w:r>
          </w:p>
        </w:tc>
      </w:tr>
      <w:tr w:rsidR="00DF0E3E" w14:paraId="328D0D51" w14:textId="77777777" w:rsidTr="007D78BF">
        <w:tc>
          <w:tcPr>
            <w:tcW w:w="2093" w:type="dxa"/>
            <w:shd w:val="clear" w:color="auto" w:fill="D1E7A8" w:themeFill="accent2" w:themeFillTint="66"/>
          </w:tcPr>
          <w:p w14:paraId="7851B091" w14:textId="77777777" w:rsidR="00DF0E3E" w:rsidRPr="007E19A9" w:rsidRDefault="00DF0E3E" w:rsidP="007D78BF">
            <w:pPr>
              <w:rPr>
                <w:b/>
                <w:bCs/>
                <w:color w:val="003300"/>
                <w:sz w:val="22"/>
                <w:szCs w:val="22"/>
              </w:rPr>
            </w:pPr>
            <w:r w:rsidRPr="007E19A9">
              <w:rPr>
                <w:b/>
                <w:bCs/>
                <w:color w:val="003300"/>
                <w:sz w:val="22"/>
                <w:szCs w:val="22"/>
              </w:rPr>
              <w:t>Nositelji</w:t>
            </w:r>
          </w:p>
        </w:tc>
        <w:tc>
          <w:tcPr>
            <w:tcW w:w="7194" w:type="dxa"/>
          </w:tcPr>
          <w:p w14:paraId="70EF9752" w14:textId="329A35BB" w:rsidR="00DF0E3E" w:rsidRDefault="008420F6" w:rsidP="007D78BF">
            <w:r w:rsidRPr="008420F6">
              <w:t xml:space="preserve">Općina Čepin, Osječko-baranjska županija, </w:t>
            </w:r>
            <w:r>
              <w:t>p</w:t>
            </w:r>
            <w:r w:rsidRPr="008420F6">
              <w:t>oduzeće za komunalne djelatnosti</w:t>
            </w:r>
          </w:p>
        </w:tc>
      </w:tr>
      <w:tr w:rsidR="00DF0E3E" w14:paraId="0EACC492" w14:textId="77777777" w:rsidTr="007D78BF">
        <w:tc>
          <w:tcPr>
            <w:tcW w:w="2093" w:type="dxa"/>
            <w:shd w:val="clear" w:color="auto" w:fill="D1E7A8" w:themeFill="accent2" w:themeFillTint="66"/>
          </w:tcPr>
          <w:p w14:paraId="68449EE3"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14A6FEAD" w14:textId="2DB421B4" w:rsidR="008420F6" w:rsidRDefault="00DF0E3E" w:rsidP="008420F6">
            <w:r>
              <w:t xml:space="preserve">• </w:t>
            </w:r>
            <w:r w:rsidR="008420F6">
              <w:t>broj unesenih objekata u registar ISGE-a („informacijski sustav za gospodarenje energijom“)</w:t>
            </w:r>
          </w:p>
          <w:p w14:paraId="28627A2A" w14:textId="77777777" w:rsidR="008420F6" w:rsidRDefault="008420F6" w:rsidP="008420F6">
            <w:r>
              <w:t xml:space="preserve">• broj provedenih mjera povećanja </w:t>
            </w:r>
          </w:p>
          <w:p w14:paraId="47AE0878" w14:textId="77777777" w:rsidR="008420F6" w:rsidRDefault="008420F6" w:rsidP="008420F6">
            <w:r>
              <w:t>• broj izgrađenih punionica za električna vozila visoke energetske učinkovitosti</w:t>
            </w:r>
          </w:p>
          <w:p w14:paraId="0F067E98" w14:textId="77777777" w:rsidR="008420F6" w:rsidRDefault="008420F6" w:rsidP="008420F6">
            <w:r>
              <w:t>• udio energetski učinkovite i ekološke javne rasvjete u cjelokupnom sustavu</w:t>
            </w:r>
          </w:p>
          <w:p w14:paraId="487155C2" w14:textId="77777777" w:rsidR="008420F6" w:rsidRDefault="008420F6" w:rsidP="008420F6">
            <w:r>
              <w:t>• povećan udio obnovljivih izvora energije</w:t>
            </w:r>
          </w:p>
          <w:p w14:paraId="4095FFEC" w14:textId="2E956C5D" w:rsidR="008420F6" w:rsidRDefault="008420F6" w:rsidP="008420F6">
            <w:r>
              <w:t>• broj edukacija o prednostima korištenja obnovljivih izvora energije</w:t>
            </w:r>
          </w:p>
          <w:p w14:paraId="586234E1" w14:textId="77777777" w:rsidR="008420F6" w:rsidRDefault="008420F6" w:rsidP="008420F6">
            <w:r>
              <w:lastRenderedPageBreak/>
              <w:t>• stopa smanjenja potrošnje komercijalnih izvora energije</w:t>
            </w:r>
          </w:p>
          <w:p w14:paraId="44691739" w14:textId="4BEB00B2" w:rsidR="00DF0E3E" w:rsidRDefault="008420F6" w:rsidP="008420F6">
            <w:r>
              <w:t>• broj pripremljenih/apliciranih projekata iz područja obnovljivih izvora energije</w:t>
            </w:r>
          </w:p>
        </w:tc>
      </w:tr>
      <w:tr w:rsidR="00DF0E3E" w14:paraId="66C30478" w14:textId="77777777" w:rsidTr="007D78BF">
        <w:tc>
          <w:tcPr>
            <w:tcW w:w="9287" w:type="dxa"/>
            <w:gridSpan w:val="2"/>
            <w:shd w:val="clear" w:color="auto" w:fill="668926" w:themeFill="accent2" w:themeFillShade="BF"/>
          </w:tcPr>
          <w:p w14:paraId="14FDC6DF" w14:textId="23228D1D" w:rsidR="00DF0E3E" w:rsidRPr="007E19A9" w:rsidRDefault="00DF0E3E" w:rsidP="007D78BF">
            <w:pPr>
              <w:rPr>
                <w:b/>
                <w:bCs/>
                <w:color w:val="FFFFFF" w:themeColor="background1"/>
                <w:sz w:val="23"/>
                <w:szCs w:val="23"/>
              </w:rPr>
            </w:pPr>
            <w:r w:rsidRPr="007E19A9">
              <w:rPr>
                <w:b/>
                <w:bCs/>
                <w:color w:val="FFFFFF" w:themeColor="background1"/>
                <w:sz w:val="23"/>
                <w:szCs w:val="23"/>
              </w:rPr>
              <w:lastRenderedPageBreak/>
              <w:t xml:space="preserve">PRIORITET </w:t>
            </w:r>
            <w:r>
              <w:rPr>
                <w:b/>
                <w:bCs/>
                <w:color w:val="FFFFFF" w:themeColor="background1"/>
                <w:sz w:val="23"/>
                <w:szCs w:val="23"/>
              </w:rPr>
              <w:t>2</w:t>
            </w:r>
            <w:r w:rsidRPr="007E19A9">
              <w:rPr>
                <w:b/>
                <w:bCs/>
                <w:color w:val="FFFFFF" w:themeColor="background1"/>
                <w:sz w:val="23"/>
                <w:szCs w:val="23"/>
              </w:rPr>
              <w:t xml:space="preserve">.5.  </w:t>
            </w:r>
            <w:r w:rsidR="008420F6" w:rsidRPr="008420F6">
              <w:rPr>
                <w:b/>
                <w:bCs/>
                <w:color w:val="FFFFFF" w:themeColor="background1"/>
                <w:sz w:val="23"/>
                <w:szCs w:val="23"/>
              </w:rPr>
              <w:t>Osigurati zaštitu od štetnog djelovanja voda i drugih elementarnih nepogoda</w:t>
            </w:r>
          </w:p>
        </w:tc>
      </w:tr>
      <w:tr w:rsidR="00DF0E3E" w14:paraId="7FDF9C58" w14:textId="77777777" w:rsidTr="007D78BF">
        <w:tc>
          <w:tcPr>
            <w:tcW w:w="2093" w:type="dxa"/>
            <w:shd w:val="clear" w:color="auto" w:fill="D1E7A8" w:themeFill="accent2" w:themeFillTint="66"/>
          </w:tcPr>
          <w:p w14:paraId="628F56EB"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300661B8" w14:textId="597DBF73" w:rsidR="00DF0E3E" w:rsidRDefault="008420F6" w:rsidP="007D78BF">
            <w:r w:rsidRPr="008420F6">
              <w:t>Razvoj i održavanje sustava zaštite od štetnog djelovanja voda i prevencije od štete nastale elementarnim nepogodama</w:t>
            </w:r>
          </w:p>
        </w:tc>
      </w:tr>
      <w:tr w:rsidR="00DF0E3E" w14:paraId="56497FED" w14:textId="77777777" w:rsidTr="007D78BF">
        <w:tc>
          <w:tcPr>
            <w:tcW w:w="2093" w:type="dxa"/>
            <w:shd w:val="clear" w:color="auto" w:fill="D1E7A8" w:themeFill="accent2" w:themeFillTint="66"/>
          </w:tcPr>
          <w:p w14:paraId="407DC744"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345259BD" w14:textId="6D67EA2B" w:rsidR="00DF0E3E" w:rsidRDefault="008420F6" w:rsidP="007D78BF">
            <w:r w:rsidRPr="008420F6">
              <w:t>Prilagodba posljedicama evidentnih klimatskih promjena koje uzrokuju intenziviranje hidroloških ekstrema-poplava i suša, uz poštivanje uvjeta zaštite prirodnih vrijednosti</w:t>
            </w:r>
          </w:p>
        </w:tc>
      </w:tr>
      <w:tr w:rsidR="00DF0E3E" w14:paraId="6A062ED7" w14:textId="77777777" w:rsidTr="007D78BF">
        <w:tc>
          <w:tcPr>
            <w:tcW w:w="2093" w:type="dxa"/>
            <w:shd w:val="clear" w:color="auto" w:fill="D1E7A8" w:themeFill="accent2" w:themeFillTint="66"/>
          </w:tcPr>
          <w:p w14:paraId="5CBD7FE3"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6CE00AAB" w14:textId="36C13E05" w:rsidR="00DF0E3E" w:rsidRDefault="008420F6" w:rsidP="007D78BF">
            <w:r w:rsidRPr="008420F6">
              <w:t>Dovođenje postojećih sustava zaštite od štetnog djelovanja voda u funkcionalno stanje (sanacije i rekonstrukcije). Razvojni projekti sustava zaštite od štetnog djelovanja voda. Potpuno dovođenje detaljne kanalske mreže u funkcionalno stanje. Redovita gospodarska i tehnička održavanja postojećih zaštitnih sustava.</w:t>
            </w:r>
          </w:p>
        </w:tc>
      </w:tr>
      <w:tr w:rsidR="00DF0E3E" w14:paraId="0C81CC31" w14:textId="77777777" w:rsidTr="007D78BF">
        <w:tc>
          <w:tcPr>
            <w:tcW w:w="2093" w:type="dxa"/>
            <w:shd w:val="clear" w:color="auto" w:fill="D1E7A8" w:themeFill="accent2" w:themeFillTint="66"/>
          </w:tcPr>
          <w:p w14:paraId="0A3FDD87"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53A58262" w14:textId="15DEC6C2" w:rsidR="008420F6" w:rsidRDefault="008420F6" w:rsidP="008420F6">
            <w:r>
              <w:t>• izrada programa prevencije</w:t>
            </w:r>
          </w:p>
          <w:p w14:paraId="0F87D726" w14:textId="341465A7" w:rsidR="008420F6" w:rsidRDefault="008420F6" w:rsidP="008420F6">
            <w:r>
              <w:t>• izrada plana intervencije</w:t>
            </w:r>
          </w:p>
          <w:p w14:paraId="695595B5" w14:textId="76E573BC" w:rsidR="008420F6" w:rsidRDefault="008420F6" w:rsidP="008420F6">
            <w:r>
              <w:t>• osposobljavanje stručnjaka za spašavanje i zaštitu</w:t>
            </w:r>
          </w:p>
          <w:p w14:paraId="135D36D8" w14:textId="41C11D8B" w:rsidR="008420F6" w:rsidRDefault="008420F6" w:rsidP="008420F6">
            <w:r>
              <w:t>• osposobljavanje jedinica za djelovanje u slučaju elementarne nepogode</w:t>
            </w:r>
          </w:p>
          <w:p w14:paraId="2E945B5D" w14:textId="43B4122D" w:rsidR="00DF0E3E" w:rsidRDefault="008420F6" w:rsidP="008420F6">
            <w:r>
              <w:t>• rekonstrukcije prostora te opremanje u sustavu zaštite i spašavanja</w:t>
            </w:r>
          </w:p>
        </w:tc>
      </w:tr>
      <w:tr w:rsidR="00DF0E3E" w14:paraId="6E577510" w14:textId="77777777" w:rsidTr="007D78BF">
        <w:tc>
          <w:tcPr>
            <w:tcW w:w="2093" w:type="dxa"/>
            <w:shd w:val="clear" w:color="auto" w:fill="D1E7A8" w:themeFill="accent2" w:themeFillTint="66"/>
          </w:tcPr>
          <w:p w14:paraId="6A831943" w14:textId="77777777" w:rsidR="00DF0E3E" w:rsidRPr="007E19A9" w:rsidRDefault="00DF0E3E" w:rsidP="007D78BF">
            <w:pPr>
              <w:rPr>
                <w:b/>
                <w:bCs/>
                <w:color w:val="003300"/>
                <w:sz w:val="22"/>
                <w:szCs w:val="22"/>
              </w:rPr>
            </w:pPr>
            <w:r w:rsidRPr="007E19A9">
              <w:rPr>
                <w:b/>
                <w:bCs/>
                <w:color w:val="003300"/>
                <w:sz w:val="22"/>
                <w:szCs w:val="22"/>
              </w:rPr>
              <w:t>Nositelji</w:t>
            </w:r>
          </w:p>
        </w:tc>
        <w:tc>
          <w:tcPr>
            <w:tcW w:w="7194" w:type="dxa"/>
          </w:tcPr>
          <w:p w14:paraId="426D18A6" w14:textId="3B8A7DEF" w:rsidR="00DF0E3E" w:rsidRDefault="008420F6" w:rsidP="007D78BF">
            <w:r w:rsidRPr="008420F6">
              <w:t xml:space="preserve">Općina Čepin, Osječko-baranjska županija, </w:t>
            </w:r>
            <w:r>
              <w:t>p</w:t>
            </w:r>
            <w:r w:rsidRPr="008420F6">
              <w:t>oduzeće za komunalne djelatnosti, DVD</w:t>
            </w:r>
            <w:r>
              <w:t>/Javna vatrogasna postrojba</w:t>
            </w:r>
          </w:p>
        </w:tc>
      </w:tr>
      <w:tr w:rsidR="00DF0E3E" w14:paraId="5DD1715D" w14:textId="77777777" w:rsidTr="007D78BF">
        <w:tc>
          <w:tcPr>
            <w:tcW w:w="2093" w:type="dxa"/>
            <w:shd w:val="clear" w:color="auto" w:fill="D1E7A8" w:themeFill="accent2" w:themeFillTint="66"/>
          </w:tcPr>
          <w:p w14:paraId="2C32E212"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5FB34390" w14:textId="39586E3B" w:rsidR="008420F6" w:rsidRDefault="008420F6" w:rsidP="00DF0E3E">
            <w:r>
              <w:t xml:space="preserve">• </w:t>
            </w:r>
            <w:r w:rsidRPr="008420F6">
              <w:t>sanirani, rekonstruirani i razvijen zaštitni sustav</w:t>
            </w:r>
          </w:p>
          <w:p w14:paraId="118E5569" w14:textId="1FBA995E" w:rsidR="008420F6" w:rsidRDefault="008420F6" w:rsidP="00DF0E3E">
            <w:r>
              <w:t xml:space="preserve">• </w:t>
            </w:r>
            <w:r w:rsidRPr="008420F6">
              <w:t>doveden postojeći sustav zaštite od štetnog djelovanja voda u funkcionalno stanje sanacijama i rekonstrukcijama</w:t>
            </w:r>
          </w:p>
          <w:p w14:paraId="621E2F28" w14:textId="77777777" w:rsidR="008420F6" w:rsidRDefault="008420F6" w:rsidP="00DF0E3E">
            <w:r>
              <w:t>• d</w:t>
            </w:r>
            <w:r w:rsidRPr="008420F6">
              <w:t>ovedene detaljne kanalske mreže u funkcionalno stanje</w:t>
            </w:r>
          </w:p>
          <w:p w14:paraId="3EA1A7B9" w14:textId="77777777" w:rsidR="008420F6" w:rsidRDefault="008420F6" w:rsidP="00DF0E3E">
            <w:r>
              <w:t>• r</w:t>
            </w:r>
            <w:r w:rsidRPr="008420F6">
              <w:t>azvijen program prevencije od šteta nastalih elementarnim nepogodama</w:t>
            </w:r>
          </w:p>
          <w:p w14:paraId="6A01B033" w14:textId="2916EE34" w:rsidR="00DF0E3E" w:rsidRDefault="008420F6" w:rsidP="00DF0E3E">
            <w:r>
              <w:t>• r</w:t>
            </w:r>
            <w:r w:rsidRPr="008420F6">
              <w:t>azvijen plan intervencije u slučaju elementarne nepogode</w:t>
            </w:r>
          </w:p>
        </w:tc>
      </w:tr>
    </w:tbl>
    <w:p w14:paraId="7D99B1C6" w14:textId="0D16CCC9" w:rsidR="00DF0E3E" w:rsidRPr="00DF0E3E" w:rsidRDefault="00ED0A36" w:rsidP="00730FC6">
      <w:pPr>
        <w:pStyle w:val="Naslov2"/>
        <w:spacing w:before="360" w:after="240"/>
      </w:pPr>
      <w:bookmarkStart w:id="115" w:name="_Toc106744644"/>
      <w:r>
        <w:t>8</w:t>
      </w:r>
      <w:r w:rsidR="0039063A" w:rsidRPr="001D32AE">
        <w:t>.3</w:t>
      </w:r>
      <w:r w:rsidR="00FD4502">
        <w:tab/>
      </w:r>
      <w:hyperlink w:anchor="_bookmark108" w:history="1">
        <w:r w:rsidR="0000150A" w:rsidRPr="001D32AE">
          <w:t xml:space="preserve">STRATEŠKI CILJ 3: </w:t>
        </w:r>
      </w:hyperlink>
      <w:r w:rsidR="001A4CCA" w:rsidRPr="001D32AE">
        <w:t xml:space="preserve">Ostvariti bolju kvalitetu života, javnih usluga te socijalnu uključenost svih skupina stanovništva </w:t>
      </w:r>
      <w:r w:rsidR="00DF0E3E">
        <w:t>O</w:t>
      </w:r>
      <w:r w:rsidR="001A4CCA" w:rsidRPr="001D32AE">
        <w:t>pćine</w:t>
      </w:r>
      <w:bookmarkEnd w:id="115"/>
    </w:p>
    <w:p w14:paraId="42F0E39A" w14:textId="1B35B4A0" w:rsidR="005E3C68" w:rsidRPr="005E3C68" w:rsidRDefault="005E3C68" w:rsidP="005E3C68">
      <w:pPr>
        <w:pStyle w:val="Opisslike"/>
        <w:keepNext/>
        <w:jc w:val="center"/>
        <w:rPr>
          <w:b w:val="0"/>
          <w:bCs w:val="0"/>
        </w:rPr>
      </w:pPr>
      <w:bookmarkStart w:id="116" w:name="_Toc106741022"/>
      <w:r w:rsidRPr="005E3C68">
        <w:rPr>
          <w:b w:val="0"/>
          <w:bCs w:val="0"/>
        </w:rPr>
        <w:t xml:space="preserve">Tablica </w:t>
      </w:r>
      <w:r w:rsidRPr="005E3C68">
        <w:rPr>
          <w:b w:val="0"/>
          <w:bCs w:val="0"/>
        </w:rPr>
        <w:fldChar w:fldCharType="begin"/>
      </w:r>
      <w:r w:rsidRPr="005E3C68">
        <w:rPr>
          <w:b w:val="0"/>
          <w:bCs w:val="0"/>
        </w:rPr>
        <w:instrText xml:space="preserve"> SEQ Tablica \* ARABIC </w:instrText>
      </w:r>
      <w:r w:rsidRPr="005E3C68">
        <w:rPr>
          <w:b w:val="0"/>
          <w:bCs w:val="0"/>
        </w:rPr>
        <w:fldChar w:fldCharType="separate"/>
      </w:r>
      <w:r w:rsidR="00A47422">
        <w:rPr>
          <w:b w:val="0"/>
          <w:bCs w:val="0"/>
          <w:noProof/>
        </w:rPr>
        <w:t>35</w:t>
      </w:r>
      <w:r w:rsidRPr="005E3C68">
        <w:rPr>
          <w:b w:val="0"/>
          <w:bCs w:val="0"/>
        </w:rPr>
        <w:fldChar w:fldCharType="end"/>
      </w:r>
      <w:r w:rsidRPr="005E3C68">
        <w:rPr>
          <w:b w:val="0"/>
          <w:bCs w:val="0"/>
        </w:rPr>
        <w:t>. Intervencijska logika za Strateški cilj 3</w:t>
      </w:r>
      <w:bookmarkEnd w:id="116"/>
    </w:p>
    <w:tbl>
      <w:tblPr>
        <w:tblStyle w:val="Reetkatablice"/>
        <w:tblW w:w="0" w:type="auto"/>
        <w:tblLook w:val="04A0" w:firstRow="1" w:lastRow="0" w:firstColumn="1" w:lastColumn="0" w:noHBand="0" w:noVBand="1"/>
      </w:tblPr>
      <w:tblGrid>
        <w:gridCol w:w="2085"/>
        <w:gridCol w:w="6976"/>
      </w:tblGrid>
      <w:tr w:rsidR="00DF0E3E" w14:paraId="1C5066E0" w14:textId="77777777" w:rsidTr="007D78BF">
        <w:tc>
          <w:tcPr>
            <w:tcW w:w="9287" w:type="dxa"/>
            <w:gridSpan w:val="2"/>
            <w:shd w:val="clear" w:color="auto" w:fill="668926" w:themeFill="accent2" w:themeFillShade="BF"/>
          </w:tcPr>
          <w:p w14:paraId="5CEA1C66" w14:textId="0E278B82" w:rsidR="00DF0E3E" w:rsidRPr="007E19A9" w:rsidRDefault="00DF0E3E" w:rsidP="007D78BF">
            <w:pPr>
              <w:rPr>
                <w:color w:val="FFFFFF" w:themeColor="background1"/>
                <w:sz w:val="23"/>
                <w:szCs w:val="23"/>
              </w:rPr>
            </w:pPr>
            <w:r w:rsidRPr="007E19A9">
              <w:rPr>
                <w:b/>
                <w:bCs/>
                <w:color w:val="FFFFFF" w:themeColor="background1"/>
                <w:sz w:val="23"/>
                <w:szCs w:val="23"/>
              </w:rPr>
              <w:t>PRIORITET</w:t>
            </w:r>
            <w:r w:rsidRPr="007E19A9">
              <w:rPr>
                <w:color w:val="FFFFFF" w:themeColor="background1"/>
                <w:sz w:val="23"/>
                <w:szCs w:val="23"/>
              </w:rPr>
              <w:t xml:space="preserve"> </w:t>
            </w:r>
            <w:r w:rsidR="005B5737">
              <w:rPr>
                <w:b/>
                <w:bCs/>
                <w:color w:val="FFFFFF" w:themeColor="background1"/>
                <w:sz w:val="23"/>
                <w:szCs w:val="23"/>
              </w:rPr>
              <w:t>3</w:t>
            </w:r>
            <w:r>
              <w:rPr>
                <w:color w:val="FFFFFF" w:themeColor="background1"/>
                <w:sz w:val="23"/>
                <w:szCs w:val="23"/>
              </w:rPr>
              <w:t>.</w:t>
            </w:r>
            <w:r w:rsidRPr="007E19A9">
              <w:rPr>
                <w:b/>
                <w:bCs/>
                <w:color w:val="FFFFFF" w:themeColor="background1"/>
                <w:sz w:val="23"/>
                <w:szCs w:val="23"/>
              </w:rPr>
              <w:t xml:space="preserve">1.  </w:t>
            </w:r>
            <w:r w:rsidR="007B6ADE" w:rsidRPr="007B6ADE">
              <w:rPr>
                <w:b/>
                <w:bCs/>
                <w:color w:val="FFFFFF" w:themeColor="background1"/>
                <w:sz w:val="23"/>
                <w:szCs w:val="23"/>
              </w:rPr>
              <w:t>Razviti održive modele zapošljavanja ranjivih skupina, nezaposlenih i tražitelja zaposlenja</w:t>
            </w:r>
          </w:p>
        </w:tc>
      </w:tr>
      <w:tr w:rsidR="00DF0E3E" w14:paraId="0384EEF6" w14:textId="77777777" w:rsidTr="007D78BF">
        <w:tc>
          <w:tcPr>
            <w:tcW w:w="2093" w:type="dxa"/>
            <w:shd w:val="clear" w:color="auto" w:fill="D1E7A8" w:themeFill="accent2" w:themeFillTint="66"/>
          </w:tcPr>
          <w:p w14:paraId="53874F7A"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0900ECB1" w14:textId="36064257" w:rsidR="00DF0E3E" w:rsidRDefault="007B6ADE" w:rsidP="007D78BF">
            <w:r w:rsidRPr="007B6ADE">
              <w:t>Razvoj i provedba programa cjeloživotnog učenja i potpora integraciji osoba u nepovoljnom položaju na tržištu rada</w:t>
            </w:r>
          </w:p>
        </w:tc>
      </w:tr>
      <w:tr w:rsidR="00DF0E3E" w14:paraId="02ADFE0A" w14:textId="77777777" w:rsidTr="007D78BF">
        <w:tc>
          <w:tcPr>
            <w:tcW w:w="2093" w:type="dxa"/>
            <w:shd w:val="clear" w:color="auto" w:fill="D1E7A8" w:themeFill="accent2" w:themeFillTint="66"/>
          </w:tcPr>
          <w:p w14:paraId="1DD010BC"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521ECD12" w14:textId="6A9AA21A" w:rsidR="00DF0E3E" w:rsidRDefault="007B6ADE" w:rsidP="007D78BF">
            <w:r w:rsidRPr="007B6ADE">
              <w:t>Kontinuirano ulaganje u ljude kroz povećanje kvalitete usluga sustava odgoja i obrazovanja na svim razinama, cjeloživotno učenje, razvoj tržišta rada, podizanje konkurentnosti na tržištu rada te integraciju osoba u nepovoljnom položaju osnova je razvoja zajednice te povećanja kvalitete života stanovništva.</w:t>
            </w:r>
          </w:p>
        </w:tc>
      </w:tr>
      <w:tr w:rsidR="00DF0E3E" w14:paraId="0F8381A1" w14:textId="77777777" w:rsidTr="007D78BF">
        <w:tc>
          <w:tcPr>
            <w:tcW w:w="2093" w:type="dxa"/>
            <w:shd w:val="clear" w:color="auto" w:fill="D1E7A8" w:themeFill="accent2" w:themeFillTint="66"/>
          </w:tcPr>
          <w:p w14:paraId="67F77895"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1BD9D9C1" w14:textId="459FD018" w:rsidR="00DF0E3E" w:rsidRDefault="003F4F0B" w:rsidP="007D78BF">
            <w:r w:rsidRPr="003F4F0B">
              <w:t>Dostupni programi cjeloživotnog učenja. Provedeni projekti integracije osoba u nepovoljnom položaju na tržištu rada. Provedeni programi neformalnog obrazovanja. Uključene udruge u programe neformalnog obrazovanja mladih i osoba starijih od 55 godina.</w:t>
            </w:r>
          </w:p>
        </w:tc>
      </w:tr>
      <w:tr w:rsidR="00DF0E3E" w14:paraId="4127FDD5" w14:textId="77777777" w:rsidTr="007D78BF">
        <w:tc>
          <w:tcPr>
            <w:tcW w:w="2093" w:type="dxa"/>
            <w:shd w:val="clear" w:color="auto" w:fill="D1E7A8" w:themeFill="accent2" w:themeFillTint="66"/>
          </w:tcPr>
          <w:p w14:paraId="4310C006"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31D11AC5" w14:textId="6F6B3687" w:rsidR="003F4F0B" w:rsidRDefault="003F4F0B" w:rsidP="003F4F0B">
            <w:r>
              <w:t>• razvoj programa cjeloživotnog učenja</w:t>
            </w:r>
          </w:p>
          <w:p w14:paraId="3DFCB42F" w14:textId="09804C68" w:rsidR="003F4F0B" w:rsidRDefault="003F4F0B" w:rsidP="003F4F0B">
            <w:r>
              <w:t>• provedba projekata profesionalnog usmjeravanja kroz cjeloživotno učenje</w:t>
            </w:r>
          </w:p>
          <w:p w14:paraId="229946E4" w14:textId="0B92FFE3" w:rsidR="003F4F0B" w:rsidRDefault="003F4F0B" w:rsidP="003F4F0B">
            <w:r>
              <w:t>• potpora integraciji osoba u nepovoljnom položaju na tržištu rada</w:t>
            </w:r>
          </w:p>
          <w:p w14:paraId="01B9603C" w14:textId="77777777" w:rsidR="00DF0E3E" w:rsidRDefault="003F4F0B" w:rsidP="003F4F0B">
            <w:r>
              <w:t>• provedba posebnih programa s naglaskom na mlade i jačanju njihove uloge u društvu te osobe starije od 55 godina</w:t>
            </w:r>
          </w:p>
          <w:p w14:paraId="74A38B68" w14:textId="4C7B2608" w:rsidR="003F4F0B" w:rsidRDefault="003F4F0B" w:rsidP="003F4F0B">
            <w:r>
              <w:t>• pripremanje/apliciranje projekata koji uključuju cjeloživotno obrazovanje i zapošljavanje ranjivih skupina</w:t>
            </w:r>
          </w:p>
        </w:tc>
      </w:tr>
      <w:tr w:rsidR="00DF0E3E" w14:paraId="697E89A5" w14:textId="77777777" w:rsidTr="007D78BF">
        <w:tc>
          <w:tcPr>
            <w:tcW w:w="2093" w:type="dxa"/>
            <w:shd w:val="clear" w:color="auto" w:fill="D1E7A8" w:themeFill="accent2" w:themeFillTint="66"/>
          </w:tcPr>
          <w:p w14:paraId="3641A155" w14:textId="77777777" w:rsidR="00DF0E3E" w:rsidRPr="007E19A9" w:rsidRDefault="00DF0E3E" w:rsidP="007D78BF">
            <w:pPr>
              <w:rPr>
                <w:b/>
                <w:bCs/>
                <w:color w:val="003300"/>
                <w:sz w:val="22"/>
                <w:szCs w:val="22"/>
              </w:rPr>
            </w:pPr>
            <w:r w:rsidRPr="007E19A9">
              <w:rPr>
                <w:b/>
                <w:bCs/>
                <w:color w:val="003300"/>
                <w:sz w:val="22"/>
                <w:szCs w:val="22"/>
              </w:rPr>
              <w:lastRenderedPageBreak/>
              <w:t>Nositelji</w:t>
            </w:r>
          </w:p>
        </w:tc>
        <w:tc>
          <w:tcPr>
            <w:tcW w:w="7194" w:type="dxa"/>
          </w:tcPr>
          <w:p w14:paraId="0ED70243" w14:textId="3092AD4B" w:rsidR="00DF0E3E" w:rsidRDefault="003F4F0B" w:rsidP="007D78BF">
            <w:r>
              <w:t>Općina Čepin, obrazovne institucije</w:t>
            </w:r>
          </w:p>
        </w:tc>
      </w:tr>
      <w:tr w:rsidR="00DF0E3E" w14:paraId="51766AF1" w14:textId="77777777" w:rsidTr="007D78BF">
        <w:tc>
          <w:tcPr>
            <w:tcW w:w="2093" w:type="dxa"/>
            <w:shd w:val="clear" w:color="auto" w:fill="D1E7A8" w:themeFill="accent2" w:themeFillTint="66"/>
          </w:tcPr>
          <w:p w14:paraId="36737FD2"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15D02D78" w14:textId="6146AA1D" w:rsidR="003F4F0B" w:rsidRDefault="003F4F0B" w:rsidP="007D78BF">
            <w:r>
              <w:t xml:space="preserve">• </w:t>
            </w:r>
            <w:r w:rsidRPr="003F4F0B">
              <w:t>broj dostupnih programa cjeloživotnog učenja</w:t>
            </w:r>
          </w:p>
          <w:p w14:paraId="4FD983CB" w14:textId="40AFADD3" w:rsidR="003F4F0B" w:rsidRDefault="003F4F0B" w:rsidP="007D78BF">
            <w:r>
              <w:t xml:space="preserve">• </w:t>
            </w:r>
            <w:r w:rsidRPr="003F4F0B">
              <w:t>broj osoba koje su uključene u programe cjeloživotnog učenja</w:t>
            </w:r>
          </w:p>
          <w:p w14:paraId="77E650F0" w14:textId="6A0AFA2D" w:rsidR="003F4F0B" w:rsidRDefault="003F4F0B" w:rsidP="007D78BF">
            <w:r>
              <w:t xml:space="preserve">• </w:t>
            </w:r>
            <w:r w:rsidRPr="003F4F0B">
              <w:t>broj osoba koji je završio edukacijske programe</w:t>
            </w:r>
          </w:p>
          <w:p w14:paraId="02EB0830" w14:textId="3533BFFA" w:rsidR="003F4F0B" w:rsidRDefault="003F4F0B" w:rsidP="007D78BF">
            <w:r>
              <w:t xml:space="preserve">• </w:t>
            </w:r>
            <w:r w:rsidRPr="003F4F0B">
              <w:t>broj novozaposlenih osoba</w:t>
            </w:r>
          </w:p>
          <w:p w14:paraId="7D94C5CC" w14:textId="3B0AA8D6" w:rsidR="003F4F0B" w:rsidRDefault="003F4F0B" w:rsidP="007D78BF">
            <w:r>
              <w:t xml:space="preserve">• </w:t>
            </w:r>
            <w:r w:rsidRPr="003F4F0B">
              <w:t>broj realiziranih projekata integracije osoba u nepovoljnom položaju na tržištu rada</w:t>
            </w:r>
          </w:p>
          <w:p w14:paraId="2D214208" w14:textId="4D78891F" w:rsidR="003F4F0B" w:rsidRDefault="003F4F0B" w:rsidP="007D78BF">
            <w:r>
              <w:t xml:space="preserve">• </w:t>
            </w:r>
            <w:r w:rsidRPr="003F4F0B">
              <w:t>broj programa neformalnog obrazovanja</w:t>
            </w:r>
          </w:p>
          <w:p w14:paraId="60534DBF" w14:textId="13B39266" w:rsidR="003F4F0B" w:rsidRDefault="003F4F0B" w:rsidP="007D78BF">
            <w:r>
              <w:t xml:space="preserve">• </w:t>
            </w:r>
            <w:r w:rsidRPr="003F4F0B">
              <w:t>broj korisnika uključenih u programe neformalnog obrazovanja</w:t>
            </w:r>
          </w:p>
          <w:p w14:paraId="5997288A" w14:textId="74340E35" w:rsidR="00DF0E3E" w:rsidRDefault="003F4F0B" w:rsidP="007D78BF">
            <w:r>
              <w:t xml:space="preserve">• </w:t>
            </w:r>
            <w:r w:rsidRPr="003F4F0B">
              <w:t>broj udruga mladih i za mlade uključenih u različite procese neformalnog obrazovanja i podizanja kvalitete življenja mladih</w:t>
            </w:r>
          </w:p>
          <w:p w14:paraId="07FB5EF4" w14:textId="404A5A5F" w:rsidR="003F4F0B" w:rsidRDefault="003F4F0B" w:rsidP="007D78BF">
            <w:r>
              <w:t>• broj pripremljenih/apliciranih projekata vezanih uz cjeloživotno obrazovanje i zapošljavanje</w:t>
            </w:r>
          </w:p>
        </w:tc>
      </w:tr>
      <w:tr w:rsidR="00DF0E3E" w14:paraId="378E913A" w14:textId="77777777" w:rsidTr="007D78BF">
        <w:tc>
          <w:tcPr>
            <w:tcW w:w="9287" w:type="dxa"/>
            <w:gridSpan w:val="2"/>
            <w:shd w:val="clear" w:color="auto" w:fill="668926" w:themeFill="accent2" w:themeFillShade="BF"/>
          </w:tcPr>
          <w:p w14:paraId="46F17126" w14:textId="5590436A" w:rsidR="00DF0E3E" w:rsidRPr="007E19A9" w:rsidRDefault="00DF0E3E" w:rsidP="007D78BF">
            <w:pPr>
              <w:tabs>
                <w:tab w:val="left" w:pos="1476"/>
              </w:tabs>
              <w:rPr>
                <w:b/>
                <w:bCs/>
                <w:color w:val="FFFFFF" w:themeColor="background1"/>
                <w:sz w:val="23"/>
                <w:szCs w:val="23"/>
              </w:rPr>
            </w:pPr>
            <w:r w:rsidRPr="007E19A9">
              <w:rPr>
                <w:b/>
                <w:bCs/>
                <w:color w:val="FFFFFF" w:themeColor="background1"/>
                <w:sz w:val="23"/>
                <w:szCs w:val="23"/>
              </w:rPr>
              <w:t>PRIORITET</w:t>
            </w:r>
            <w:r>
              <w:rPr>
                <w:b/>
                <w:bCs/>
                <w:color w:val="FFFFFF" w:themeColor="background1"/>
                <w:sz w:val="23"/>
                <w:szCs w:val="23"/>
              </w:rPr>
              <w:t xml:space="preserve"> </w:t>
            </w:r>
            <w:r w:rsidR="005B5737">
              <w:rPr>
                <w:b/>
                <w:bCs/>
                <w:color w:val="FFFFFF" w:themeColor="background1"/>
                <w:sz w:val="23"/>
                <w:szCs w:val="23"/>
              </w:rPr>
              <w:t>3</w:t>
            </w:r>
            <w:r w:rsidRPr="007E19A9">
              <w:rPr>
                <w:b/>
                <w:bCs/>
                <w:color w:val="FFFFFF" w:themeColor="background1"/>
                <w:sz w:val="23"/>
                <w:szCs w:val="23"/>
              </w:rPr>
              <w:t xml:space="preserve">.2.  </w:t>
            </w:r>
            <w:r w:rsidR="003F4F0B" w:rsidRPr="003F4F0B">
              <w:rPr>
                <w:b/>
                <w:bCs/>
                <w:color w:val="FFFFFF" w:themeColor="background1"/>
                <w:sz w:val="23"/>
                <w:szCs w:val="23"/>
              </w:rPr>
              <w:t>Poboljšati pokrivenost socijalnim uslugama u</w:t>
            </w:r>
            <w:r w:rsidR="003F4F0B">
              <w:rPr>
                <w:b/>
                <w:bCs/>
                <w:color w:val="FFFFFF" w:themeColor="background1"/>
                <w:sz w:val="23"/>
                <w:szCs w:val="23"/>
              </w:rPr>
              <w:t xml:space="preserve"> O</w:t>
            </w:r>
            <w:r w:rsidR="003F4F0B" w:rsidRPr="003F4F0B">
              <w:rPr>
                <w:b/>
                <w:bCs/>
                <w:color w:val="FFFFFF" w:themeColor="background1"/>
                <w:sz w:val="23"/>
                <w:szCs w:val="23"/>
              </w:rPr>
              <w:t>pćini</w:t>
            </w:r>
          </w:p>
        </w:tc>
      </w:tr>
      <w:tr w:rsidR="00DF0E3E" w14:paraId="18B31AE7" w14:textId="77777777" w:rsidTr="007D78BF">
        <w:tc>
          <w:tcPr>
            <w:tcW w:w="2093" w:type="dxa"/>
            <w:shd w:val="clear" w:color="auto" w:fill="D1E7A8" w:themeFill="accent2" w:themeFillTint="66"/>
          </w:tcPr>
          <w:p w14:paraId="7366306A"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325C4440" w14:textId="2A5C8831" w:rsidR="00DF0E3E" w:rsidRDefault="003F4F0B" w:rsidP="007D78BF">
            <w:r w:rsidRPr="003F4F0B">
              <w:t>Razvoj i unapređenje programa socijalne skrbi</w:t>
            </w:r>
          </w:p>
        </w:tc>
      </w:tr>
      <w:tr w:rsidR="00DF0E3E" w14:paraId="2C11517A" w14:textId="77777777" w:rsidTr="007D78BF">
        <w:tc>
          <w:tcPr>
            <w:tcW w:w="2093" w:type="dxa"/>
            <w:shd w:val="clear" w:color="auto" w:fill="D1E7A8" w:themeFill="accent2" w:themeFillTint="66"/>
          </w:tcPr>
          <w:p w14:paraId="2A1BC69E"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069F65CE" w14:textId="06B5AAA6" w:rsidR="00DF0E3E" w:rsidRDefault="003F4F0B" w:rsidP="007D78BF">
            <w:r w:rsidRPr="003F4F0B">
              <w:t>Svaka dobna skupina se može pojaviti kao socijalno ugrožena skupina, a da bi se to spriječilo, potrebno je pravovremeno staviti naglasak na unapređenje odnosa prema svim ciljnim skupinama (djeca, stariji, nemoćni, bolesni, siromašni). Svrha ove mjere je zadovoljenje potreba za zdravstvenom i socijalnom skrbi socijalno</w:t>
            </w:r>
            <w:r>
              <w:t xml:space="preserve"> ugroženih</w:t>
            </w:r>
            <w:r w:rsidRPr="003F4F0B">
              <w:t xml:space="preserve"> osoba na području općine</w:t>
            </w:r>
            <w:r>
              <w:t xml:space="preserve"> Čepin</w:t>
            </w:r>
            <w:r w:rsidRPr="003F4F0B">
              <w:t>.</w:t>
            </w:r>
            <w:r>
              <w:t xml:space="preserve"> </w:t>
            </w:r>
          </w:p>
        </w:tc>
      </w:tr>
      <w:tr w:rsidR="00DF0E3E" w14:paraId="5961427C" w14:textId="77777777" w:rsidTr="007D78BF">
        <w:tc>
          <w:tcPr>
            <w:tcW w:w="2093" w:type="dxa"/>
            <w:shd w:val="clear" w:color="auto" w:fill="D1E7A8" w:themeFill="accent2" w:themeFillTint="66"/>
          </w:tcPr>
          <w:p w14:paraId="2F6F6D4B"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60C0A405" w14:textId="3270896F" w:rsidR="00DF0E3E" w:rsidRDefault="0049277A" w:rsidP="007D78BF">
            <w:r w:rsidRPr="0049277A">
              <w:t xml:space="preserve">Smanjenje </w:t>
            </w:r>
            <w:r>
              <w:t>b</w:t>
            </w:r>
            <w:r w:rsidRPr="0049277A">
              <w:t>roja socijalno isključenih osoba, osoba u stanju socijalne potrebe. Prikupljene donacije. Uspješno rješavani socijalni slučajevi. Povećanje broja uspješno provedenih kampanja za osvješćivanje javnosti o potrebama. Provedeni projekti jačanja socijalnog standarda u čijoj realizaciji sudjeluje Općina.</w:t>
            </w:r>
          </w:p>
        </w:tc>
      </w:tr>
      <w:tr w:rsidR="00DF0E3E" w14:paraId="17157841" w14:textId="77777777" w:rsidTr="007D78BF">
        <w:tc>
          <w:tcPr>
            <w:tcW w:w="2093" w:type="dxa"/>
            <w:shd w:val="clear" w:color="auto" w:fill="D1E7A8" w:themeFill="accent2" w:themeFillTint="66"/>
          </w:tcPr>
          <w:p w14:paraId="034073C1"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3B74C7D2" w14:textId="7647EE1A" w:rsidR="0049277A" w:rsidRDefault="0049277A" w:rsidP="0049277A">
            <w:r>
              <w:t>• osigurati transparentnost sustava za praćenje korisnika socijalne skrbi</w:t>
            </w:r>
          </w:p>
          <w:p w14:paraId="0A22860E" w14:textId="3C14182D" w:rsidR="0049277A" w:rsidRDefault="0049277A" w:rsidP="0049277A">
            <w:r>
              <w:t>• pratiti i ocjenjivati mjere socijalne skrbi</w:t>
            </w:r>
          </w:p>
          <w:p w14:paraId="697D747E" w14:textId="400AC071" w:rsidR="0049277A" w:rsidRDefault="0049277A" w:rsidP="0049277A">
            <w:r>
              <w:t>• prikupljanje donacija</w:t>
            </w:r>
          </w:p>
          <w:p w14:paraId="0CEAE277" w14:textId="4885CC6C" w:rsidR="0049277A" w:rsidRDefault="0049277A" w:rsidP="0049277A">
            <w:r>
              <w:t>• organiziranje humanitarnih akcija</w:t>
            </w:r>
          </w:p>
          <w:p w14:paraId="00F997EA" w14:textId="77777777" w:rsidR="00DF0E3E" w:rsidRDefault="0049277A" w:rsidP="0049277A">
            <w:r>
              <w:t>• sudjelovanje u projektima različitih ustanova</w:t>
            </w:r>
          </w:p>
          <w:p w14:paraId="5AA56B62" w14:textId="57EE24A9" w:rsidR="0049277A" w:rsidRDefault="0049277A" w:rsidP="0049277A">
            <w:r>
              <w:t>• pripremanje/apliciranje projekata s ciljem poboljšanja kvalitete života socijalno ugroženih osoba</w:t>
            </w:r>
          </w:p>
        </w:tc>
      </w:tr>
      <w:tr w:rsidR="00DF0E3E" w14:paraId="5AAAA506" w14:textId="77777777" w:rsidTr="007D78BF">
        <w:tc>
          <w:tcPr>
            <w:tcW w:w="2093" w:type="dxa"/>
            <w:shd w:val="clear" w:color="auto" w:fill="D1E7A8" w:themeFill="accent2" w:themeFillTint="66"/>
          </w:tcPr>
          <w:p w14:paraId="2DB32470" w14:textId="77777777" w:rsidR="00DF0E3E" w:rsidRPr="007E19A9" w:rsidRDefault="00DF0E3E" w:rsidP="007D78BF">
            <w:pPr>
              <w:rPr>
                <w:b/>
                <w:bCs/>
                <w:color w:val="003300"/>
                <w:sz w:val="22"/>
                <w:szCs w:val="22"/>
              </w:rPr>
            </w:pPr>
            <w:r w:rsidRPr="007E19A9">
              <w:rPr>
                <w:b/>
                <w:bCs/>
                <w:color w:val="003300"/>
                <w:sz w:val="22"/>
                <w:szCs w:val="22"/>
              </w:rPr>
              <w:t>Nositelji</w:t>
            </w:r>
          </w:p>
        </w:tc>
        <w:tc>
          <w:tcPr>
            <w:tcW w:w="7194" w:type="dxa"/>
          </w:tcPr>
          <w:p w14:paraId="4C89B9D3" w14:textId="0A73609E" w:rsidR="00DF0E3E" w:rsidRDefault="00224F3E" w:rsidP="007D78BF">
            <w:r w:rsidRPr="00224F3E">
              <w:t xml:space="preserve">Općina Čepin, </w:t>
            </w:r>
            <w:r>
              <w:t>o</w:t>
            </w:r>
            <w:r w:rsidRPr="00224F3E">
              <w:t>rganizacije civilnog društva u općini Čepin</w:t>
            </w:r>
          </w:p>
        </w:tc>
      </w:tr>
      <w:tr w:rsidR="00DF0E3E" w14:paraId="6537A826" w14:textId="77777777" w:rsidTr="007D78BF">
        <w:tc>
          <w:tcPr>
            <w:tcW w:w="2093" w:type="dxa"/>
            <w:shd w:val="clear" w:color="auto" w:fill="D1E7A8" w:themeFill="accent2" w:themeFillTint="66"/>
          </w:tcPr>
          <w:p w14:paraId="5F89BB0F"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1A25A791" w14:textId="77777777" w:rsidR="00224F3E" w:rsidRDefault="00224F3E" w:rsidP="007D78BF">
            <w:r>
              <w:t xml:space="preserve">• </w:t>
            </w:r>
            <w:r w:rsidRPr="00224F3E">
              <w:t>Broj socijalno isključenih osoba, osoba u stanju socijalne potrebe</w:t>
            </w:r>
          </w:p>
          <w:p w14:paraId="3AD84F88" w14:textId="77777777" w:rsidR="00224F3E" w:rsidRDefault="00224F3E" w:rsidP="007D78BF">
            <w:r>
              <w:t xml:space="preserve">• </w:t>
            </w:r>
            <w:r w:rsidRPr="00224F3E">
              <w:t>Broj prikupljenih donacija</w:t>
            </w:r>
          </w:p>
          <w:p w14:paraId="718CE467" w14:textId="77777777" w:rsidR="00224F3E" w:rsidRDefault="00224F3E" w:rsidP="007D78BF">
            <w:r>
              <w:t xml:space="preserve">• </w:t>
            </w:r>
            <w:r w:rsidRPr="00224F3E">
              <w:t>Broj uspješno riješenih socijalnih slučajeva</w:t>
            </w:r>
          </w:p>
          <w:p w14:paraId="4C7EF169" w14:textId="77777777" w:rsidR="00224F3E" w:rsidRDefault="00224F3E" w:rsidP="007D78BF">
            <w:r>
              <w:t xml:space="preserve">• </w:t>
            </w:r>
            <w:r w:rsidRPr="00224F3E">
              <w:t>Broj uspješno provedenih kampanja za osvješćivanje javnosti o potrebama</w:t>
            </w:r>
          </w:p>
          <w:p w14:paraId="0BB85B5B" w14:textId="77777777" w:rsidR="00DF0E3E" w:rsidRDefault="00224F3E" w:rsidP="007D78BF">
            <w:r>
              <w:t xml:space="preserve">• </w:t>
            </w:r>
            <w:r w:rsidRPr="00224F3E">
              <w:t>Broj projekata jačanja socijalnog standarda u čijoj realizaciji sudjeluje Općina</w:t>
            </w:r>
          </w:p>
          <w:p w14:paraId="41DA0D29" w14:textId="422E2ABA" w:rsidR="00224F3E" w:rsidRDefault="00224F3E" w:rsidP="007D78BF">
            <w:r>
              <w:t>• broj pripremljenih/apliciranih/provedenih projekata s ciljem poboljšanja kvalitete života socijalno ugroženih osoba na području Općine</w:t>
            </w:r>
          </w:p>
        </w:tc>
      </w:tr>
      <w:tr w:rsidR="00DF0E3E" w14:paraId="1947923A" w14:textId="77777777" w:rsidTr="007D78BF">
        <w:tc>
          <w:tcPr>
            <w:tcW w:w="9287" w:type="dxa"/>
            <w:gridSpan w:val="2"/>
            <w:shd w:val="clear" w:color="auto" w:fill="668926" w:themeFill="accent2" w:themeFillShade="BF"/>
          </w:tcPr>
          <w:p w14:paraId="233A93DF" w14:textId="2DA31621" w:rsidR="00DF0E3E" w:rsidRPr="007E19A9" w:rsidRDefault="00DF0E3E" w:rsidP="007D78BF">
            <w:pPr>
              <w:rPr>
                <w:b/>
                <w:bCs/>
                <w:color w:val="FFFFFF" w:themeColor="background1"/>
                <w:sz w:val="23"/>
                <w:szCs w:val="23"/>
              </w:rPr>
            </w:pPr>
            <w:r w:rsidRPr="007E19A9">
              <w:rPr>
                <w:b/>
                <w:bCs/>
                <w:color w:val="FFFFFF" w:themeColor="background1"/>
                <w:sz w:val="23"/>
                <w:szCs w:val="23"/>
              </w:rPr>
              <w:t xml:space="preserve">PRIORITET </w:t>
            </w:r>
            <w:r w:rsidR="005B5737">
              <w:rPr>
                <w:b/>
                <w:bCs/>
                <w:color w:val="FFFFFF" w:themeColor="background1"/>
                <w:sz w:val="23"/>
                <w:szCs w:val="23"/>
              </w:rPr>
              <w:t>3</w:t>
            </w:r>
            <w:r w:rsidRPr="007E19A9">
              <w:rPr>
                <w:b/>
                <w:bCs/>
                <w:color w:val="FFFFFF" w:themeColor="background1"/>
                <w:sz w:val="23"/>
                <w:szCs w:val="23"/>
              </w:rPr>
              <w:t xml:space="preserve">.3.  </w:t>
            </w:r>
            <w:r w:rsidR="006360D7" w:rsidRPr="006360D7">
              <w:rPr>
                <w:b/>
                <w:bCs/>
                <w:color w:val="FFFFFF" w:themeColor="background1"/>
                <w:sz w:val="23"/>
                <w:szCs w:val="23"/>
              </w:rPr>
              <w:t xml:space="preserve">Omogućiti kvalitetnije redovno obrazovanje i odgoj u </w:t>
            </w:r>
            <w:r w:rsidR="006360D7">
              <w:rPr>
                <w:b/>
                <w:bCs/>
                <w:color w:val="FFFFFF" w:themeColor="background1"/>
                <w:sz w:val="23"/>
                <w:szCs w:val="23"/>
              </w:rPr>
              <w:t>O</w:t>
            </w:r>
            <w:r w:rsidR="006360D7" w:rsidRPr="006360D7">
              <w:rPr>
                <w:b/>
                <w:bCs/>
                <w:color w:val="FFFFFF" w:themeColor="background1"/>
                <w:sz w:val="23"/>
                <w:szCs w:val="23"/>
              </w:rPr>
              <w:t>pćini</w:t>
            </w:r>
          </w:p>
        </w:tc>
      </w:tr>
      <w:tr w:rsidR="00DF0E3E" w14:paraId="4790C183" w14:textId="77777777" w:rsidTr="007D78BF">
        <w:tc>
          <w:tcPr>
            <w:tcW w:w="2093" w:type="dxa"/>
            <w:shd w:val="clear" w:color="auto" w:fill="D1E7A8" w:themeFill="accent2" w:themeFillTint="66"/>
          </w:tcPr>
          <w:p w14:paraId="69C18818"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408EF66E" w14:textId="3396DCF2" w:rsidR="00DF0E3E" w:rsidRDefault="00C044F6" w:rsidP="007D78BF">
            <w:r w:rsidRPr="00C044F6">
              <w:t>Ulaganje u objekte za odgoj i obrazovanje</w:t>
            </w:r>
          </w:p>
        </w:tc>
      </w:tr>
      <w:tr w:rsidR="00DF0E3E" w14:paraId="71FD3BB5" w14:textId="77777777" w:rsidTr="007D78BF">
        <w:tc>
          <w:tcPr>
            <w:tcW w:w="2093" w:type="dxa"/>
            <w:shd w:val="clear" w:color="auto" w:fill="D1E7A8" w:themeFill="accent2" w:themeFillTint="66"/>
          </w:tcPr>
          <w:p w14:paraId="175C997B"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5678C3D2" w14:textId="7D2DEEC1" w:rsidR="00DF0E3E" w:rsidRDefault="00C044F6" w:rsidP="007D78BF">
            <w:r w:rsidRPr="00C044F6">
              <w:t>Ulaganjem u objekte za odgoj i obrazovanje žele se poboljšati uvjeti i podignuti kvaliteta usluga u odgojno-obrazovnim ustanovama, a navedeno će se postići ulaganjem u objekte za predškolsko i osnovnoškolsko obrazovanje. Provedbom mjere stvorit će se preduvjeti za dostizanje standarda nacionalnog i EU obrazovnog sustava</w:t>
            </w:r>
          </w:p>
        </w:tc>
      </w:tr>
      <w:tr w:rsidR="00DF0E3E" w14:paraId="7C674345" w14:textId="77777777" w:rsidTr="007D78BF">
        <w:tc>
          <w:tcPr>
            <w:tcW w:w="2093" w:type="dxa"/>
            <w:shd w:val="clear" w:color="auto" w:fill="D1E7A8" w:themeFill="accent2" w:themeFillTint="66"/>
          </w:tcPr>
          <w:p w14:paraId="1AE88897"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65CCC9D1" w14:textId="7024AE42" w:rsidR="00DF0E3E" w:rsidRDefault="00C044F6" w:rsidP="007D78BF">
            <w:r w:rsidRPr="00C044F6">
              <w:t xml:space="preserve">Obnovljeni, novoizgrađeni i moderno opremljeni dječji vrtići, igrališta i škole u kojem radi optimalan broj stručnjaka za rad s djecom i mladima koristeći nove i unaprijeđene programe za djecu s teškoćama u razvoju. </w:t>
            </w:r>
            <w:r>
              <w:t>Svakom</w:t>
            </w:r>
            <w:r w:rsidRPr="00C044F6">
              <w:t xml:space="preserve"> učeniku i studentu </w:t>
            </w:r>
            <w:r>
              <w:t xml:space="preserve">omogućen </w:t>
            </w:r>
            <w:r w:rsidRPr="00C044F6">
              <w:t>prijevoz u školu.</w:t>
            </w:r>
          </w:p>
        </w:tc>
      </w:tr>
      <w:tr w:rsidR="00DF0E3E" w14:paraId="727A9161" w14:textId="77777777" w:rsidTr="007D78BF">
        <w:tc>
          <w:tcPr>
            <w:tcW w:w="2093" w:type="dxa"/>
            <w:shd w:val="clear" w:color="auto" w:fill="D1E7A8" w:themeFill="accent2" w:themeFillTint="66"/>
          </w:tcPr>
          <w:p w14:paraId="208CA0EF"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69D60FDB" w14:textId="68420987" w:rsidR="000E64EF" w:rsidRDefault="00DF0E3E" w:rsidP="000E64EF">
            <w:r>
              <w:t>•</w:t>
            </w:r>
            <w:r w:rsidR="000E64EF">
              <w:t xml:space="preserve"> </w:t>
            </w:r>
            <w:r w:rsidR="009E6881">
              <w:t>ulaganja  u obnovu, izgradnju i opremanje dječjih vrtića i škola</w:t>
            </w:r>
          </w:p>
          <w:p w14:paraId="542B3AF2" w14:textId="1D9E992C" w:rsidR="000E64EF" w:rsidRDefault="009E6881" w:rsidP="000E64EF">
            <w:r>
              <w:t>• ulaganja u uređenje i opremanje dječjih igrališta</w:t>
            </w:r>
          </w:p>
          <w:p w14:paraId="19812F75" w14:textId="203C4082" w:rsidR="000E64EF" w:rsidRDefault="009E6881" w:rsidP="000E64EF">
            <w:r>
              <w:lastRenderedPageBreak/>
              <w:t>• poticanje suradnje među odgojno-obrazovnim ustanovama</w:t>
            </w:r>
          </w:p>
          <w:p w14:paraId="0C06514E" w14:textId="73A57D9A" w:rsidR="000E64EF" w:rsidRDefault="009E6881" w:rsidP="000E64EF">
            <w:r>
              <w:t>• sufinanciranje prijevoza učenika i studenata</w:t>
            </w:r>
          </w:p>
          <w:p w14:paraId="6969E0D8" w14:textId="2BD27E23" w:rsidR="000E64EF" w:rsidRDefault="009E6881" w:rsidP="000E64EF">
            <w:r>
              <w:t>• stipendiranje studenata</w:t>
            </w:r>
          </w:p>
          <w:p w14:paraId="1DE3B190" w14:textId="42FDB7CD" w:rsidR="000E64EF" w:rsidRDefault="009E6881" w:rsidP="000E64EF">
            <w:r>
              <w:t>• osiguranje dovoljnog broja stručnjaka za rad s djecom i mladima te potrebnog broja učitelja</w:t>
            </w:r>
          </w:p>
          <w:p w14:paraId="431F94CA" w14:textId="5EA487FB" w:rsidR="000E64EF" w:rsidRDefault="009E6881" w:rsidP="000E64EF">
            <w:r>
              <w:t>• razvijanje novih i unaprjeđenje postojećih programa za djecu s teškoćama u razvoju</w:t>
            </w:r>
          </w:p>
          <w:p w14:paraId="4E06B5D5" w14:textId="0C2FFCDD" w:rsidR="00DF0E3E" w:rsidRDefault="009E6881" w:rsidP="000E64EF">
            <w:r>
              <w:t xml:space="preserve">• priprema </w:t>
            </w:r>
            <w:r w:rsidR="000E64EF">
              <w:t>projekata za apliciranje na EU fondove i programe</w:t>
            </w:r>
          </w:p>
        </w:tc>
      </w:tr>
      <w:tr w:rsidR="00DF0E3E" w14:paraId="770328C6" w14:textId="77777777" w:rsidTr="007D78BF">
        <w:tc>
          <w:tcPr>
            <w:tcW w:w="2093" w:type="dxa"/>
            <w:shd w:val="clear" w:color="auto" w:fill="D1E7A8" w:themeFill="accent2" w:themeFillTint="66"/>
          </w:tcPr>
          <w:p w14:paraId="632830BF" w14:textId="77777777" w:rsidR="00DF0E3E" w:rsidRPr="007E19A9" w:rsidRDefault="00DF0E3E" w:rsidP="007D78BF">
            <w:pPr>
              <w:rPr>
                <w:b/>
                <w:bCs/>
                <w:color w:val="003300"/>
                <w:sz w:val="22"/>
                <w:szCs w:val="22"/>
              </w:rPr>
            </w:pPr>
            <w:r w:rsidRPr="007E19A9">
              <w:rPr>
                <w:b/>
                <w:bCs/>
                <w:color w:val="003300"/>
                <w:sz w:val="22"/>
                <w:szCs w:val="22"/>
              </w:rPr>
              <w:lastRenderedPageBreak/>
              <w:t>Nositelji</w:t>
            </w:r>
          </w:p>
        </w:tc>
        <w:tc>
          <w:tcPr>
            <w:tcW w:w="7194" w:type="dxa"/>
          </w:tcPr>
          <w:p w14:paraId="17E2E8A1" w14:textId="4FE901A6" w:rsidR="00DF0E3E" w:rsidRDefault="009E6881" w:rsidP="009E6881">
            <w:r>
              <w:t>Općina Čepin, odgojno-obrazovne ustanove, Osječko-baranjska županija</w:t>
            </w:r>
          </w:p>
        </w:tc>
      </w:tr>
      <w:tr w:rsidR="00DF0E3E" w14:paraId="6BA731F7" w14:textId="77777777" w:rsidTr="007D78BF">
        <w:tc>
          <w:tcPr>
            <w:tcW w:w="2093" w:type="dxa"/>
            <w:shd w:val="clear" w:color="auto" w:fill="D1E7A8" w:themeFill="accent2" w:themeFillTint="66"/>
          </w:tcPr>
          <w:p w14:paraId="4F402E49"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5421EE1B" w14:textId="3D4958D8" w:rsidR="009E6881" w:rsidRDefault="00DF0E3E" w:rsidP="007D78BF">
            <w:r>
              <w:t xml:space="preserve">• </w:t>
            </w:r>
            <w:r w:rsidR="009E6881" w:rsidRPr="009E6881">
              <w:t>obnovljeni, izgrađeni i opremljeni dječji vrtići i škole</w:t>
            </w:r>
          </w:p>
          <w:p w14:paraId="2C85506E" w14:textId="36839B64" w:rsidR="009E6881" w:rsidRDefault="009E6881" w:rsidP="007D78BF">
            <w:r>
              <w:t xml:space="preserve">• </w:t>
            </w:r>
            <w:r w:rsidRPr="009E6881">
              <w:t>uređena i opremljena dječja igrališta</w:t>
            </w:r>
          </w:p>
          <w:p w14:paraId="739A601C" w14:textId="2C55326A" w:rsidR="009E6881" w:rsidRDefault="009E6881" w:rsidP="007D78BF">
            <w:r>
              <w:t xml:space="preserve">• </w:t>
            </w:r>
            <w:r w:rsidRPr="009E6881">
              <w:t>ostvarena suradnja među odgojno-obrazovnim ustanovama</w:t>
            </w:r>
          </w:p>
          <w:p w14:paraId="0FA447C0" w14:textId="5FCFEED8" w:rsidR="009E6881" w:rsidRDefault="009E6881" w:rsidP="007D78BF">
            <w:r>
              <w:t xml:space="preserve">• </w:t>
            </w:r>
            <w:r w:rsidRPr="009E6881">
              <w:t>sufinanciran prijevoz učenika i studenata</w:t>
            </w:r>
          </w:p>
          <w:p w14:paraId="4CE97D2F" w14:textId="15EFE0D6" w:rsidR="009E6881" w:rsidRDefault="009E6881" w:rsidP="007D78BF">
            <w:r>
              <w:t xml:space="preserve">• </w:t>
            </w:r>
            <w:r w:rsidRPr="009E6881">
              <w:t>ostvarene stipendije studenata</w:t>
            </w:r>
          </w:p>
          <w:p w14:paraId="42FC4063" w14:textId="6CF6F1C7" w:rsidR="009E6881" w:rsidRDefault="009E6881" w:rsidP="007D78BF">
            <w:r>
              <w:t xml:space="preserve">• </w:t>
            </w:r>
            <w:r w:rsidRPr="009E6881">
              <w:t>osiguran dovoljan broj stručnjaka za rad s djecom i mladima</w:t>
            </w:r>
          </w:p>
          <w:p w14:paraId="280B44E8" w14:textId="7AD98AF2" w:rsidR="009E6881" w:rsidRDefault="009E6881" w:rsidP="007D78BF">
            <w:r>
              <w:t xml:space="preserve">• </w:t>
            </w:r>
            <w:r w:rsidRPr="009E6881">
              <w:t>razvijeni novi i unaprijeđeni postojeći programi za djecu s teškoćama u razvoju</w:t>
            </w:r>
          </w:p>
          <w:p w14:paraId="6C3C982F" w14:textId="3FB1D5AE" w:rsidR="00DF0E3E" w:rsidRDefault="009E6881" w:rsidP="007D78BF">
            <w:r>
              <w:t xml:space="preserve">• </w:t>
            </w:r>
            <w:r w:rsidRPr="009E6881">
              <w:t xml:space="preserve">aplicirani projekti na </w:t>
            </w:r>
            <w:r>
              <w:t>EU</w:t>
            </w:r>
            <w:r w:rsidRPr="009E6881">
              <w:t xml:space="preserve"> fondove</w:t>
            </w:r>
          </w:p>
        </w:tc>
      </w:tr>
      <w:tr w:rsidR="00DF0E3E" w14:paraId="6C433DF3" w14:textId="77777777" w:rsidTr="007D78BF">
        <w:tc>
          <w:tcPr>
            <w:tcW w:w="9287" w:type="dxa"/>
            <w:gridSpan w:val="2"/>
            <w:shd w:val="clear" w:color="auto" w:fill="668926" w:themeFill="accent2" w:themeFillShade="BF"/>
          </w:tcPr>
          <w:p w14:paraId="0834CA58" w14:textId="20795A83" w:rsidR="00DF0E3E" w:rsidRPr="007E19A9" w:rsidRDefault="00DF0E3E" w:rsidP="007D78BF">
            <w:pPr>
              <w:rPr>
                <w:b/>
                <w:bCs/>
                <w:color w:val="FFFFFF" w:themeColor="background1"/>
                <w:sz w:val="23"/>
                <w:szCs w:val="23"/>
              </w:rPr>
            </w:pPr>
            <w:r w:rsidRPr="007E19A9">
              <w:rPr>
                <w:b/>
                <w:bCs/>
                <w:color w:val="FFFFFF" w:themeColor="background1"/>
                <w:sz w:val="23"/>
                <w:szCs w:val="23"/>
              </w:rPr>
              <w:t xml:space="preserve">PRIORITET </w:t>
            </w:r>
            <w:r w:rsidR="005B5737">
              <w:rPr>
                <w:b/>
                <w:bCs/>
                <w:color w:val="FFFFFF" w:themeColor="background1"/>
                <w:sz w:val="23"/>
                <w:szCs w:val="23"/>
              </w:rPr>
              <w:t>3</w:t>
            </w:r>
            <w:r w:rsidRPr="007E19A9">
              <w:rPr>
                <w:b/>
                <w:bCs/>
                <w:color w:val="FFFFFF" w:themeColor="background1"/>
                <w:sz w:val="23"/>
                <w:szCs w:val="23"/>
              </w:rPr>
              <w:t xml:space="preserve">.4.  </w:t>
            </w:r>
            <w:r w:rsidR="00DB12D0" w:rsidRPr="00DB12D0">
              <w:rPr>
                <w:b/>
                <w:bCs/>
                <w:color w:val="FFFFFF" w:themeColor="background1"/>
                <w:sz w:val="23"/>
                <w:szCs w:val="23"/>
              </w:rPr>
              <w:t>Poboljšati dostupnost i efikasnost pružanja usluga u zdravstvu</w:t>
            </w:r>
          </w:p>
        </w:tc>
      </w:tr>
      <w:tr w:rsidR="00DF0E3E" w14:paraId="4CEB124A" w14:textId="77777777" w:rsidTr="007D78BF">
        <w:tc>
          <w:tcPr>
            <w:tcW w:w="2093" w:type="dxa"/>
            <w:shd w:val="clear" w:color="auto" w:fill="D1E7A8" w:themeFill="accent2" w:themeFillTint="66"/>
          </w:tcPr>
          <w:p w14:paraId="6AAC8504"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7777E076" w14:textId="4C750DB2" w:rsidR="00DF0E3E" w:rsidRDefault="00DB12D0" w:rsidP="007D78BF">
            <w:r w:rsidRPr="00DB12D0">
              <w:t>Unaprjeđenje infrastrukture, dostupnosti i kvalitete usluga u zdravstvenim ustanovama</w:t>
            </w:r>
          </w:p>
        </w:tc>
      </w:tr>
      <w:tr w:rsidR="00DF0E3E" w14:paraId="28BEE39B" w14:textId="77777777" w:rsidTr="007D78BF">
        <w:tc>
          <w:tcPr>
            <w:tcW w:w="2093" w:type="dxa"/>
            <w:shd w:val="clear" w:color="auto" w:fill="D1E7A8" w:themeFill="accent2" w:themeFillTint="66"/>
          </w:tcPr>
          <w:p w14:paraId="712991CC"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62CB350B" w14:textId="64132E1F" w:rsidR="00DF0E3E" w:rsidRDefault="00DB12D0" w:rsidP="007D78BF">
            <w:r w:rsidRPr="00DB12D0">
              <w:t>Postizanje veće razine opremljenosti i uključenosti svih dionika u sferama djelovanja zdravstvene zaštite stanovnika općine Čepin ima za cilj  povećanje razine zdravstvene zaštite stanovnika povećanjem zdravstvenog standarda objekata, opreme i vozila, kvalitetnijom i boljom organizacijom te većom dostupnosti i većom kvalitetom zdravstvenih usluga</w:t>
            </w:r>
            <w:r>
              <w:t xml:space="preserve"> u svim naseljima</w:t>
            </w:r>
            <w:r w:rsidRPr="00DB12D0">
              <w:t>.</w:t>
            </w:r>
          </w:p>
        </w:tc>
      </w:tr>
      <w:tr w:rsidR="00DF0E3E" w14:paraId="1B418DDE" w14:textId="77777777" w:rsidTr="007D78BF">
        <w:tc>
          <w:tcPr>
            <w:tcW w:w="2093" w:type="dxa"/>
            <w:shd w:val="clear" w:color="auto" w:fill="D1E7A8" w:themeFill="accent2" w:themeFillTint="66"/>
          </w:tcPr>
          <w:p w14:paraId="3E2E6768"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1541E02B" w14:textId="3CC460F6" w:rsidR="00DB12D0" w:rsidRDefault="00DB12D0" w:rsidP="007D78BF">
            <w:r w:rsidRPr="00DB12D0">
              <w:t>Izgrađene i uređene ordinacije zdravstvene skrbi opskrbljene novom i modernom opremom za pružanje adekvatne zdravstvene skrbi</w:t>
            </w:r>
            <w:r>
              <w:t>. Povećana dostupnost zdravstvenih usluga u svim naseljima općine Čepin.</w:t>
            </w:r>
          </w:p>
        </w:tc>
      </w:tr>
      <w:tr w:rsidR="00DF0E3E" w14:paraId="6FEC04CF" w14:textId="77777777" w:rsidTr="007D78BF">
        <w:tc>
          <w:tcPr>
            <w:tcW w:w="2093" w:type="dxa"/>
            <w:shd w:val="clear" w:color="auto" w:fill="D1E7A8" w:themeFill="accent2" w:themeFillTint="66"/>
          </w:tcPr>
          <w:p w14:paraId="3CEC32A0"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07273D38" w14:textId="53B016EA" w:rsidR="00DB12D0" w:rsidRDefault="00DF0E3E" w:rsidP="00DB12D0">
            <w:r>
              <w:t>•</w:t>
            </w:r>
            <w:r w:rsidR="00DB12D0">
              <w:t xml:space="preserve"> izgradnja i uređenje zdravstvene infrastrukture</w:t>
            </w:r>
          </w:p>
          <w:p w14:paraId="49E13DD7" w14:textId="77777777" w:rsidR="00DF0E3E" w:rsidRDefault="00DB12D0" w:rsidP="00DB12D0">
            <w:r>
              <w:t>• obnavljanje zastarjele i nabava nove opreme u skladu sa propisanim standardom</w:t>
            </w:r>
          </w:p>
          <w:p w14:paraId="4C5EE7B6" w14:textId="2AE2CCA4" w:rsidR="00DB12D0" w:rsidRDefault="00DB12D0" w:rsidP="00DB12D0">
            <w:r>
              <w:t>• proširenje usluga u zdravstvenim ustanovama</w:t>
            </w:r>
          </w:p>
        </w:tc>
      </w:tr>
      <w:tr w:rsidR="00DF0E3E" w14:paraId="63D629C2" w14:textId="77777777" w:rsidTr="007D78BF">
        <w:tc>
          <w:tcPr>
            <w:tcW w:w="2093" w:type="dxa"/>
            <w:shd w:val="clear" w:color="auto" w:fill="D1E7A8" w:themeFill="accent2" w:themeFillTint="66"/>
          </w:tcPr>
          <w:p w14:paraId="4C817548" w14:textId="77777777" w:rsidR="00DF0E3E" w:rsidRPr="007E19A9" w:rsidRDefault="00DF0E3E" w:rsidP="007D78BF">
            <w:pPr>
              <w:rPr>
                <w:b/>
                <w:bCs/>
                <w:color w:val="003300"/>
                <w:sz w:val="22"/>
                <w:szCs w:val="22"/>
              </w:rPr>
            </w:pPr>
            <w:r w:rsidRPr="007E19A9">
              <w:rPr>
                <w:b/>
                <w:bCs/>
                <w:color w:val="003300"/>
                <w:sz w:val="22"/>
                <w:szCs w:val="22"/>
              </w:rPr>
              <w:t>Nositelji</w:t>
            </w:r>
          </w:p>
        </w:tc>
        <w:tc>
          <w:tcPr>
            <w:tcW w:w="7194" w:type="dxa"/>
          </w:tcPr>
          <w:p w14:paraId="1D7D1D35" w14:textId="5F54C065" w:rsidR="00DF0E3E" w:rsidRDefault="00DB12D0" w:rsidP="007D78BF">
            <w:r>
              <w:t>Općina Čepin, zdravstvene ustanove</w:t>
            </w:r>
          </w:p>
        </w:tc>
      </w:tr>
      <w:tr w:rsidR="00DF0E3E" w14:paraId="636A9D81" w14:textId="77777777" w:rsidTr="007D78BF">
        <w:tc>
          <w:tcPr>
            <w:tcW w:w="2093" w:type="dxa"/>
            <w:shd w:val="clear" w:color="auto" w:fill="D1E7A8" w:themeFill="accent2" w:themeFillTint="66"/>
          </w:tcPr>
          <w:p w14:paraId="2A0CD776"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476AF915" w14:textId="2852B5FF" w:rsidR="00DB12D0" w:rsidRDefault="00DF0E3E" w:rsidP="007D78BF">
            <w:r>
              <w:t xml:space="preserve">• </w:t>
            </w:r>
            <w:r w:rsidR="00DB12D0">
              <w:t>i</w:t>
            </w:r>
            <w:r w:rsidR="00DB12D0" w:rsidRPr="00DB12D0">
              <w:t>zgrađena i uređena zdravstvena infrastruktura</w:t>
            </w:r>
          </w:p>
          <w:p w14:paraId="1DEBCC9B" w14:textId="77777777" w:rsidR="00DF0E3E" w:rsidRDefault="00DB12D0" w:rsidP="007D78BF">
            <w:r>
              <w:t xml:space="preserve">• </w:t>
            </w:r>
            <w:r w:rsidRPr="00DB12D0">
              <w:t>obnovljena zastarjela i nabavljena nova oprema za pružanje adekvatne zdravstvene skrbi</w:t>
            </w:r>
          </w:p>
          <w:p w14:paraId="49B2977E" w14:textId="74BEEA1B" w:rsidR="00DB12D0" w:rsidRDefault="00DB12D0" w:rsidP="007D78BF">
            <w:r>
              <w:t>• broj novih usluga/timova u zdravstvenim ustanovama na području Općine</w:t>
            </w:r>
          </w:p>
        </w:tc>
      </w:tr>
      <w:tr w:rsidR="00DF0E3E" w14:paraId="2727C516" w14:textId="77777777" w:rsidTr="007D78BF">
        <w:tc>
          <w:tcPr>
            <w:tcW w:w="9287" w:type="dxa"/>
            <w:gridSpan w:val="2"/>
            <w:shd w:val="clear" w:color="auto" w:fill="668926" w:themeFill="accent2" w:themeFillShade="BF"/>
          </w:tcPr>
          <w:p w14:paraId="0C294AD0" w14:textId="082B6443" w:rsidR="00DF0E3E" w:rsidRPr="007E19A9" w:rsidRDefault="00DF0E3E" w:rsidP="007D78BF">
            <w:pPr>
              <w:rPr>
                <w:b/>
                <w:bCs/>
                <w:color w:val="FFFFFF" w:themeColor="background1"/>
                <w:sz w:val="23"/>
                <w:szCs w:val="23"/>
              </w:rPr>
            </w:pPr>
            <w:r w:rsidRPr="007E19A9">
              <w:rPr>
                <w:b/>
                <w:bCs/>
                <w:color w:val="FFFFFF" w:themeColor="background1"/>
                <w:sz w:val="23"/>
                <w:szCs w:val="23"/>
              </w:rPr>
              <w:t xml:space="preserve">PRIORITET </w:t>
            </w:r>
            <w:r w:rsidR="005B5737">
              <w:rPr>
                <w:b/>
                <w:bCs/>
                <w:color w:val="FFFFFF" w:themeColor="background1"/>
                <w:sz w:val="23"/>
                <w:szCs w:val="23"/>
              </w:rPr>
              <w:t>3</w:t>
            </w:r>
            <w:r w:rsidRPr="007E19A9">
              <w:rPr>
                <w:b/>
                <w:bCs/>
                <w:color w:val="FFFFFF" w:themeColor="background1"/>
                <w:sz w:val="23"/>
                <w:szCs w:val="23"/>
              </w:rPr>
              <w:t xml:space="preserve">.5.  </w:t>
            </w:r>
            <w:r w:rsidR="00921D89" w:rsidRPr="00921D89">
              <w:rPr>
                <w:b/>
                <w:bCs/>
                <w:color w:val="FFFFFF" w:themeColor="background1"/>
                <w:sz w:val="23"/>
                <w:szCs w:val="23"/>
              </w:rPr>
              <w:t xml:space="preserve">Poboljšati ponudu sadržaja u kulturi za sve stanovnike </w:t>
            </w:r>
            <w:r w:rsidR="00921D89">
              <w:rPr>
                <w:b/>
                <w:bCs/>
                <w:color w:val="FFFFFF" w:themeColor="background1"/>
                <w:sz w:val="23"/>
                <w:szCs w:val="23"/>
              </w:rPr>
              <w:t>O</w:t>
            </w:r>
            <w:r w:rsidR="00921D89" w:rsidRPr="00921D89">
              <w:rPr>
                <w:b/>
                <w:bCs/>
                <w:color w:val="FFFFFF" w:themeColor="background1"/>
                <w:sz w:val="23"/>
                <w:szCs w:val="23"/>
              </w:rPr>
              <w:t>pćine</w:t>
            </w:r>
          </w:p>
        </w:tc>
      </w:tr>
      <w:tr w:rsidR="00DF0E3E" w14:paraId="6E1ABBBE" w14:textId="77777777" w:rsidTr="007D78BF">
        <w:tc>
          <w:tcPr>
            <w:tcW w:w="2093" w:type="dxa"/>
            <w:shd w:val="clear" w:color="auto" w:fill="D1E7A8" w:themeFill="accent2" w:themeFillTint="66"/>
          </w:tcPr>
          <w:p w14:paraId="3BC0A752" w14:textId="77777777" w:rsidR="00DF0E3E" w:rsidRPr="007E19A9" w:rsidRDefault="00DF0E3E" w:rsidP="007D78BF">
            <w:pPr>
              <w:rPr>
                <w:b/>
                <w:bCs/>
                <w:color w:val="003300"/>
                <w:sz w:val="22"/>
                <w:szCs w:val="22"/>
              </w:rPr>
            </w:pPr>
            <w:r w:rsidRPr="007E19A9">
              <w:rPr>
                <w:b/>
                <w:bCs/>
                <w:color w:val="003300"/>
                <w:sz w:val="22"/>
                <w:szCs w:val="22"/>
              </w:rPr>
              <w:t>Mjera</w:t>
            </w:r>
          </w:p>
        </w:tc>
        <w:tc>
          <w:tcPr>
            <w:tcW w:w="7194" w:type="dxa"/>
          </w:tcPr>
          <w:p w14:paraId="68DFD5D2" w14:textId="36446D73" w:rsidR="00DF0E3E" w:rsidRDefault="009D11E9" w:rsidP="007D78BF">
            <w:r w:rsidRPr="009D11E9">
              <w:t>Poboljšanje kvalitete kulturnog života</w:t>
            </w:r>
          </w:p>
        </w:tc>
      </w:tr>
      <w:tr w:rsidR="00DF0E3E" w14:paraId="04226A70" w14:textId="77777777" w:rsidTr="007D78BF">
        <w:tc>
          <w:tcPr>
            <w:tcW w:w="2093" w:type="dxa"/>
            <w:shd w:val="clear" w:color="auto" w:fill="D1E7A8" w:themeFill="accent2" w:themeFillTint="66"/>
          </w:tcPr>
          <w:p w14:paraId="12A15BCA" w14:textId="77777777" w:rsidR="00DF0E3E" w:rsidRPr="007E19A9" w:rsidRDefault="00DF0E3E" w:rsidP="007D78BF">
            <w:pPr>
              <w:rPr>
                <w:b/>
                <w:bCs/>
                <w:color w:val="003300"/>
                <w:sz w:val="22"/>
                <w:szCs w:val="22"/>
              </w:rPr>
            </w:pPr>
            <w:r w:rsidRPr="007E19A9">
              <w:rPr>
                <w:b/>
                <w:bCs/>
                <w:color w:val="003300"/>
                <w:sz w:val="22"/>
                <w:szCs w:val="22"/>
              </w:rPr>
              <w:t>Svrha</w:t>
            </w:r>
          </w:p>
        </w:tc>
        <w:tc>
          <w:tcPr>
            <w:tcW w:w="7194" w:type="dxa"/>
          </w:tcPr>
          <w:p w14:paraId="534B2049" w14:textId="2BC5A909" w:rsidR="00DF0E3E" w:rsidRDefault="009D11E9" w:rsidP="007D78BF">
            <w:r w:rsidRPr="009D11E9">
              <w:t>Poboljšati kvalitetu kulturnog života Općine razvijanjem novih kulturnih programa, efikasnijim i koordiniranim upravljanjem postojećim kulturnim programima, unaprjeđenjem međusobne suradnje između kulturnih institucija kao i suradnje sa općinskom upravom, koordiniranim upravljanjem kulturnim  manifestacijama te infrastrukturnim poboljšanjima i modernizacijom objekata koji se koriste u kulturne svrhe.</w:t>
            </w:r>
          </w:p>
        </w:tc>
      </w:tr>
      <w:tr w:rsidR="00DF0E3E" w14:paraId="4B117F99" w14:textId="77777777" w:rsidTr="007D78BF">
        <w:tc>
          <w:tcPr>
            <w:tcW w:w="2093" w:type="dxa"/>
            <w:shd w:val="clear" w:color="auto" w:fill="D1E7A8" w:themeFill="accent2" w:themeFillTint="66"/>
          </w:tcPr>
          <w:p w14:paraId="3759FCF7" w14:textId="77777777" w:rsidR="00DF0E3E" w:rsidRPr="007E19A9" w:rsidRDefault="00DF0E3E" w:rsidP="007D78BF">
            <w:pPr>
              <w:rPr>
                <w:b/>
                <w:bCs/>
                <w:color w:val="003300"/>
                <w:sz w:val="22"/>
                <w:szCs w:val="22"/>
              </w:rPr>
            </w:pPr>
            <w:r w:rsidRPr="007E19A9">
              <w:rPr>
                <w:b/>
                <w:bCs/>
                <w:color w:val="003300"/>
                <w:sz w:val="22"/>
                <w:szCs w:val="22"/>
              </w:rPr>
              <w:t>Očekivani rezultat(i)</w:t>
            </w:r>
          </w:p>
        </w:tc>
        <w:tc>
          <w:tcPr>
            <w:tcW w:w="7194" w:type="dxa"/>
          </w:tcPr>
          <w:p w14:paraId="124A6501" w14:textId="32466888" w:rsidR="00DF0E3E" w:rsidRDefault="009D11E9" w:rsidP="007D78BF">
            <w:r w:rsidRPr="009D11E9">
              <w:t>Organizirana tradicionalna i nova događanja i programi u kulturi, izgrađeni i opremljeni prostori za kulturne djelatnosti i ostvarena suradnja sa odgojno-obrazovnim institucijama s ciljem uključivanja djece i mladih u kulturni život.</w:t>
            </w:r>
            <w:r>
              <w:t xml:space="preserve"> </w:t>
            </w:r>
          </w:p>
        </w:tc>
      </w:tr>
      <w:tr w:rsidR="00DF0E3E" w14:paraId="167AEB76" w14:textId="77777777" w:rsidTr="007D78BF">
        <w:tc>
          <w:tcPr>
            <w:tcW w:w="2093" w:type="dxa"/>
            <w:shd w:val="clear" w:color="auto" w:fill="D1E7A8" w:themeFill="accent2" w:themeFillTint="66"/>
          </w:tcPr>
          <w:p w14:paraId="7958FF2C" w14:textId="77777777" w:rsidR="00DF0E3E" w:rsidRPr="007E19A9" w:rsidRDefault="00DF0E3E" w:rsidP="007D78BF">
            <w:pPr>
              <w:rPr>
                <w:b/>
                <w:bCs/>
                <w:color w:val="003300"/>
                <w:sz w:val="22"/>
                <w:szCs w:val="22"/>
              </w:rPr>
            </w:pPr>
            <w:r w:rsidRPr="007E19A9">
              <w:rPr>
                <w:b/>
                <w:bCs/>
                <w:color w:val="003300"/>
                <w:sz w:val="22"/>
                <w:szCs w:val="22"/>
              </w:rPr>
              <w:t>Aktivnosti/projekti</w:t>
            </w:r>
          </w:p>
        </w:tc>
        <w:tc>
          <w:tcPr>
            <w:tcW w:w="7194" w:type="dxa"/>
          </w:tcPr>
          <w:p w14:paraId="5049DF70" w14:textId="242E0EF7" w:rsidR="009D11E9" w:rsidRDefault="009D11E9" w:rsidP="009D11E9">
            <w:r>
              <w:t>• kontinuirano organiziranje kulturnih događanja</w:t>
            </w:r>
          </w:p>
          <w:p w14:paraId="3D0DA095" w14:textId="45EE865F" w:rsidR="009D11E9" w:rsidRDefault="009D11E9" w:rsidP="009D11E9">
            <w:r>
              <w:t>• poticanje stvaranja novih programa u kulturi</w:t>
            </w:r>
          </w:p>
          <w:p w14:paraId="4ED64640" w14:textId="7644AB0A" w:rsidR="009D11E9" w:rsidRDefault="009D11E9" w:rsidP="009D11E9">
            <w:r>
              <w:t>• izgradnja</w:t>
            </w:r>
            <w:r w:rsidR="00EC75EF">
              <w:t>, obnova</w:t>
            </w:r>
            <w:r>
              <w:t xml:space="preserve"> i opremanje prostora za kulturne djelatnosti (domovi kulture/društveni domovi)</w:t>
            </w:r>
          </w:p>
          <w:p w14:paraId="0D51E217" w14:textId="5D668869" w:rsidR="009D11E9" w:rsidRDefault="009D11E9" w:rsidP="009D11E9">
            <w:r>
              <w:lastRenderedPageBreak/>
              <w:t>• unaprjeđenje suradnje sa odgojno-obrazovnim institucijama kako bi  se  kontinuirano  djelovalo  na aktivnije  uključivanje  djece  i mladih u kulturni život</w:t>
            </w:r>
          </w:p>
          <w:p w14:paraId="195B41DB" w14:textId="34B8F599" w:rsidR="009D11E9" w:rsidRDefault="009D11E9" w:rsidP="009D11E9">
            <w:r>
              <w:t>• edukacija i motiviranje stanovništva, posebno mladih za sudjelovanje u kulturnom životu</w:t>
            </w:r>
          </w:p>
          <w:p w14:paraId="66423F15" w14:textId="75BB00D6" w:rsidR="00DF0E3E" w:rsidRDefault="009D11E9" w:rsidP="009D11E9">
            <w:r>
              <w:t>• priprema projekata za apliciranje na EU fondove</w:t>
            </w:r>
          </w:p>
        </w:tc>
      </w:tr>
      <w:tr w:rsidR="00DF0E3E" w14:paraId="1C2F0047" w14:textId="77777777" w:rsidTr="007D78BF">
        <w:tc>
          <w:tcPr>
            <w:tcW w:w="2093" w:type="dxa"/>
            <w:shd w:val="clear" w:color="auto" w:fill="D1E7A8" w:themeFill="accent2" w:themeFillTint="66"/>
          </w:tcPr>
          <w:p w14:paraId="04A7D7C0" w14:textId="77777777" w:rsidR="00DF0E3E" w:rsidRPr="007E19A9" w:rsidRDefault="00DF0E3E" w:rsidP="007D78BF">
            <w:pPr>
              <w:rPr>
                <w:b/>
                <w:bCs/>
                <w:color w:val="003300"/>
                <w:sz w:val="22"/>
                <w:szCs w:val="22"/>
              </w:rPr>
            </w:pPr>
            <w:r w:rsidRPr="007E19A9">
              <w:rPr>
                <w:b/>
                <w:bCs/>
                <w:color w:val="003300"/>
                <w:sz w:val="22"/>
                <w:szCs w:val="22"/>
              </w:rPr>
              <w:lastRenderedPageBreak/>
              <w:t>Nositelji</w:t>
            </w:r>
          </w:p>
        </w:tc>
        <w:tc>
          <w:tcPr>
            <w:tcW w:w="7194" w:type="dxa"/>
          </w:tcPr>
          <w:p w14:paraId="360C97F9" w14:textId="42B264B6" w:rsidR="00DF0E3E" w:rsidRDefault="009D11E9" w:rsidP="009D11E9">
            <w:r>
              <w:t>Općina Čepin, Kulturno-umjetnička društva, o</w:t>
            </w:r>
            <w:r w:rsidRPr="00224F3E">
              <w:t>rganizacije civilnog društva u općini Čepin</w:t>
            </w:r>
          </w:p>
        </w:tc>
      </w:tr>
      <w:tr w:rsidR="00DF0E3E" w14:paraId="2FE6B880" w14:textId="77777777" w:rsidTr="007D78BF">
        <w:tc>
          <w:tcPr>
            <w:tcW w:w="2093" w:type="dxa"/>
            <w:shd w:val="clear" w:color="auto" w:fill="D1E7A8" w:themeFill="accent2" w:themeFillTint="66"/>
          </w:tcPr>
          <w:p w14:paraId="522A6EF2" w14:textId="77777777" w:rsidR="00DF0E3E" w:rsidRPr="007E19A9" w:rsidRDefault="00DF0E3E" w:rsidP="007D78BF">
            <w:pPr>
              <w:rPr>
                <w:b/>
                <w:bCs/>
                <w:color w:val="003300"/>
                <w:sz w:val="22"/>
                <w:szCs w:val="22"/>
              </w:rPr>
            </w:pPr>
            <w:r w:rsidRPr="007E19A9">
              <w:rPr>
                <w:b/>
                <w:bCs/>
                <w:color w:val="003300"/>
                <w:sz w:val="22"/>
                <w:szCs w:val="22"/>
              </w:rPr>
              <w:t>Pokazatelji</w:t>
            </w:r>
          </w:p>
        </w:tc>
        <w:tc>
          <w:tcPr>
            <w:tcW w:w="7194" w:type="dxa"/>
          </w:tcPr>
          <w:p w14:paraId="7BCDD061" w14:textId="77777777" w:rsidR="009D11E9" w:rsidRDefault="00DF0E3E" w:rsidP="007D78BF">
            <w:r>
              <w:t>•</w:t>
            </w:r>
            <w:r w:rsidR="009D11E9">
              <w:t xml:space="preserve"> o</w:t>
            </w:r>
            <w:r w:rsidR="009D11E9" w:rsidRPr="009D11E9">
              <w:t>držane sve tradicionalne manifestacije i kulturna događanja</w:t>
            </w:r>
          </w:p>
          <w:p w14:paraId="2854D25E" w14:textId="255A65F8" w:rsidR="009D11E9" w:rsidRDefault="009D11E9" w:rsidP="007D78BF">
            <w:r>
              <w:t xml:space="preserve">• broj </w:t>
            </w:r>
            <w:r w:rsidRPr="009D11E9">
              <w:t>osmišljeni</w:t>
            </w:r>
            <w:r>
              <w:t xml:space="preserve">h </w:t>
            </w:r>
            <w:r w:rsidRPr="009D11E9">
              <w:t>i organizirani</w:t>
            </w:r>
            <w:r>
              <w:t>h</w:t>
            </w:r>
            <w:r w:rsidRPr="009D11E9">
              <w:t xml:space="preserve"> novi</w:t>
            </w:r>
            <w:r>
              <w:t>h</w:t>
            </w:r>
            <w:r w:rsidRPr="009D11E9">
              <w:t xml:space="preserve"> program</w:t>
            </w:r>
            <w:r>
              <w:t>a</w:t>
            </w:r>
            <w:r w:rsidRPr="009D11E9">
              <w:t xml:space="preserve"> u kulturi</w:t>
            </w:r>
          </w:p>
          <w:p w14:paraId="1351F5D0" w14:textId="77777777" w:rsidR="009D11E9" w:rsidRDefault="009D11E9" w:rsidP="007D78BF">
            <w:r>
              <w:t xml:space="preserve">• </w:t>
            </w:r>
            <w:r w:rsidRPr="009D11E9">
              <w:t>izgrađeni</w:t>
            </w:r>
            <w:r>
              <w:t>/obnovljeni</w:t>
            </w:r>
            <w:r w:rsidRPr="009D11E9">
              <w:t xml:space="preserve"> i opremljeni prostori za kulturne djelatnosti</w:t>
            </w:r>
          </w:p>
          <w:p w14:paraId="5D21D82D" w14:textId="77777777" w:rsidR="009D11E9" w:rsidRDefault="009D11E9" w:rsidP="007D78BF">
            <w:r>
              <w:t xml:space="preserve">• </w:t>
            </w:r>
            <w:r w:rsidRPr="009D11E9">
              <w:t>ostvareno aktivno djelovanje djece i mladih u kulturnom životu</w:t>
            </w:r>
          </w:p>
          <w:p w14:paraId="40EF1ADF" w14:textId="7B33959D" w:rsidR="00DF0E3E" w:rsidRDefault="009D11E9" w:rsidP="007D78BF">
            <w:r>
              <w:t xml:space="preserve">• broj pripremljenih i </w:t>
            </w:r>
            <w:r w:rsidRPr="009D11E9">
              <w:t>aplicirani</w:t>
            </w:r>
            <w:r>
              <w:t>h</w:t>
            </w:r>
            <w:r w:rsidRPr="009D11E9">
              <w:t xml:space="preserve"> projek</w:t>
            </w:r>
            <w:r>
              <w:t>ata</w:t>
            </w:r>
            <w:r w:rsidRPr="009D11E9">
              <w:t xml:space="preserve"> na EU fondove</w:t>
            </w:r>
            <w:r w:rsidR="00DF0E3E">
              <w:t xml:space="preserve"> </w:t>
            </w:r>
          </w:p>
        </w:tc>
      </w:tr>
    </w:tbl>
    <w:p w14:paraId="4D8B8AE6" w14:textId="7D5C8081" w:rsidR="00C30B6F" w:rsidRDefault="00C30B6F">
      <w:pPr>
        <w:rPr>
          <w:rFonts w:asciiTheme="majorHAnsi" w:eastAsiaTheme="majorEastAsia" w:hAnsiTheme="majorHAnsi" w:cstheme="majorBidi"/>
          <w:color w:val="3E762A" w:themeColor="accent1" w:themeShade="BF"/>
          <w:sz w:val="36"/>
          <w:szCs w:val="36"/>
        </w:rPr>
      </w:pPr>
    </w:p>
    <w:p w14:paraId="781A1B1D" w14:textId="77777777" w:rsidR="00C30B6F" w:rsidRDefault="00C30B6F">
      <w:pPr>
        <w:rPr>
          <w:rFonts w:asciiTheme="majorHAnsi" w:eastAsiaTheme="majorEastAsia" w:hAnsiTheme="majorHAnsi" w:cstheme="majorBidi"/>
          <w:color w:val="3E762A" w:themeColor="accent1" w:themeShade="BF"/>
          <w:sz w:val="36"/>
          <w:szCs w:val="36"/>
        </w:rPr>
      </w:pPr>
      <w:r>
        <w:br w:type="page"/>
      </w:r>
    </w:p>
    <w:p w14:paraId="66EC67B0" w14:textId="7D561F9D" w:rsidR="0000150A" w:rsidRPr="001D32AE" w:rsidRDefault="00727B04" w:rsidP="00EA6BCE">
      <w:pPr>
        <w:pStyle w:val="Naslov1"/>
      </w:pPr>
      <w:hyperlink w:anchor="_bookmark109" w:history="1">
        <w:bookmarkStart w:id="117" w:name="_Toc106744645"/>
        <w:r w:rsidR="00ED0A36">
          <w:t>9</w:t>
        </w:r>
        <w:r w:rsidR="00AA5A0D">
          <w:tab/>
        </w:r>
        <w:r w:rsidR="0000150A" w:rsidRPr="001D32AE">
          <w:t>PROVEDBENI OKVIR</w:t>
        </w:r>
        <w:bookmarkEnd w:id="117"/>
        <w:r w:rsidR="0000150A" w:rsidRPr="001D32AE">
          <w:t xml:space="preserve">  </w:t>
        </w:r>
      </w:hyperlink>
    </w:p>
    <w:p w14:paraId="7D14E61D" w14:textId="4D29DA51" w:rsidR="00F46732" w:rsidRPr="001D32AE" w:rsidRDefault="00727B04" w:rsidP="00863042">
      <w:pPr>
        <w:pStyle w:val="Naslov2"/>
        <w:spacing w:after="120"/>
      </w:pPr>
      <w:hyperlink w:anchor="_bookmark110" w:history="1">
        <w:bookmarkStart w:id="118" w:name="_Toc106744646"/>
        <w:r w:rsidR="00ED0A36">
          <w:t>9</w:t>
        </w:r>
        <w:r w:rsidR="0000150A" w:rsidRPr="001D32AE">
          <w:t>.1</w:t>
        </w:r>
        <w:r w:rsidR="0000150A" w:rsidRPr="001D32AE">
          <w:tab/>
          <w:t>Institucionalni okvir</w:t>
        </w:r>
        <w:bookmarkEnd w:id="118"/>
        <w:r w:rsidR="0000150A" w:rsidRPr="001D32AE">
          <w:t xml:space="preserve"> </w:t>
        </w:r>
      </w:hyperlink>
    </w:p>
    <w:p w14:paraId="096E5852" w14:textId="20BAA997" w:rsidR="009E5E5B" w:rsidRDefault="00F46732" w:rsidP="00730A4A">
      <w:pPr>
        <w:spacing w:after="60" w:line="276" w:lineRule="auto"/>
        <w:ind w:firstLine="708"/>
        <w:jc w:val="both"/>
        <w:rPr>
          <w:sz w:val="22"/>
          <w:szCs w:val="22"/>
        </w:rPr>
      </w:pPr>
      <w:r w:rsidRPr="00863042">
        <w:rPr>
          <w:sz w:val="22"/>
          <w:szCs w:val="22"/>
        </w:rPr>
        <w:t>Provedba</w:t>
      </w:r>
      <w:r w:rsidRPr="00863042">
        <w:rPr>
          <w:spacing w:val="17"/>
          <w:sz w:val="22"/>
          <w:szCs w:val="22"/>
        </w:rPr>
        <w:t xml:space="preserve"> </w:t>
      </w:r>
      <w:r w:rsidRPr="00863042">
        <w:rPr>
          <w:sz w:val="22"/>
          <w:szCs w:val="22"/>
        </w:rPr>
        <w:t>Strategije općine Čepin kompleksan</w:t>
      </w:r>
      <w:r w:rsidRPr="00863042">
        <w:rPr>
          <w:spacing w:val="15"/>
          <w:sz w:val="22"/>
          <w:szCs w:val="22"/>
        </w:rPr>
        <w:t xml:space="preserve"> </w:t>
      </w:r>
      <w:r w:rsidRPr="00863042">
        <w:rPr>
          <w:sz w:val="22"/>
          <w:szCs w:val="22"/>
        </w:rPr>
        <w:t>je</w:t>
      </w:r>
      <w:r w:rsidRPr="00863042">
        <w:rPr>
          <w:spacing w:val="18"/>
          <w:sz w:val="22"/>
          <w:szCs w:val="22"/>
        </w:rPr>
        <w:t xml:space="preserve"> </w:t>
      </w:r>
      <w:r w:rsidRPr="00863042">
        <w:rPr>
          <w:sz w:val="22"/>
          <w:szCs w:val="22"/>
        </w:rPr>
        <w:t>proces</w:t>
      </w:r>
      <w:r w:rsidRPr="00863042">
        <w:rPr>
          <w:spacing w:val="15"/>
          <w:sz w:val="22"/>
          <w:szCs w:val="22"/>
        </w:rPr>
        <w:t xml:space="preserve"> </w:t>
      </w:r>
      <w:r w:rsidRPr="00863042">
        <w:rPr>
          <w:sz w:val="22"/>
          <w:szCs w:val="22"/>
        </w:rPr>
        <w:t>koji</w:t>
      </w:r>
      <w:r w:rsidRPr="00863042">
        <w:rPr>
          <w:spacing w:val="18"/>
          <w:sz w:val="22"/>
          <w:szCs w:val="22"/>
        </w:rPr>
        <w:t xml:space="preserve"> </w:t>
      </w:r>
      <w:r w:rsidRPr="00863042">
        <w:rPr>
          <w:sz w:val="22"/>
          <w:szCs w:val="22"/>
        </w:rPr>
        <w:t>će</w:t>
      </w:r>
      <w:r w:rsidRPr="00863042">
        <w:rPr>
          <w:spacing w:val="16"/>
          <w:sz w:val="22"/>
          <w:szCs w:val="22"/>
        </w:rPr>
        <w:t xml:space="preserve"> </w:t>
      </w:r>
      <w:r w:rsidRPr="00863042">
        <w:rPr>
          <w:sz w:val="22"/>
          <w:szCs w:val="22"/>
        </w:rPr>
        <w:t>obuhvatiti</w:t>
      </w:r>
      <w:r w:rsidRPr="00863042">
        <w:rPr>
          <w:spacing w:val="15"/>
          <w:sz w:val="22"/>
          <w:szCs w:val="22"/>
        </w:rPr>
        <w:t xml:space="preserve"> </w:t>
      </w:r>
      <w:r w:rsidRPr="00863042">
        <w:rPr>
          <w:sz w:val="22"/>
          <w:szCs w:val="22"/>
        </w:rPr>
        <w:t>sve</w:t>
      </w:r>
      <w:r w:rsidRPr="00863042">
        <w:rPr>
          <w:spacing w:val="18"/>
          <w:sz w:val="22"/>
          <w:szCs w:val="22"/>
        </w:rPr>
        <w:t xml:space="preserve"> </w:t>
      </w:r>
      <w:r w:rsidRPr="00863042">
        <w:rPr>
          <w:sz w:val="22"/>
          <w:szCs w:val="22"/>
        </w:rPr>
        <w:t>dionike</w:t>
      </w:r>
      <w:r w:rsidRPr="00863042">
        <w:rPr>
          <w:spacing w:val="18"/>
          <w:sz w:val="22"/>
          <w:szCs w:val="22"/>
        </w:rPr>
        <w:t xml:space="preserve"> </w:t>
      </w:r>
      <w:r w:rsidRPr="00863042">
        <w:rPr>
          <w:sz w:val="22"/>
          <w:szCs w:val="22"/>
        </w:rPr>
        <w:t>relevantne</w:t>
      </w:r>
      <w:r w:rsidRPr="00863042">
        <w:rPr>
          <w:spacing w:val="16"/>
          <w:sz w:val="22"/>
          <w:szCs w:val="22"/>
        </w:rPr>
        <w:t xml:space="preserve"> </w:t>
      </w:r>
      <w:r w:rsidRPr="00863042">
        <w:rPr>
          <w:sz w:val="22"/>
          <w:szCs w:val="22"/>
        </w:rPr>
        <w:t>za</w:t>
      </w:r>
      <w:r w:rsidRPr="00863042">
        <w:rPr>
          <w:w w:val="99"/>
          <w:sz w:val="22"/>
          <w:szCs w:val="22"/>
        </w:rPr>
        <w:t xml:space="preserve"> </w:t>
      </w:r>
      <w:r w:rsidR="00E92B65">
        <w:rPr>
          <w:w w:val="99"/>
          <w:sz w:val="22"/>
          <w:szCs w:val="22"/>
        </w:rPr>
        <w:t xml:space="preserve">njen </w:t>
      </w:r>
      <w:r w:rsidRPr="00863042">
        <w:rPr>
          <w:sz w:val="22"/>
          <w:szCs w:val="22"/>
        </w:rPr>
        <w:t>gospodarski i društveni razvoj. Kao što je proces razvoja strategije slijedio</w:t>
      </w:r>
      <w:r w:rsidRPr="00863042">
        <w:rPr>
          <w:spacing w:val="15"/>
          <w:sz w:val="22"/>
          <w:szCs w:val="22"/>
        </w:rPr>
        <w:t xml:space="preserve"> </w:t>
      </w:r>
      <w:r w:rsidRPr="00863042">
        <w:rPr>
          <w:sz w:val="22"/>
          <w:szCs w:val="22"/>
        </w:rPr>
        <w:t>principe</w:t>
      </w:r>
      <w:r w:rsidRPr="00863042">
        <w:rPr>
          <w:w w:val="99"/>
          <w:sz w:val="22"/>
          <w:szCs w:val="22"/>
        </w:rPr>
        <w:t xml:space="preserve"> </w:t>
      </w:r>
      <w:r w:rsidRPr="00863042">
        <w:rPr>
          <w:sz w:val="22"/>
          <w:szCs w:val="22"/>
        </w:rPr>
        <w:t>participativnog</w:t>
      </w:r>
      <w:r w:rsidRPr="00863042">
        <w:rPr>
          <w:spacing w:val="41"/>
          <w:sz w:val="22"/>
          <w:szCs w:val="22"/>
        </w:rPr>
        <w:t xml:space="preserve"> </w:t>
      </w:r>
      <w:r w:rsidRPr="00863042">
        <w:rPr>
          <w:sz w:val="22"/>
          <w:szCs w:val="22"/>
        </w:rPr>
        <w:t>planiranja</w:t>
      </w:r>
      <w:r w:rsidR="00CF5505">
        <w:rPr>
          <w:sz w:val="22"/>
          <w:szCs w:val="22"/>
        </w:rPr>
        <w:t>,</w:t>
      </w:r>
      <w:r w:rsidRPr="00863042">
        <w:rPr>
          <w:spacing w:val="39"/>
          <w:sz w:val="22"/>
          <w:szCs w:val="22"/>
        </w:rPr>
        <w:t xml:space="preserve"> </w:t>
      </w:r>
      <w:r w:rsidRPr="00863042">
        <w:rPr>
          <w:sz w:val="22"/>
          <w:szCs w:val="22"/>
        </w:rPr>
        <w:t>tako</w:t>
      </w:r>
      <w:r w:rsidRPr="00863042">
        <w:rPr>
          <w:spacing w:val="38"/>
          <w:sz w:val="22"/>
          <w:szCs w:val="22"/>
        </w:rPr>
        <w:t xml:space="preserve"> </w:t>
      </w:r>
      <w:r w:rsidRPr="00863042">
        <w:rPr>
          <w:sz w:val="22"/>
          <w:szCs w:val="22"/>
        </w:rPr>
        <w:t>će</w:t>
      </w:r>
      <w:r w:rsidRPr="00863042">
        <w:rPr>
          <w:spacing w:val="39"/>
          <w:sz w:val="22"/>
          <w:szCs w:val="22"/>
        </w:rPr>
        <w:t xml:space="preserve"> </w:t>
      </w:r>
      <w:r w:rsidRPr="00863042">
        <w:rPr>
          <w:sz w:val="22"/>
          <w:szCs w:val="22"/>
        </w:rPr>
        <w:t>se</w:t>
      </w:r>
      <w:r w:rsidRPr="00863042">
        <w:rPr>
          <w:spacing w:val="41"/>
          <w:sz w:val="22"/>
          <w:szCs w:val="22"/>
        </w:rPr>
        <w:t xml:space="preserve"> </w:t>
      </w:r>
      <w:r w:rsidRPr="00863042">
        <w:rPr>
          <w:sz w:val="22"/>
          <w:szCs w:val="22"/>
        </w:rPr>
        <w:t>i</w:t>
      </w:r>
      <w:r w:rsidRPr="00863042">
        <w:rPr>
          <w:spacing w:val="38"/>
          <w:sz w:val="22"/>
          <w:szCs w:val="22"/>
        </w:rPr>
        <w:t xml:space="preserve"> </w:t>
      </w:r>
      <w:r w:rsidRPr="00863042">
        <w:rPr>
          <w:sz w:val="22"/>
          <w:szCs w:val="22"/>
        </w:rPr>
        <w:t>proces</w:t>
      </w:r>
      <w:r w:rsidRPr="00863042">
        <w:rPr>
          <w:spacing w:val="38"/>
          <w:sz w:val="22"/>
          <w:szCs w:val="22"/>
        </w:rPr>
        <w:t xml:space="preserve"> </w:t>
      </w:r>
      <w:r w:rsidRPr="00863042">
        <w:rPr>
          <w:sz w:val="22"/>
          <w:szCs w:val="22"/>
        </w:rPr>
        <w:t>provedbe</w:t>
      </w:r>
      <w:r w:rsidRPr="00863042">
        <w:rPr>
          <w:spacing w:val="39"/>
          <w:sz w:val="22"/>
          <w:szCs w:val="22"/>
        </w:rPr>
        <w:t xml:space="preserve"> </w:t>
      </w:r>
      <w:r w:rsidRPr="00863042">
        <w:rPr>
          <w:sz w:val="22"/>
          <w:szCs w:val="22"/>
        </w:rPr>
        <w:t>strategije,</w:t>
      </w:r>
      <w:r w:rsidRPr="00863042">
        <w:rPr>
          <w:spacing w:val="38"/>
          <w:sz w:val="22"/>
          <w:szCs w:val="22"/>
        </w:rPr>
        <w:t xml:space="preserve"> </w:t>
      </w:r>
      <w:r w:rsidRPr="00863042">
        <w:rPr>
          <w:sz w:val="22"/>
          <w:szCs w:val="22"/>
        </w:rPr>
        <w:t>u</w:t>
      </w:r>
      <w:r w:rsidRPr="00863042">
        <w:rPr>
          <w:spacing w:val="38"/>
          <w:sz w:val="22"/>
          <w:szCs w:val="22"/>
        </w:rPr>
        <w:t xml:space="preserve"> </w:t>
      </w:r>
      <w:r w:rsidRPr="00C01DCC">
        <w:rPr>
          <w:sz w:val="22"/>
          <w:szCs w:val="22"/>
        </w:rPr>
        <w:t>razdoblju</w:t>
      </w:r>
      <w:r w:rsidRPr="00C01DCC">
        <w:rPr>
          <w:spacing w:val="42"/>
          <w:sz w:val="22"/>
          <w:szCs w:val="22"/>
        </w:rPr>
        <w:t xml:space="preserve"> </w:t>
      </w:r>
      <w:r w:rsidRPr="00C01DCC">
        <w:rPr>
          <w:sz w:val="22"/>
          <w:szCs w:val="22"/>
        </w:rPr>
        <w:t>od</w:t>
      </w:r>
      <w:r w:rsidRPr="00C01DCC">
        <w:rPr>
          <w:spacing w:val="38"/>
          <w:sz w:val="22"/>
          <w:szCs w:val="22"/>
        </w:rPr>
        <w:t xml:space="preserve"> </w:t>
      </w:r>
      <w:r w:rsidRPr="00C01DCC">
        <w:rPr>
          <w:sz w:val="22"/>
          <w:szCs w:val="22"/>
        </w:rPr>
        <w:t>20</w:t>
      </w:r>
      <w:r w:rsidR="00CF5505" w:rsidRPr="00C01DCC">
        <w:rPr>
          <w:sz w:val="22"/>
          <w:szCs w:val="22"/>
        </w:rPr>
        <w:t>21</w:t>
      </w:r>
      <w:r w:rsidRPr="00C01DCC">
        <w:rPr>
          <w:sz w:val="22"/>
          <w:szCs w:val="22"/>
        </w:rPr>
        <w:t>.</w:t>
      </w:r>
      <w:r w:rsidRPr="00C01DCC">
        <w:rPr>
          <w:spacing w:val="38"/>
          <w:sz w:val="22"/>
          <w:szCs w:val="22"/>
        </w:rPr>
        <w:t xml:space="preserve"> </w:t>
      </w:r>
      <w:r w:rsidRPr="00C01DCC">
        <w:rPr>
          <w:sz w:val="22"/>
          <w:szCs w:val="22"/>
        </w:rPr>
        <w:t>do</w:t>
      </w:r>
      <w:r w:rsidRPr="00C01DCC">
        <w:rPr>
          <w:spacing w:val="41"/>
          <w:sz w:val="22"/>
          <w:szCs w:val="22"/>
        </w:rPr>
        <w:t xml:space="preserve"> </w:t>
      </w:r>
      <w:r w:rsidRPr="00C01DCC">
        <w:rPr>
          <w:sz w:val="22"/>
          <w:szCs w:val="22"/>
        </w:rPr>
        <w:t>202</w:t>
      </w:r>
      <w:r w:rsidR="00C01DCC" w:rsidRPr="00C01DCC">
        <w:rPr>
          <w:sz w:val="22"/>
          <w:szCs w:val="22"/>
        </w:rPr>
        <w:t>7</w:t>
      </w:r>
      <w:r w:rsidRPr="00C01DCC">
        <w:rPr>
          <w:sz w:val="22"/>
          <w:szCs w:val="22"/>
        </w:rPr>
        <w:t>.</w:t>
      </w:r>
      <w:r w:rsidRPr="00C01DCC">
        <w:rPr>
          <w:w w:val="99"/>
          <w:sz w:val="22"/>
          <w:szCs w:val="22"/>
        </w:rPr>
        <w:t xml:space="preserve"> </w:t>
      </w:r>
      <w:r w:rsidRPr="00C01DCC">
        <w:rPr>
          <w:sz w:val="22"/>
          <w:szCs w:val="22"/>
        </w:rPr>
        <w:t xml:space="preserve">godine, temeljiti </w:t>
      </w:r>
      <w:r w:rsidRPr="00863042">
        <w:rPr>
          <w:sz w:val="22"/>
          <w:szCs w:val="22"/>
        </w:rPr>
        <w:t>na partnersk</w:t>
      </w:r>
      <w:r w:rsidR="00174745">
        <w:rPr>
          <w:sz w:val="22"/>
          <w:szCs w:val="22"/>
        </w:rPr>
        <w:t>i</w:t>
      </w:r>
      <w:r w:rsidRPr="00863042">
        <w:rPr>
          <w:sz w:val="22"/>
          <w:szCs w:val="22"/>
        </w:rPr>
        <w:t>m principima. Ovo znači da će dionici iz javnog, privatnog i</w:t>
      </w:r>
      <w:r w:rsidRPr="00863042">
        <w:rPr>
          <w:spacing w:val="-2"/>
          <w:sz w:val="22"/>
          <w:szCs w:val="22"/>
        </w:rPr>
        <w:t xml:space="preserve"> </w:t>
      </w:r>
      <w:r w:rsidRPr="00863042">
        <w:rPr>
          <w:sz w:val="22"/>
          <w:szCs w:val="22"/>
        </w:rPr>
        <w:t>sektora</w:t>
      </w:r>
      <w:r w:rsidRPr="00863042">
        <w:rPr>
          <w:w w:val="99"/>
          <w:sz w:val="22"/>
          <w:szCs w:val="22"/>
        </w:rPr>
        <w:t xml:space="preserve"> </w:t>
      </w:r>
      <w:r w:rsidRPr="00863042">
        <w:rPr>
          <w:sz w:val="22"/>
          <w:szCs w:val="22"/>
        </w:rPr>
        <w:t>civilnog</w:t>
      </w:r>
      <w:r w:rsidRPr="00863042">
        <w:rPr>
          <w:spacing w:val="27"/>
          <w:sz w:val="22"/>
          <w:szCs w:val="22"/>
        </w:rPr>
        <w:t xml:space="preserve"> </w:t>
      </w:r>
      <w:r w:rsidRPr="00863042">
        <w:rPr>
          <w:sz w:val="22"/>
          <w:szCs w:val="22"/>
        </w:rPr>
        <w:t>društva</w:t>
      </w:r>
      <w:r w:rsidRPr="00863042">
        <w:rPr>
          <w:spacing w:val="29"/>
          <w:sz w:val="22"/>
          <w:szCs w:val="22"/>
        </w:rPr>
        <w:t xml:space="preserve"> </w:t>
      </w:r>
      <w:r w:rsidRPr="00863042">
        <w:rPr>
          <w:sz w:val="22"/>
          <w:szCs w:val="22"/>
        </w:rPr>
        <w:t>biti</w:t>
      </w:r>
      <w:r w:rsidRPr="00863042">
        <w:rPr>
          <w:spacing w:val="27"/>
          <w:sz w:val="22"/>
          <w:szCs w:val="22"/>
        </w:rPr>
        <w:t xml:space="preserve"> </w:t>
      </w:r>
      <w:r w:rsidRPr="00863042">
        <w:rPr>
          <w:sz w:val="22"/>
          <w:szCs w:val="22"/>
        </w:rPr>
        <w:t>na</w:t>
      </w:r>
      <w:r w:rsidRPr="00863042">
        <w:rPr>
          <w:spacing w:val="31"/>
          <w:sz w:val="22"/>
          <w:szCs w:val="22"/>
        </w:rPr>
        <w:t xml:space="preserve"> </w:t>
      </w:r>
      <w:r w:rsidRPr="00863042">
        <w:rPr>
          <w:sz w:val="22"/>
          <w:szCs w:val="22"/>
        </w:rPr>
        <w:t>jednak</w:t>
      </w:r>
      <w:r w:rsidRPr="00863042">
        <w:rPr>
          <w:spacing w:val="29"/>
          <w:sz w:val="22"/>
          <w:szCs w:val="22"/>
        </w:rPr>
        <w:t xml:space="preserve"> </w:t>
      </w:r>
      <w:r w:rsidRPr="00863042">
        <w:rPr>
          <w:sz w:val="22"/>
          <w:szCs w:val="22"/>
        </w:rPr>
        <w:t>način</w:t>
      </w:r>
      <w:r w:rsidRPr="00863042">
        <w:rPr>
          <w:spacing w:val="29"/>
          <w:sz w:val="22"/>
          <w:szCs w:val="22"/>
        </w:rPr>
        <w:t xml:space="preserve"> </w:t>
      </w:r>
      <w:r w:rsidRPr="00863042">
        <w:rPr>
          <w:sz w:val="22"/>
          <w:szCs w:val="22"/>
        </w:rPr>
        <w:t>zastupljeni</w:t>
      </w:r>
      <w:r w:rsidRPr="00863042">
        <w:rPr>
          <w:spacing w:val="27"/>
          <w:sz w:val="22"/>
          <w:szCs w:val="22"/>
        </w:rPr>
        <w:t xml:space="preserve"> </w:t>
      </w:r>
      <w:r w:rsidRPr="00863042">
        <w:rPr>
          <w:sz w:val="22"/>
          <w:szCs w:val="22"/>
        </w:rPr>
        <w:t>prilikom</w:t>
      </w:r>
      <w:r w:rsidRPr="00863042">
        <w:rPr>
          <w:spacing w:val="28"/>
          <w:sz w:val="22"/>
          <w:szCs w:val="22"/>
        </w:rPr>
        <w:t xml:space="preserve"> </w:t>
      </w:r>
      <w:r w:rsidRPr="00863042">
        <w:rPr>
          <w:sz w:val="22"/>
          <w:szCs w:val="22"/>
        </w:rPr>
        <w:t>koordiniranja</w:t>
      </w:r>
      <w:r w:rsidRPr="00863042">
        <w:rPr>
          <w:spacing w:val="29"/>
          <w:sz w:val="22"/>
          <w:szCs w:val="22"/>
        </w:rPr>
        <w:t xml:space="preserve"> </w:t>
      </w:r>
      <w:r w:rsidRPr="00863042">
        <w:rPr>
          <w:sz w:val="22"/>
          <w:szCs w:val="22"/>
        </w:rPr>
        <w:t>provedbe</w:t>
      </w:r>
      <w:r w:rsidRPr="00863042">
        <w:rPr>
          <w:spacing w:val="31"/>
          <w:sz w:val="22"/>
          <w:szCs w:val="22"/>
        </w:rPr>
        <w:t xml:space="preserve"> </w:t>
      </w:r>
      <w:r w:rsidRPr="00863042">
        <w:rPr>
          <w:sz w:val="22"/>
          <w:szCs w:val="22"/>
        </w:rPr>
        <w:t>razvojnih</w:t>
      </w:r>
      <w:r w:rsidRPr="00863042">
        <w:rPr>
          <w:spacing w:val="29"/>
          <w:sz w:val="22"/>
          <w:szCs w:val="22"/>
        </w:rPr>
        <w:t xml:space="preserve"> </w:t>
      </w:r>
      <w:r w:rsidRPr="00863042">
        <w:rPr>
          <w:sz w:val="22"/>
          <w:szCs w:val="22"/>
        </w:rPr>
        <w:t>mjera</w:t>
      </w:r>
      <w:r w:rsidRPr="00863042">
        <w:rPr>
          <w:spacing w:val="29"/>
          <w:sz w:val="22"/>
          <w:szCs w:val="22"/>
        </w:rPr>
        <w:t xml:space="preserve"> </w:t>
      </w:r>
      <w:r w:rsidRPr="00863042">
        <w:rPr>
          <w:sz w:val="22"/>
          <w:szCs w:val="22"/>
        </w:rPr>
        <w:t>te</w:t>
      </w:r>
      <w:r w:rsidRPr="00863042">
        <w:rPr>
          <w:w w:val="99"/>
          <w:sz w:val="22"/>
          <w:szCs w:val="22"/>
        </w:rPr>
        <w:t xml:space="preserve"> </w:t>
      </w:r>
      <w:r w:rsidRPr="00863042">
        <w:rPr>
          <w:sz w:val="22"/>
          <w:szCs w:val="22"/>
        </w:rPr>
        <w:t>praćenja i ocjene uspješnosti razvojnih smjerova zadanih strategijom. Odgovornost za</w:t>
      </w:r>
      <w:r w:rsidRPr="00863042">
        <w:rPr>
          <w:spacing w:val="7"/>
          <w:sz w:val="22"/>
          <w:szCs w:val="22"/>
        </w:rPr>
        <w:t xml:space="preserve"> </w:t>
      </w:r>
      <w:r w:rsidRPr="00863042">
        <w:rPr>
          <w:sz w:val="22"/>
          <w:szCs w:val="22"/>
        </w:rPr>
        <w:t>cjelokupnu</w:t>
      </w:r>
      <w:r w:rsidRPr="00863042">
        <w:rPr>
          <w:w w:val="99"/>
          <w:sz w:val="22"/>
          <w:szCs w:val="22"/>
        </w:rPr>
        <w:t xml:space="preserve"> </w:t>
      </w:r>
      <w:r w:rsidRPr="00863042">
        <w:rPr>
          <w:sz w:val="22"/>
          <w:szCs w:val="22"/>
        </w:rPr>
        <w:t>provedbu</w:t>
      </w:r>
      <w:r w:rsidRPr="00863042">
        <w:rPr>
          <w:spacing w:val="32"/>
          <w:sz w:val="22"/>
          <w:szCs w:val="22"/>
        </w:rPr>
        <w:t xml:space="preserve"> </w:t>
      </w:r>
      <w:r w:rsidRPr="00863042">
        <w:rPr>
          <w:sz w:val="22"/>
          <w:szCs w:val="22"/>
        </w:rPr>
        <w:t>strategije</w:t>
      </w:r>
      <w:r w:rsidRPr="00863042">
        <w:rPr>
          <w:spacing w:val="36"/>
          <w:sz w:val="22"/>
          <w:szCs w:val="22"/>
        </w:rPr>
        <w:t xml:space="preserve"> </w:t>
      </w:r>
      <w:r w:rsidRPr="00863042">
        <w:rPr>
          <w:sz w:val="22"/>
          <w:szCs w:val="22"/>
        </w:rPr>
        <w:t>vezana</w:t>
      </w:r>
      <w:r w:rsidRPr="00863042">
        <w:rPr>
          <w:spacing w:val="33"/>
          <w:sz w:val="22"/>
          <w:szCs w:val="22"/>
        </w:rPr>
        <w:t xml:space="preserve"> </w:t>
      </w:r>
      <w:r w:rsidRPr="00863042">
        <w:rPr>
          <w:sz w:val="22"/>
          <w:szCs w:val="22"/>
        </w:rPr>
        <w:t>je</w:t>
      </w:r>
      <w:r w:rsidRPr="00863042">
        <w:rPr>
          <w:spacing w:val="33"/>
          <w:sz w:val="22"/>
          <w:szCs w:val="22"/>
        </w:rPr>
        <w:t xml:space="preserve"> </w:t>
      </w:r>
      <w:r w:rsidRPr="00863042">
        <w:rPr>
          <w:sz w:val="22"/>
          <w:szCs w:val="22"/>
        </w:rPr>
        <w:t>uz</w:t>
      </w:r>
      <w:r w:rsidRPr="00863042">
        <w:rPr>
          <w:spacing w:val="33"/>
          <w:sz w:val="22"/>
          <w:szCs w:val="22"/>
        </w:rPr>
        <w:t xml:space="preserve"> </w:t>
      </w:r>
      <w:r w:rsidRPr="00863042">
        <w:rPr>
          <w:sz w:val="22"/>
          <w:szCs w:val="22"/>
        </w:rPr>
        <w:t>instituciju</w:t>
      </w:r>
      <w:r w:rsidRPr="00863042">
        <w:rPr>
          <w:spacing w:val="32"/>
          <w:sz w:val="22"/>
          <w:szCs w:val="22"/>
        </w:rPr>
        <w:t xml:space="preserve"> </w:t>
      </w:r>
      <w:r w:rsidRPr="00863042">
        <w:rPr>
          <w:sz w:val="22"/>
          <w:szCs w:val="22"/>
        </w:rPr>
        <w:t>Općine Čepin</w:t>
      </w:r>
      <w:r w:rsidRPr="00863042">
        <w:rPr>
          <w:spacing w:val="33"/>
          <w:sz w:val="22"/>
          <w:szCs w:val="22"/>
        </w:rPr>
        <w:t xml:space="preserve"> </w:t>
      </w:r>
      <w:r w:rsidRPr="00863042">
        <w:rPr>
          <w:sz w:val="22"/>
          <w:szCs w:val="22"/>
        </w:rPr>
        <w:t>i</w:t>
      </w:r>
      <w:r w:rsidRPr="00863042">
        <w:rPr>
          <w:spacing w:val="33"/>
          <w:sz w:val="22"/>
          <w:szCs w:val="22"/>
        </w:rPr>
        <w:t xml:space="preserve"> </w:t>
      </w:r>
      <w:r w:rsidRPr="00863042">
        <w:rPr>
          <w:sz w:val="22"/>
          <w:szCs w:val="22"/>
        </w:rPr>
        <w:t>neovisna</w:t>
      </w:r>
      <w:r w:rsidRPr="00863042">
        <w:rPr>
          <w:spacing w:val="33"/>
          <w:sz w:val="22"/>
          <w:szCs w:val="22"/>
        </w:rPr>
        <w:t xml:space="preserve"> </w:t>
      </w:r>
      <w:r w:rsidRPr="00863042">
        <w:rPr>
          <w:sz w:val="22"/>
          <w:szCs w:val="22"/>
        </w:rPr>
        <w:t>je</w:t>
      </w:r>
      <w:r w:rsidRPr="00863042">
        <w:rPr>
          <w:spacing w:val="33"/>
          <w:sz w:val="22"/>
          <w:szCs w:val="22"/>
        </w:rPr>
        <w:t xml:space="preserve"> </w:t>
      </w:r>
      <w:r w:rsidRPr="00863042">
        <w:rPr>
          <w:sz w:val="22"/>
          <w:szCs w:val="22"/>
        </w:rPr>
        <w:t>o</w:t>
      </w:r>
      <w:r w:rsidRPr="00863042">
        <w:rPr>
          <w:spacing w:val="32"/>
          <w:sz w:val="22"/>
          <w:szCs w:val="22"/>
        </w:rPr>
        <w:t xml:space="preserve"> </w:t>
      </w:r>
      <w:r w:rsidRPr="00863042">
        <w:rPr>
          <w:sz w:val="22"/>
          <w:szCs w:val="22"/>
        </w:rPr>
        <w:t>političkoj</w:t>
      </w:r>
      <w:r w:rsidRPr="00863042">
        <w:rPr>
          <w:spacing w:val="32"/>
          <w:sz w:val="22"/>
          <w:szCs w:val="22"/>
        </w:rPr>
        <w:t xml:space="preserve"> </w:t>
      </w:r>
      <w:r w:rsidRPr="00863042">
        <w:rPr>
          <w:sz w:val="22"/>
          <w:szCs w:val="22"/>
        </w:rPr>
        <w:t>nomenklaturi</w:t>
      </w:r>
      <w:r w:rsidRPr="00863042">
        <w:rPr>
          <w:spacing w:val="33"/>
          <w:sz w:val="22"/>
          <w:szCs w:val="22"/>
        </w:rPr>
        <w:t xml:space="preserve"> </w:t>
      </w:r>
      <w:r w:rsidRPr="00863042">
        <w:rPr>
          <w:sz w:val="22"/>
          <w:szCs w:val="22"/>
        </w:rPr>
        <w:t>i</w:t>
      </w:r>
      <w:r w:rsidRPr="00863042">
        <w:rPr>
          <w:w w:val="99"/>
          <w:sz w:val="22"/>
          <w:szCs w:val="22"/>
        </w:rPr>
        <w:t xml:space="preserve"> </w:t>
      </w:r>
      <w:r w:rsidRPr="00863042">
        <w:rPr>
          <w:sz w:val="22"/>
          <w:szCs w:val="22"/>
        </w:rPr>
        <w:t>promjenama vlasti. Razvojni prioriteti i mjere doneseni su zajednički, od strane dionika zastupljenih</w:t>
      </w:r>
      <w:r w:rsidRPr="00863042">
        <w:rPr>
          <w:spacing w:val="46"/>
          <w:sz w:val="22"/>
          <w:szCs w:val="22"/>
        </w:rPr>
        <w:t xml:space="preserve"> </w:t>
      </w:r>
      <w:r w:rsidRPr="00863042">
        <w:rPr>
          <w:sz w:val="22"/>
          <w:szCs w:val="22"/>
        </w:rPr>
        <w:t>u</w:t>
      </w:r>
      <w:r w:rsidRPr="00863042">
        <w:rPr>
          <w:w w:val="99"/>
          <w:sz w:val="22"/>
          <w:szCs w:val="22"/>
        </w:rPr>
        <w:t xml:space="preserve"> </w:t>
      </w:r>
      <w:r w:rsidRPr="00863042">
        <w:rPr>
          <w:sz w:val="22"/>
          <w:szCs w:val="22"/>
        </w:rPr>
        <w:t>radnoj skupini za izradu strategije te su isti prošli kroz proces konzultacija otvorenih svim</w:t>
      </w:r>
      <w:r w:rsidRPr="00863042">
        <w:rPr>
          <w:w w:val="99"/>
          <w:sz w:val="22"/>
          <w:szCs w:val="22"/>
        </w:rPr>
        <w:t xml:space="preserve"> </w:t>
      </w:r>
      <w:r w:rsidRPr="00863042">
        <w:rPr>
          <w:sz w:val="22"/>
          <w:szCs w:val="22"/>
        </w:rPr>
        <w:t>zainteresiranim stanovnicima općine</w:t>
      </w:r>
      <w:r w:rsidR="00174745">
        <w:rPr>
          <w:sz w:val="22"/>
          <w:szCs w:val="22"/>
        </w:rPr>
        <w:t xml:space="preserve"> Čepin</w:t>
      </w:r>
      <w:r w:rsidRPr="00863042">
        <w:rPr>
          <w:sz w:val="22"/>
          <w:szCs w:val="22"/>
        </w:rPr>
        <w:t>. Riječ je o transparentnom, partnerskom pristupu koji je</w:t>
      </w:r>
      <w:r w:rsidRPr="00863042">
        <w:rPr>
          <w:spacing w:val="-8"/>
          <w:sz w:val="22"/>
          <w:szCs w:val="22"/>
        </w:rPr>
        <w:t xml:space="preserve"> </w:t>
      </w:r>
      <w:r w:rsidRPr="00863042">
        <w:rPr>
          <w:sz w:val="22"/>
          <w:szCs w:val="22"/>
        </w:rPr>
        <w:t>omogućio</w:t>
      </w:r>
      <w:r w:rsidRPr="00863042">
        <w:rPr>
          <w:w w:val="99"/>
          <w:sz w:val="22"/>
          <w:szCs w:val="22"/>
        </w:rPr>
        <w:t xml:space="preserve"> </w:t>
      </w:r>
      <w:r w:rsidRPr="00863042">
        <w:rPr>
          <w:sz w:val="22"/>
          <w:szCs w:val="22"/>
        </w:rPr>
        <w:t xml:space="preserve">da svi zainteresirani dionici daju svoje mišljenje o razvojnim smjerovima </w:t>
      </w:r>
      <w:r w:rsidR="009E5E5B">
        <w:rPr>
          <w:sz w:val="22"/>
          <w:szCs w:val="22"/>
        </w:rPr>
        <w:t>O</w:t>
      </w:r>
      <w:r w:rsidRPr="00863042">
        <w:rPr>
          <w:sz w:val="22"/>
          <w:szCs w:val="22"/>
        </w:rPr>
        <w:t>pćine te na taj</w:t>
      </w:r>
      <w:r w:rsidRPr="00863042">
        <w:rPr>
          <w:spacing w:val="38"/>
          <w:sz w:val="22"/>
          <w:szCs w:val="22"/>
        </w:rPr>
        <w:t xml:space="preserve"> </w:t>
      </w:r>
      <w:r w:rsidRPr="00863042">
        <w:rPr>
          <w:sz w:val="22"/>
          <w:szCs w:val="22"/>
        </w:rPr>
        <w:t>način</w:t>
      </w:r>
      <w:r w:rsidRPr="00863042">
        <w:rPr>
          <w:w w:val="99"/>
          <w:sz w:val="22"/>
          <w:szCs w:val="22"/>
        </w:rPr>
        <w:t xml:space="preserve"> </w:t>
      </w:r>
      <w:r w:rsidRPr="00863042">
        <w:rPr>
          <w:sz w:val="22"/>
          <w:szCs w:val="22"/>
        </w:rPr>
        <w:t>doprinesu konačnom izgledu strategije te sastavu razvojnih mjera koje će se provoditi do 202</w:t>
      </w:r>
      <w:r w:rsidR="009E5E5B">
        <w:rPr>
          <w:sz w:val="22"/>
          <w:szCs w:val="22"/>
        </w:rPr>
        <w:t xml:space="preserve">5. </w:t>
      </w:r>
      <w:r w:rsidRPr="00863042">
        <w:rPr>
          <w:spacing w:val="-34"/>
          <w:sz w:val="22"/>
          <w:szCs w:val="22"/>
        </w:rPr>
        <w:t xml:space="preserve"> </w:t>
      </w:r>
      <w:r w:rsidRPr="00863042">
        <w:rPr>
          <w:sz w:val="22"/>
          <w:szCs w:val="22"/>
        </w:rPr>
        <w:t>godine.</w:t>
      </w:r>
      <w:r w:rsidRPr="00863042">
        <w:rPr>
          <w:w w:val="99"/>
          <w:sz w:val="22"/>
          <w:szCs w:val="22"/>
        </w:rPr>
        <w:t xml:space="preserve"> </w:t>
      </w:r>
      <w:r w:rsidRPr="00863042">
        <w:rPr>
          <w:sz w:val="22"/>
          <w:szCs w:val="22"/>
        </w:rPr>
        <w:t>Izgled strategije odraz je znanja, kapaciteta, aspiracija i budućih projekcija razvoja svih dionika koji</w:t>
      </w:r>
      <w:r w:rsidRPr="00863042">
        <w:rPr>
          <w:spacing w:val="26"/>
          <w:sz w:val="22"/>
          <w:szCs w:val="22"/>
        </w:rPr>
        <w:t xml:space="preserve"> </w:t>
      </w:r>
      <w:r w:rsidRPr="00863042">
        <w:rPr>
          <w:sz w:val="22"/>
          <w:szCs w:val="22"/>
        </w:rPr>
        <w:t>su</w:t>
      </w:r>
      <w:r w:rsidRPr="00863042">
        <w:rPr>
          <w:spacing w:val="-1"/>
          <w:w w:val="99"/>
          <w:sz w:val="22"/>
          <w:szCs w:val="22"/>
        </w:rPr>
        <w:t xml:space="preserve"> </w:t>
      </w:r>
      <w:r w:rsidRPr="00863042">
        <w:rPr>
          <w:sz w:val="22"/>
          <w:szCs w:val="22"/>
        </w:rPr>
        <w:t>sudjelovali u razvoju</w:t>
      </w:r>
      <w:r w:rsidRPr="00863042">
        <w:rPr>
          <w:spacing w:val="-16"/>
          <w:sz w:val="22"/>
          <w:szCs w:val="22"/>
        </w:rPr>
        <w:t xml:space="preserve"> </w:t>
      </w:r>
      <w:r w:rsidRPr="00863042">
        <w:rPr>
          <w:sz w:val="22"/>
          <w:szCs w:val="22"/>
        </w:rPr>
        <w:t>strategije.</w:t>
      </w:r>
    </w:p>
    <w:p w14:paraId="1F21C60E" w14:textId="77777777" w:rsidR="009E5E5B" w:rsidRDefault="00F46732" w:rsidP="00730A4A">
      <w:pPr>
        <w:spacing w:line="276" w:lineRule="auto"/>
        <w:ind w:firstLine="360"/>
        <w:jc w:val="both"/>
        <w:rPr>
          <w:sz w:val="22"/>
          <w:szCs w:val="22"/>
        </w:rPr>
      </w:pPr>
      <w:r w:rsidRPr="00863042">
        <w:rPr>
          <w:sz w:val="22"/>
          <w:szCs w:val="22"/>
        </w:rPr>
        <w:t xml:space="preserve">Partnerski princip ne isključuje političku odgovornost koordinatora strategije, instituciju </w:t>
      </w:r>
      <w:r w:rsidR="009E5E5B">
        <w:rPr>
          <w:sz w:val="22"/>
          <w:szCs w:val="22"/>
        </w:rPr>
        <w:t>O</w:t>
      </w:r>
      <w:r w:rsidRPr="00863042">
        <w:rPr>
          <w:sz w:val="22"/>
          <w:szCs w:val="22"/>
        </w:rPr>
        <w:t>pćine Čepin,</w:t>
      </w:r>
      <w:r w:rsidRPr="00863042">
        <w:rPr>
          <w:w w:val="99"/>
          <w:sz w:val="22"/>
          <w:szCs w:val="22"/>
        </w:rPr>
        <w:t xml:space="preserve"> </w:t>
      </w:r>
      <w:r w:rsidRPr="00863042">
        <w:rPr>
          <w:sz w:val="22"/>
          <w:szCs w:val="22"/>
        </w:rPr>
        <w:t>za njen uspjeh ili neuspjeh. Iako je ukupna odgovornost za izradu strategija u potpunosti na</w:t>
      </w:r>
      <w:r w:rsidRPr="00863042">
        <w:rPr>
          <w:spacing w:val="14"/>
          <w:sz w:val="22"/>
          <w:szCs w:val="22"/>
        </w:rPr>
        <w:t xml:space="preserve"> </w:t>
      </w:r>
      <w:r w:rsidRPr="00863042">
        <w:rPr>
          <w:sz w:val="22"/>
          <w:szCs w:val="22"/>
        </w:rPr>
        <w:t>općinskoj uprav</w:t>
      </w:r>
      <w:r w:rsidR="009E5E5B">
        <w:rPr>
          <w:sz w:val="22"/>
          <w:szCs w:val="22"/>
        </w:rPr>
        <w:t xml:space="preserve">i </w:t>
      </w:r>
      <w:r w:rsidRPr="00863042">
        <w:rPr>
          <w:sz w:val="22"/>
          <w:szCs w:val="22"/>
        </w:rPr>
        <w:t>Čepina,</w:t>
      </w:r>
      <w:r w:rsidR="009E5E5B">
        <w:rPr>
          <w:spacing w:val="54"/>
          <w:sz w:val="22"/>
          <w:szCs w:val="22"/>
        </w:rPr>
        <w:t xml:space="preserve"> </w:t>
      </w:r>
      <w:r w:rsidRPr="00863042">
        <w:rPr>
          <w:sz w:val="22"/>
          <w:szCs w:val="22"/>
        </w:rPr>
        <w:t>ostali</w:t>
      </w:r>
      <w:r w:rsidRPr="00863042">
        <w:rPr>
          <w:spacing w:val="54"/>
          <w:sz w:val="22"/>
          <w:szCs w:val="22"/>
        </w:rPr>
        <w:t xml:space="preserve"> </w:t>
      </w:r>
      <w:r w:rsidRPr="00863042">
        <w:rPr>
          <w:sz w:val="22"/>
          <w:szCs w:val="22"/>
        </w:rPr>
        <w:t>dionici</w:t>
      </w:r>
      <w:r w:rsidRPr="00863042">
        <w:rPr>
          <w:spacing w:val="54"/>
          <w:sz w:val="22"/>
          <w:szCs w:val="22"/>
        </w:rPr>
        <w:t xml:space="preserve"> </w:t>
      </w:r>
      <w:r w:rsidRPr="00863042">
        <w:rPr>
          <w:sz w:val="22"/>
          <w:szCs w:val="22"/>
        </w:rPr>
        <w:t>također</w:t>
      </w:r>
      <w:r w:rsidRPr="00863042">
        <w:rPr>
          <w:spacing w:val="54"/>
          <w:sz w:val="22"/>
          <w:szCs w:val="22"/>
        </w:rPr>
        <w:t xml:space="preserve"> </w:t>
      </w:r>
      <w:r w:rsidRPr="00863042">
        <w:rPr>
          <w:sz w:val="22"/>
          <w:szCs w:val="22"/>
        </w:rPr>
        <w:t>sudjeluju</w:t>
      </w:r>
      <w:r w:rsidRPr="00863042">
        <w:rPr>
          <w:spacing w:val="53"/>
          <w:sz w:val="22"/>
          <w:szCs w:val="22"/>
        </w:rPr>
        <w:t xml:space="preserve"> </w:t>
      </w:r>
      <w:r w:rsidRPr="00863042">
        <w:rPr>
          <w:sz w:val="22"/>
          <w:szCs w:val="22"/>
        </w:rPr>
        <w:t>u</w:t>
      </w:r>
      <w:r w:rsidRPr="00863042">
        <w:rPr>
          <w:spacing w:val="53"/>
          <w:sz w:val="22"/>
          <w:szCs w:val="22"/>
        </w:rPr>
        <w:t xml:space="preserve"> </w:t>
      </w:r>
      <w:r w:rsidRPr="00863042">
        <w:rPr>
          <w:sz w:val="22"/>
          <w:szCs w:val="22"/>
        </w:rPr>
        <w:t>njenoj</w:t>
      </w:r>
      <w:r w:rsidRPr="00863042">
        <w:rPr>
          <w:spacing w:val="53"/>
          <w:sz w:val="22"/>
          <w:szCs w:val="22"/>
        </w:rPr>
        <w:t xml:space="preserve"> </w:t>
      </w:r>
      <w:r w:rsidRPr="00863042">
        <w:rPr>
          <w:sz w:val="22"/>
          <w:szCs w:val="22"/>
        </w:rPr>
        <w:t>provedbi</w:t>
      </w:r>
      <w:r w:rsidRPr="00863042">
        <w:rPr>
          <w:spacing w:val="55"/>
          <w:sz w:val="22"/>
          <w:szCs w:val="22"/>
        </w:rPr>
        <w:t xml:space="preserve"> </w:t>
      </w:r>
      <w:r w:rsidRPr="00863042">
        <w:rPr>
          <w:sz w:val="22"/>
          <w:szCs w:val="22"/>
        </w:rPr>
        <w:t>sukladno</w:t>
      </w:r>
      <w:r w:rsidRPr="00863042">
        <w:rPr>
          <w:spacing w:val="53"/>
          <w:sz w:val="22"/>
          <w:szCs w:val="22"/>
        </w:rPr>
        <w:t xml:space="preserve"> </w:t>
      </w:r>
      <w:r w:rsidRPr="00863042">
        <w:rPr>
          <w:sz w:val="22"/>
          <w:szCs w:val="22"/>
        </w:rPr>
        <w:t>svojim</w:t>
      </w:r>
      <w:r w:rsidRPr="00863042">
        <w:rPr>
          <w:spacing w:val="54"/>
          <w:sz w:val="22"/>
          <w:szCs w:val="22"/>
        </w:rPr>
        <w:t xml:space="preserve"> </w:t>
      </w:r>
      <w:r w:rsidRPr="00863042">
        <w:rPr>
          <w:sz w:val="22"/>
          <w:szCs w:val="22"/>
        </w:rPr>
        <w:t>zaduženjima</w:t>
      </w:r>
      <w:r w:rsidRPr="00863042">
        <w:rPr>
          <w:spacing w:val="55"/>
          <w:sz w:val="22"/>
          <w:szCs w:val="22"/>
        </w:rPr>
        <w:t xml:space="preserve"> </w:t>
      </w:r>
      <w:r w:rsidRPr="00863042">
        <w:rPr>
          <w:sz w:val="22"/>
          <w:szCs w:val="22"/>
        </w:rPr>
        <w:t>i</w:t>
      </w:r>
      <w:r w:rsidRPr="00863042">
        <w:rPr>
          <w:w w:val="99"/>
          <w:sz w:val="22"/>
          <w:szCs w:val="22"/>
        </w:rPr>
        <w:t xml:space="preserve"> </w:t>
      </w:r>
      <w:r w:rsidRPr="00863042">
        <w:rPr>
          <w:sz w:val="22"/>
          <w:szCs w:val="22"/>
        </w:rPr>
        <w:t>kompetencijama. Na ovaj način želi se izbjeći prevelika ovisnost procesa provedbe o</w:t>
      </w:r>
      <w:r w:rsidRPr="00863042">
        <w:rPr>
          <w:spacing w:val="15"/>
          <w:sz w:val="22"/>
          <w:szCs w:val="22"/>
        </w:rPr>
        <w:t xml:space="preserve"> </w:t>
      </w:r>
      <w:r w:rsidRPr="00863042">
        <w:rPr>
          <w:sz w:val="22"/>
          <w:szCs w:val="22"/>
        </w:rPr>
        <w:t>općinskim</w:t>
      </w:r>
      <w:r w:rsidRPr="00863042">
        <w:rPr>
          <w:w w:val="99"/>
          <w:sz w:val="22"/>
          <w:szCs w:val="22"/>
        </w:rPr>
        <w:t xml:space="preserve"> </w:t>
      </w:r>
      <w:r w:rsidRPr="00863042">
        <w:rPr>
          <w:sz w:val="22"/>
          <w:szCs w:val="22"/>
        </w:rPr>
        <w:t>strukturama</w:t>
      </w:r>
      <w:r w:rsidRPr="00863042">
        <w:rPr>
          <w:spacing w:val="26"/>
          <w:sz w:val="22"/>
          <w:szCs w:val="22"/>
        </w:rPr>
        <w:t xml:space="preserve"> </w:t>
      </w:r>
      <w:r w:rsidRPr="00863042">
        <w:rPr>
          <w:sz w:val="22"/>
          <w:szCs w:val="22"/>
        </w:rPr>
        <w:t>te</w:t>
      </w:r>
      <w:r w:rsidRPr="00863042">
        <w:rPr>
          <w:spacing w:val="28"/>
          <w:sz w:val="22"/>
          <w:szCs w:val="22"/>
        </w:rPr>
        <w:t xml:space="preserve"> </w:t>
      </w:r>
      <w:r w:rsidRPr="00863042">
        <w:rPr>
          <w:sz w:val="22"/>
          <w:szCs w:val="22"/>
        </w:rPr>
        <w:t>omogućiti</w:t>
      </w:r>
      <w:r w:rsidRPr="00863042">
        <w:rPr>
          <w:spacing w:val="27"/>
          <w:sz w:val="22"/>
          <w:szCs w:val="22"/>
        </w:rPr>
        <w:t xml:space="preserve"> </w:t>
      </w:r>
      <w:r w:rsidRPr="00863042">
        <w:rPr>
          <w:sz w:val="22"/>
          <w:szCs w:val="22"/>
        </w:rPr>
        <w:t>kontinuiran</w:t>
      </w:r>
      <w:r w:rsidRPr="00863042">
        <w:rPr>
          <w:spacing w:val="26"/>
          <w:sz w:val="22"/>
          <w:szCs w:val="22"/>
        </w:rPr>
        <w:t xml:space="preserve"> </w:t>
      </w:r>
      <w:r w:rsidRPr="00863042">
        <w:rPr>
          <w:sz w:val="22"/>
          <w:szCs w:val="22"/>
        </w:rPr>
        <w:t>pristup</w:t>
      </w:r>
      <w:r w:rsidRPr="00863042">
        <w:rPr>
          <w:spacing w:val="27"/>
          <w:sz w:val="22"/>
          <w:szCs w:val="22"/>
        </w:rPr>
        <w:t xml:space="preserve"> </w:t>
      </w:r>
      <w:r w:rsidRPr="00863042">
        <w:rPr>
          <w:sz w:val="22"/>
          <w:szCs w:val="22"/>
        </w:rPr>
        <w:t>odlučivanju</w:t>
      </w:r>
      <w:r w:rsidRPr="00863042">
        <w:rPr>
          <w:spacing w:val="26"/>
          <w:sz w:val="22"/>
          <w:szCs w:val="22"/>
        </w:rPr>
        <w:t xml:space="preserve"> </w:t>
      </w:r>
      <w:r w:rsidRPr="00863042">
        <w:rPr>
          <w:sz w:val="22"/>
          <w:szCs w:val="22"/>
        </w:rPr>
        <w:t>o</w:t>
      </w:r>
      <w:r w:rsidRPr="00863042">
        <w:rPr>
          <w:spacing w:val="25"/>
          <w:sz w:val="22"/>
          <w:szCs w:val="22"/>
        </w:rPr>
        <w:t xml:space="preserve"> </w:t>
      </w:r>
      <w:r w:rsidRPr="00863042">
        <w:rPr>
          <w:sz w:val="22"/>
          <w:szCs w:val="22"/>
        </w:rPr>
        <w:t>strateškim</w:t>
      </w:r>
      <w:r w:rsidRPr="00863042">
        <w:rPr>
          <w:spacing w:val="28"/>
          <w:sz w:val="22"/>
          <w:szCs w:val="22"/>
        </w:rPr>
        <w:t xml:space="preserve"> </w:t>
      </w:r>
      <w:r w:rsidRPr="00863042">
        <w:rPr>
          <w:sz w:val="22"/>
          <w:szCs w:val="22"/>
        </w:rPr>
        <w:t>odlukama</w:t>
      </w:r>
      <w:r w:rsidRPr="00863042">
        <w:rPr>
          <w:spacing w:val="26"/>
          <w:sz w:val="22"/>
          <w:szCs w:val="22"/>
        </w:rPr>
        <w:t xml:space="preserve"> </w:t>
      </w:r>
      <w:r w:rsidRPr="00863042">
        <w:rPr>
          <w:sz w:val="22"/>
          <w:szCs w:val="22"/>
        </w:rPr>
        <w:t>i</w:t>
      </w:r>
      <w:r w:rsidRPr="00863042">
        <w:rPr>
          <w:spacing w:val="25"/>
          <w:sz w:val="22"/>
          <w:szCs w:val="22"/>
        </w:rPr>
        <w:t xml:space="preserve"> </w:t>
      </w:r>
      <w:r w:rsidRPr="00863042">
        <w:rPr>
          <w:sz w:val="22"/>
          <w:szCs w:val="22"/>
        </w:rPr>
        <w:t>drugim</w:t>
      </w:r>
      <w:r w:rsidRPr="00863042">
        <w:rPr>
          <w:spacing w:val="28"/>
          <w:sz w:val="22"/>
          <w:szCs w:val="22"/>
        </w:rPr>
        <w:t xml:space="preserve"> </w:t>
      </w:r>
      <w:r w:rsidRPr="00863042">
        <w:rPr>
          <w:sz w:val="22"/>
          <w:szCs w:val="22"/>
        </w:rPr>
        <w:t>dionicima</w:t>
      </w:r>
      <w:r w:rsidRPr="00863042">
        <w:rPr>
          <w:w w:val="99"/>
          <w:sz w:val="22"/>
          <w:szCs w:val="22"/>
        </w:rPr>
        <w:t xml:space="preserve"> </w:t>
      </w:r>
      <w:r w:rsidRPr="00863042">
        <w:rPr>
          <w:sz w:val="22"/>
          <w:szCs w:val="22"/>
        </w:rPr>
        <w:t xml:space="preserve">važnim za društveni i gospodarski razvoj općine Čepin. </w:t>
      </w:r>
    </w:p>
    <w:p w14:paraId="34892037" w14:textId="7BA25EF5" w:rsidR="00F46732" w:rsidRPr="009E5E5B" w:rsidRDefault="00F46732" w:rsidP="009E5E5B">
      <w:pPr>
        <w:spacing w:after="0" w:line="276" w:lineRule="auto"/>
        <w:ind w:firstLine="360"/>
        <w:rPr>
          <w:sz w:val="22"/>
          <w:szCs w:val="22"/>
        </w:rPr>
      </w:pPr>
      <w:r w:rsidRPr="00863042">
        <w:rPr>
          <w:sz w:val="22"/>
          <w:szCs w:val="22"/>
        </w:rPr>
        <w:t>Prednosti partnerskog i</w:t>
      </w:r>
      <w:r w:rsidRPr="00863042">
        <w:rPr>
          <w:spacing w:val="19"/>
          <w:sz w:val="22"/>
          <w:szCs w:val="22"/>
        </w:rPr>
        <w:t xml:space="preserve"> </w:t>
      </w:r>
      <w:r w:rsidRPr="00863042">
        <w:rPr>
          <w:sz w:val="22"/>
          <w:szCs w:val="22"/>
        </w:rPr>
        <w:t>transparentnog</w:t>
      </w:r>
      <w:r w:rsidRPr="00863042">
        <w:rPr>
          <w:w w:val="99"/>
          <w:sz w:val="22"/>
          <w:szCs w:val="22"/>
        </w:rPr>
        <w:t xml:space="preserve"> </w:t>
      </w:r>
      <w:r w:rsidRPr="00863042">
        <w:rPr>
          <w:sz w:val="22"/>
          <w:szCs w:val="22"/>
        </w:rPr>
        <w:t>pristupa u provedbi strategije su</w:t>
      </w:r>
      <w:r w:rsidRPr="00863042">
        <w:rPr>
          <w:spacing w:val="-13"/>
          <w:sz w:val="22"/>
          <w:szCs w:val="22"/>
        </w:rPr>
        <w:t xml:space="preserve"> </w:t>
      </w:r>
      <w:r w:rsidRPr="00863042">
        <w:rPr>
          <w:sz w:val="22"/>
          <w:szCs w:val="22"/>
        </w:rPr>
        <w:t>slijedeći:</w:t>
      </w:r>
    </w:p>
    <w:p w14:paraId="0BA5B533" w14:textId="77777777" w:rsidR="00F46732" w:rsidRPr="00863042" w:rsidRDefault="00F46732" w:rsidP="009E5E5B">
      <w:pPr>
        <w:pStyle w:val="Odlomakpopisa"/>
        <w:numPr>
          <w:ilvl w:val="0"/>
          <w:numId w:val="8"/>
        </w:numPr>
        <w:spacing w:after="0" w:line="276" w:lineRule="auto"/>
        <w:rPr>
          <w:rFonts w:eastAsia="Tahoma" w:cs="Tahoma"/>
          <w:sz w:val="22"/>
          <w:szCs w:val="22"/>
        </w:rPr>
      </w:pPr>
      <w:r w:rsidRPr="00863042">
        <w:rPr>
          <w:sz w:val="22"/>
          <w:szCs w:val="22"/>
        </w:rPr>
        <w:t>točan raspored odgovornosti za provedbu cjelokupne strategije pa tako i njezinih</w:t>
      </w:r>
      <w:r w:rsidRPr="00863042">
        <w:rPr>
          <w:spacing w:val="26"/>
          <w:sz w:val="22"/>
          <w:szCs w:val="22"/>
        </w:rPr>
        <w:t xml:space="preserve"> </w:t>
      </w:r>
      <w:r w:rsidRPr="00863042">
        <w:rPr>
          <w:sz w:val="22"/>
          <w:szCs w:val="22"/>
        </w:rPr>
        <w:t>razvojnih</w:t>
      </w:r>
      <w:r w:rsidRPr="00863042">
        <w:rPr>
          <w:w w:val="99"/>
          <w:sz w:val="22"/>
          <w:szCs w:val="22"/>
        </w:rPr>
        <w:t xml:space="preserve"> </w:t>
      </w:r>
      <w:r w:rsidRPr="00863042">
        <w:rPr>
          <w:sz w:val="22"/>
          <w:szCs w:val="22"/>
        </w:rPr>
        <w:t>prioriteta i</w:t>
      </w:r>
      <w:r w:rsidRPr="00863042">
        <w:rPr>
          <w:spacing w:val="-2"/>
          <w:sz w:val="22"/>
          <w:szCs w:val="22"/>
        </w:rPr>
        <w:t xml:space="preserve"> </w:t>
      </w:r>
      <w:r w:rsidRPr="00863042">
        <w:rPr>
          <w:sz w:val="22"/>
          <w:szCs w:val="22"/>
        </w:rPr>
        <w:t>mjera</w:t>
      </w:r>
    </w:p>
    <w:p w14:paraId="6F25297C" w14:textId="77777777" w:rsidR="00F46732" w:rsidRPr="00863042" w:rsidRDefault="00F46732" w:rsidP="009E5E5B">
      <w:pPr>
        <w:pStyle w:val="Odlomakpopisa"/>
        <w:numPr>
          <w:ilvl w:val="0"/>
          <w:numId w:val="8"/>
        </w:numPr>
        <w:spacing w:after="0" w:line="276" w:lineRule="auto"/>
        <w:rPr>
          <w:rFonts w:eastAsia="Tahoma" w:cs="Tahoma"/>
          <w:sz w:val="22"/>
          <w:szCs w:val="22"/>
        </w:rPr>
      </w:pPr>
      <w:r w:rsidRPr="00863042">
        <w:rPr>
          <w:sz w:val="22"/>
          <w:szCs w:val="22"/>
        </w:rPr>
        <w:t>raspodjela odgovornosti među dionicima za provedbu pojedinih dijelova</w:t>
      </w:r>
      <w:r w:rsidRPr="00863042">
        <w:rPr>
          <w:spacing w:val="-12"/>
          <w:sz w:val="22"/>
          <w:szCs w:val="22"/>
        </w:rPr>
        <w:t xml:space="preserve"> </w:t>
      </w:r>
      <w:r w:rsidRPr="00863042">
        <w:rPr>
          <w:sz w:val="22"/>
          <w:szCs w:val="22"/>
        </w:rPr>
        <w:t>strategije</w:t>
      </w:r>
    </w:p>
    <w:p w14:paraId="7FB57094" w14:textId="77777777" w:rsidR="00F46732" w:rsidRPr="00863042" w:rsidRDefault="00F46732" w:rsidP="009E5E5B">
      <w:pPr>
        <w:pStyle w:val="Odlomakpopisa"/>
        <w:numPr>
          <w:ilvl w:val="0"/>
          <w:numId w:val="8"/>
        </w:numPr>
        <w:spacing w:after="0" w:line="276" w:lineRule="auto"/>
        <w:rPr>
          <w:rFonts w:eastAsia="Tahoma" w:cs="Tahoma"/>
          <w:sz w:val="22"/>
          <w:szCs w:val="22"/>
        </w:rPr>
      </w:pPr>
      <w:r w:rsidRPr="00863042">
        <w:rPr>
          <w:sz w:val="22"/>
          <w:szCs w:val="22"/>
        </w:rPr>
        <w:t>odgovornost struktura na vlasti prema stanovnicima</w:t>
      </w:r>
      <w:r w:rsidRPr="00863042">
        <w:rPr>
          <w:spacing w:val="-4"/>
          <w:sz w:val="22"/>
          <w:szCs w:val="22"/>
        </w:rPr>
        <w:t xml:space="preserve"> </w:t>
      </w:r>
      <w:r w:rsidRPr="00863042">
        <w:rPr>
          <w:sz w:val="22"/>
          <w:szCs w:val="22"/>
        </w:rPr>
        <w:t>općine Čepin</w:t>
      </w:r>
    </w:p>
    <w:p w14:paraId="7ADD2D0B" w14:textId="535C4295" w:rsidR="00F46732" w:rsidRPr="009E5E5B" w:rsidRDefault="00F46732" w:rsidP="009E5E5B">
      <w:pPr>
        <w:pStyle w:val="Odlomakpopisa"/>
        <w:numPr>
          <w:ilvl w:val="0"/>
          <w:numId w:val="8"/>
        </w:numPr>
        <w:spacing w:line="276" w:lineRule="auto"/>
        <w:ind w:left="714" w:hanging="357"/>
        <w:rPr>
          <w:rFonts w:eastAsia="Tahoma" w:cs="Tahoma"/>
          <w:sz w:val="22"/>
          <w:szCs w:val="22"/>
        </w:rPr>
      </w:pPr>
      <w:r w:rsidRPr="00863042">
        <w:rPr>
          <w:sz w:val="22"/>
          <w:szCs w:val="22"/>
        </w:rPr>
        <w:t>utjecaj na provedbu strategije otvoren je svim dionicima sukladno njihovoj aktivaciji</w:t>
      </w:r>
      <w:r w:rsidRPr="00863042">
        <w:rPr>
          <w:spacing w:val="61"/>
          <w:sz w:val="22"/>
          <w:szCs w:val="22"/>
        </w:rPr>
        <w:t xml:space="preserve"> </w:t>
      </w:r>
      <w:r w:rsidRPr="00863042">
        <w:rPr>
          <w:sz w:val="22"/>
          <w:szCs w:val="22"/>
        </w:rPr>
        <w:t>i</w:t>
      </w:r>
      <w:r w:rsidRPr="00863042">
        <w:rPr>
          <w:w w:val="99"/>
          <w:sz w:val="22"/>
          <w:szCs w:val="22"/>
        </w:rPr>
        <w:t xml:space="preserve"> </w:t>
      </w:r>
      <w:r w:rsidRPr="00863042">
        <w:rPr>
          <w:sz w:val="22"/>
          <w:szCs w:val="22"/>
        </w:rPr>
        <w:t>relevantnosti za pitanja lokalnog</w:t>
      </w:r>
      <w:r w:rsidRPr="00863042">
        <w:rPr>
          <w:spacing w:val="-3"/>
          <w:sz w:val="22"/>
          <w:szCs w:val="22"/>
        </w:rPr>
        <w:t xml:space="preserve"> </w:t>
      </w:r>
      <w:r w:rsidRPr="00863042">
        <w:rPr>
          <w:sz w:val="22"/>
          <w:szCs w:val="22"/>
        </w:rPr>
        <w:t>razvoja</w:t>
      </w:r>
    </w:p>
    <w:p w14:paraId="6D824096" w14:textId="25B5DCC5" w:rsidR="00F46732" w:rsidRPr="003915F7" w:rsidRDefault="00F46732" w:rsidP="00730A4A">
      <w:pPr>
        <w:spacing w:after="240" w:line="276" w:lineRule="auto"/>
        <w:jc w:val="both"/>
        <w:rPr>
          <w:sz w:val="22"/>
          <w:szCs w:val="22"/>
        </w:rPr>
      </w:pPr>
      <w:r w:rsidRPr="00863042">
        <w:rPr>
          <w:sz w:val="22"/>
          <w:szCs w:val="22"/>
        </w:rPr>
        <w:t>Provedba strategije uključit će više razina upravljanja. Na strateškoj razini, odgovornost za</w:t>
      </w:r>
      <w:r w:rsidRPr="00863042">
        <w:rPr>
          <w:spacing w:val="44"/>
          <w:sz w:val="22"/>
          <w:szCs w:val="22"/>
        </w:rPr>
        <w:t xml:space="preserve"> </w:t>
      </w:r>
      <w:r w:rsidRPr="00863042">
        <w:rPr>
          <w:sz w:val="22"/>
          <w:szCs w:val="22"/>
        </w:rPr>
        <w:t>cjelokupnu</w:t>
      </w:r>
      <w:r w:rsidRPr="00863042">
        <w:rPr>
          <w:w w:val="99"/>
          <w:sz w:val="22"/>
          <w:szCs w:val="22"/>
        </w:rPr>
        <w:t xml:space="preserve"> </w:t>
      </w:r>
      <w:r w:rsidRPr="00863042">
        <w:rPr>
          <w:sz w:val="22"/>
          <w:szCs w:val="22"/>
        </w:rPr>
        <w:t>koordinaciju i uspjeh provedbe strategije imat će Ured načelnika (</w:t>
      </w:r>
      <w:r w:rsidR="009E5E5B">
        <w:rPr>
          <w:sz w:val="22"/>
          <w:szCs w:val="22"/>
        </w:rPr>
        <w:t>k</w:t>
      </w:r>
      <w:r w:rsidRPr="00863042">
        <w:rPr>
          <w:sz w:val="22"/>
          <w:szCs w:val="22"/>
        </w:rPr>
        <w:t>oordinator</w:t>
      </w:r>
      <w:r w:rsidRPr="00863042">
        <w:rPr>
          <w:spacing w:val="3"/>
          <w:sz w:val="22"/>
          <w:szCs w:val="22"/>
        </w:rPr>
        <w:t xml:space="preserve"> </w:t>
      </w:r>
      <w:r w:rsidRPr="00863042">
        <w:rPr>
          <w:sz w:val="22"/>
          <w:szCs w:val="22"/>
        </w:rPr>
        <w:t>provedbe</w:t>
      </w:r>
      <w:r w:rsidRPr="00863042">
        <w:rPr>
          <w:w w:val="99"/>
          <w:sz w:val="22"/>
          <w:szCs w:val="22"/>
        </w:rPr>
        <w:t xml:space="preserve"> </w:t>
      </w:r>
      <w:r w:rsidRPr="00863042">
        <w:rPr>
          <w:sz w:val="22"/>
          <w:szCs w:val="22"/>
        </w:rPr>
        <w:t>strategije). Operativno praćenje provedbe strategije kao i druge administrativne zadatke obavljat</w:t>
      </w:r>
      <w:r w:rsidRPr="00863042">
        <w:rPr>
          <w:spacing w:val="40"/>
          <w:sz w:val="22"/>
          <w:szCs w:val="22"/>
        </w:rPr>
        <w:t xml:space="preserve"> </w:t>
      </w:r>
      <w:r w:rsidRPr="00863042">
        <w:rPr>
          <w:sz w:val="22"/>
          <w:szCs w:val="22"/>
        </w:rPr>
        <w:t>će</w:t>
      </w:r>
      <w:r w:rsidRPr="00863042">
        <w:rPr>
          <w:w w:val="99"/>
          <w:sz w:val="22"/>
          <w:szCs w:val="22"/>
        </w:rPr>
        <w:t xml:space="preserve"> </w:t>
      </w:r>
      <w:r w:rsidRPr="00863042">
        <w:rPr>
          <w:sz w:val="22"/>
          <w:szCs w:val="22"/>
        </w:rPr>
        <w:t xml:space="preserve">Ured za EU fondove </w:t>
      </w:r>
      <w:r w:rsidR="003753B2" w:rsidRPr="00863042">
        <w:rPr>
          <w:sz w:val="22"/>
          <w:szCs w:val="22"/>
        </w:rPr>
        <w:t>općine Čepin</w:t>
      </w:r>
      <w:r w:rsidRPr="00863042">
        <w:rPr>
          <w:sz w:val="22"/>
          <w:szCs w:val="22"/>
        </w:rPr>
        <w:t xml:space="preserve"> (</w:t>
      </w:r>
      <w:r w:rsidR="003915F7">
        <w:rPr>
          <w:sz w:val="22"/>
          <w:szCs w:val="22"/>
        </w:rPr>
        <w:t>t</w:t>
      </w:r>
      <w:r w:rsidRPr="00863042">
        <w:rPr>
          <w:sz w:val="22"/>
          <w:szCs w:val="22"/>
        </w:rPr>
        <w:t>ehničko tajništvo). Nadzor provedbe strategije kao i</w:t>
      </w:r>
      <w:r w:rsidRPr="00863042">
        <w:rPr>
          <w:spacing w:val="45"/>
          <w:sz w:val="22"/>
          <w:szCs w:val="22"/>
        </w:rPr>
        <w:t xml:space="preserve"> </w:t>
      </w:r>
      <w:r w:rsidRPr="00863042">
        <w:rPr>
          <w:sz w:val="22"/>
          <w:szCs w:val="22"/>
        </w:rPr>
        <w:t>operativna</w:t>
      </w:r>
      <w:r w:rsidRPr="00863042">
        <w:rPr>
          <w:w w:val="99"/>
          <w:sz w:val="22"/>
          <w:szCs w:val="22"/>
        </w:rPr>
        <w:t xml:space="preserve"> </w:t>
      </w:r>
      <w:r w:rsidRPr="00863042">
        <w:rPr>
          <w:sz w:val="22"/>
          <w:szCs w:val="22"/>
        </w:rPr>
        <w:t>podrška u provedbi bit će odgovornost svih relevantnih dionika društveno-gospodarskog razvoja</w:t>
      </w:r>
      <w:r w:rsidRPr="00863042">
        <w:rPr>
          <w:spacing w:val="9"/>
          <w:sz w:val="22"/>
          <w:szCs w:val="22"/>
        </w:rPr>
        <w:t xml:space="preserve"> </w:t>
      </w:r>
      <w:r w:rsidRPr="00863042">
        <w:rPr>
          <w:sz w:val="22"/>
          <w:szCs w:val="22"/>
        </w:rPr>
        <w:t>općine Čepin. Dionici će biti okupljeni u Partnerskom vijeću koje će se oformiti od članova radne skupine</w:t>
      </w:r>
      <w:r w:rsidRPr="00863042">
        <w:rPr>
          <w:spacing w:val="16"/>
          <w:sz w:val="22"/>
          <w:szCs w:val="22"/>
        </w:rPr>
        <w:t xml:space="preserve"> </w:t>
      </w:r>
      <w:r w:rsidRPr="00863042">
        <w:rPr>
          <w:sz w:val="22"/>
          <w:szCs w:val="22"/>
        </w:rPr>
        <w:t>za</w:t>
      </w:r>
      <w:r w:rsidRPr="00863042">
        <w:rPr>
          <w:w w:val="99"/>
          <w:sz w:val="22"/>
          <w:szCs w:val="22"/>
        </w:rPr>
        <w:t xml:space="preserve"> </w:t>
      </w:r>
      <w:r w:rsidRPr="00863042">
        <w:rPr>
          <w:sz w:val="22"/>
          <w:szCs w:val="22"/>
        </w:rPr>
        <w:t>izradu</w:t>
      </w:r>
      <w:r w:rsidRPr="00863042">
        <w:rPr>
          <w:spacing w:val="27"/>
          <w:sz w:val="22"/>
          <w:szCs w:val="22"/>
        </w:rPr>
        <w:t xml:space="preserve"> </w:t>
      </w:r>
      <w:r w:rsidRPr="00863042">
        <w:rPr>
          <w:sz w:val="22"/>
          <w:szCs w:val="22"/>
        </w:rPr>
        <w:t>strategije.</w:t>
      </w:r>
      <w:r w:rsidRPr="00863042">
        <w:rPr>
          <w:spacing w:val="27"/>
          <w:sz w:val="22"/>
          <w:szCs w:val="22"/>
        </w:rPr>
        <w:t xml:space="preserve"> </w:t>
      </w:r>
      <w:r w:rsidRPr="00863042">
        <w:rPr>
          <w:sz w:val="22"/>
          <w:szCs w:val="22"/>
        </w:rPr>
        <w:t>Detaljan</w:t>
      </w:r>
      <w:r w:rsidRPr="00863042">
        <w:rPr>
          <w:spacing w:val="28"/>
          <w:sz w:val="22"/>
          <w:szCs w:val="22"/>
        </w:rPr>
        <w:t xml:space="preserve"> </w:t>
      </w:r>
      <w:r w:rsidRPr="00863042">
        <w:rPr>
          <w:sz w:val="22"/>
          <w:szCs w:val="22"/>
        </w:rPr>
        <w:t>prikaz</w:t>
      </w:r>
      <w:r w:rsidRPr="00863042">
        <w:rPr>
          <w:spacing w:val="28"/>
          <w:sz w:val="22"/>
          <w:szCs w:val="22"/>
        </w:rPr>
        <w:t xml:space="preserve"> </w:t>
      </w:r>
      <w:r w:rsidRPr="00863042">
        <w:rPr>
          <w:sz w:val="22"/>
          <w:szCs w:val="22"/>
        </w:rPr>
        <w:t>odgovornosti</w:t>
      </w:r>
      <w:r w:rsidRPr="00863042">
        <w:rPr>
          <w:spacing w:val="28"/>
          <w:sz w:val="22"/>
          <w:szCs w:val="22"/>
        </w:rPr>
        <w:t xml:space="preserve"> </w:t>
      </w:r>
      <w:r w:rsidRPr="00863042">
        <w:rPr>
          <w:sz w:val="22"/>
          <w:szCs w:val="22"/>
        </w:rPr>
        <w:t>tijela</w:t>
      </w:r>
      <w:r w:rsidRPr="00863042">
        <w:rPr>
          <w:spacing w:val="28"/>
          <w:sz w:val="22"/>
          <w:szCs w:val="22"/>
        </w:rPr>
        <w:t xml:space="preserve"> </w:t>
      </w:r>
      <w:r w:rsidRPr="00863042">
        <w:rPr>
          <w:sz w:val="22"/>
          <w:szCs w:val="22"/>
        </w:rPr>
        <w:t>za</w:t>
      </w:r>
      <w:r w:rsidRPr="00863042">
        <w:rPr>
          <w:spacing w:val="28"/>
          <w:sz w:val="22"/>
          <w:szCs w:val="22"/>
        </w:rPr>
        <w:t xml:space="preserve"> </w:t>
      </w:r>
      <w:r w:rsidRPr="00863042">
        <w:rPr>
          <w:sz w:val="22"/>
          <w:szCs w:val="22"/>
        </w:rPr>
        <w:t>provedbu</w:t>
      </w:r>
      <w:r w:rsidRPr="00863042">
        <w:rPr>
          <w:spacing w:val="27"/>
          <w:sz w:val="22"/>
          <w:szCs w:val="22"/>
        </w:rPr>
        <w:t xml:space="preserve"> </w:t>
      </w:r>
      <w:r w:rsidRPr="00863042">
        <w:rPr>
          <w:sz w:val="22"/>
          <w:szCs w:val="22"/>
        </w:rPr>
        <w:t>strategije</w:t>
      </w:r>
      <w:r w:rsidRPr="00863042">
        <w:rPr>
          <w:spacing w:val="27"/>
          <w:sz w:val="22"/>
          <w:szCs w:val="22"/>
        </w:rPr>
        <w:t xml:space="preserve"> </w:t>
      </w:r>
      <w:r w:rsidRPr="00863042">
        <w:rPr>
          <w:sz w:val="22"/>
          <w:szCs w:val="22"/>
        </w:rPr>
        <w:t>prikazan</w:t>
      </w:r>
      <w:r w:rsidRPr="00863042">
        <w:rPr>
          <w:spacing w:val="27"/>
          <w:sz w:val="22"/>
          <w:szCs w:val="22"/>
        </w:rPr>
        <w:t xml:space="preserve"> </w:t>
      </w:r>
      <w:r w:rsidRPr="00863042">
        <w:rPr>
          <w:sz w:val="22"/>
          <w:szCs w:val="22"/>
        </w:rPr>
        <w:t>je</w:t>
      </w:r>
      <w:r w:rsidRPr="00863042">
        <w:rPr>
          <w:spacing w:val="27"/>
          <w:sz w:val="22"/>
          <w:szCs w:val="22"/>
        </w:rPr>
        <w:t xml:space="preserve"> </w:t>
      </w:r>
      <w:r w:rsidRPr="00863042">
        <w:rPr>
          <w:sz w:val="22"/>
          <w:szCs w:val="22"/>
        </w:rPr>
        <w:t>u</w:t>
      </w:r>
      <w:r w:rsidRPr="00863042">
        <w:rPr>
          <w:spacing w:val="27"/>
          <w:sz w:val="22"/>
          <w:szCs w:val="22"/>
        </w:rPr>
        <w:t xml:space="preserve"> </w:t>
      </w:r>
      <w:r w:rsidRPr="00863042">
        <w:rPr>
          <w:sz w:val="22"/>
          <w:szCs w:val="22"/>
        </w:rPr>
        <w:t>slijedećim</w:t>
      </w:r>
      <w:r w:rsidRPr="00863042">
        <w:rPr>
          <w:w w:val="99"/>
          <w:sz w:val="22"/>
          <w:szCs w:val="22"/>
        </w:rPr>
        <w:t xml:space="preserve"> </w:t>
      </w:r>
      <w:r w:rsidRPr="00863042">
        <w:rPr>
          <w:sz w:val="22"/>
          <w:szCs w:val="22"/>
        </w:rPr>
        <w:t>poglavljima kao i grafički prikaz međusobnih odnosa i razina</w:t>
      </w:r>
      <w:r w:rsidRPr="00863042">
        <w:rPr>
          <w:spacing w:val="-24"/>
          <w:sz w:val="22"/>
          <w:szCs w:val="22"/>
        </w:rPr>
        <w:t xml:space="preserve"> </w:t>
      </w:r>
      <w:r w:rsidRPr="00863042">
        <w:rPr>
          <w:sz w:val="22"/>
          <w:szCs w:val="22"/>
        </w:rPr>
        <w:t>odgovornosti.</w:t>
      </w:r>
    </w:p>
    <w:p w14:paraId="1EAB3C00" w14:textId="26D279D0" w:rsidR="00F46732" w:rsidRPr="001D32AE" w:rsidRDefault="00727B04" w:rsidP="003915F7">
      <w:pPr>
        <w:pStyle w:val="Naslov2"/>
        <w:spacing w:before="0" w:after="120"/>
      </w:pPr>
      <w:hyperlink w:anchor="_bookmark111" w:history="1">
        <w:bookmarkStart w:id="119" w:name="_Toc106744647"/>
        <w:r w:rsidR="00ED0A36">
          <w:t>9</w:t>
        </w:r>
        <w:r w:rsidR="0000150A" w:rsidRPr="001D32AE">
          <w:t>.2</w:t>
        </w:r>
        <w:r w:rsidR="0000150A" w:rsidRPr="001D32AE">
          <w:tab/>
          <w:t>Koordinator provedbe Strategije</w:t>
        </w:r>
        <w:bookmarkEnd w:id="119"/>
        <w:r w:rsidR="0000150A" w:rsidRPr="001D32AE">
          <w:t xml:space="preserve">  </w:t>
        </w:r>
      </w:hyperlink>
    </w:p>
    <w:p w14:paraId="148AE2D1" w14:textId="451DFBD1" w:rsidR="00F46732" w:rsidRPr="00D07384" w:rsidRDefault="00F46732" w:rsidP="00F76D08">
      <w:pPr>
        <w:spacing w:after="60" w:line="276" w:lineRule="auto"/>
        <w:ind w:firstLine="709"/>
        <w:jc w:val="both"/>
        <w:rPr>
          <w:rFonts w:cs="Tahoma"/>
          <w:sz w:val="22"/>
          <w:szCs w:val="22"/>
        </w:rPr>
      </w:pPr>
      <w:r w:rsidRPr="00863042">
        <w:rPr>
          <w:sz w:val="22"/>
          <w:szCs w:val="22"/>
        </w:rPr>
        <w:t>Uloga</w:t>
      </w:r>
      <w:r w:rsidRPr="00863042">
        <w:rPr>
          <w:spacing w:val="27"/>
          <w:sz w:val="22"/>
          <w:szCs w:val="22"/>
        </w:rPr>
        <w:t xml:space="preserve"> </w:t>
      </w:r>
      <w:r w:rsidR="00BE6297">
        <w:rPr>
          <w:sz w:val="22"/>
          <w:szCs w:val="22"/>
        </w:rPr>
        <w:t>K</w:t>
      </w:r>
      <w:r w:rsidRPr="00863042">
        <w:rPr>
          <w:sz w:val="22"/>
          <w:szCs w:val="22"/>
        </w:rPr>
        <w:t>oordinatora</w:t>
      </w:r>
      <w:r w:rsidRPr="00863042">
        <w:rPr>
          <w:spacing w:val="29"/>
          <w:sz w:val="22"/>
          <w:szCs w:val="22"/>
        </w:rPr>
        <w:t xml:space="preserve"> </w:t>
      </w:r>
      <w:r w:rsidRPr="00863042">
        <w:rPr>
          <w:sz w:val="22"/>
          <w:szCs w:val="22"/>
        </w:rPr>
        <w:t>(Ured</w:t>
      </w:r>
      <w:r w:rsidRPr="00863042">
        <w:rPr>
          <w:spacing w:val="30"/>
          <w:sz w:val="22"/>
          <w:szCs w:val="22"/>
        </w:rPr>
        <w:t xml:space="preserve"> </w:t>
      </w:r>
      <w:r w:rsidRPr="00863042">
        <w:rPr>
          <w:sz w:val="22"/>
          <w:szCs w:val="22"/>
        </w:rPr>
        <w:t>načelnika</w:t>
      </w:r>
      <w:r w:rsidRPr="00863042">
        <w:rPr>
          <w:spacing w:val="28"/>
          <w:sz w:val="22"/>
          <w:szCs w:val="22"/>
        </w:rPr>
        <w:t xml:space="preserve"> </w:t>
      </w:r>
      <w:r w:rsidRPr="00863042">
        <w:rPr>
          <w:sz w:val="22"/>
          <w:szCs w:val="22"/>
        </w:rPr>
        <w:t>općine Čepin)</w:t>
      </w:r>
      <w:r w:rsidRPr="00863042">
        <w:rPr>
          <w:spacing w:val="31"/>
          <w:sz w:val="22"/>
          <w:szCs w:val="22"/>
        </w:rPr>
        <w:t xml:space="preserve"> </w:t>
      </w:r>
      <w:r w:rsidRPr="00863042">
        <w:rPr>
          <w:sz w:val="22"/>
          <w:szCs w:val="22"/>
        </w:rPr>
        <w:t>provedbe</w:t>
      </w:r>
      <w:r w:rsidRPr="00863042">
        <w:rPr>
          <w:spacing w:val="28"/>
          <w:sz w:val="22"/>
          <w:szCs w:val="22"/>
        </w:rPr>
        <w:t xml:space="preserve"> </w:t>
      </w:r>
      <w:r w:rsidRPr="00863042">
        <w:rPr>
          <w:sz w:val="22"/>
          <w:szCs w:val="22"/>
        </w:rPr>
        <w:t>strategije</w:t>
      </w:r>
      <w:r w:rsidRPr="00863042">
        <w:rPr>
          <w:spacing w:val="27"/>
          <w:sz w:val="22"/>
          <w:szCs w:val="22"/>
        </w:rPr>
        <w:t xml:space="preserve"> </w:t>
      </w:r>
      <w:r w:rsidRPr="00863042">
        <w:rPr>
          <w:sz w:val="22"/>
          <w:szCs w:val="22"/>
        </w:rPr>
        <w:t>uključuje</w:t>
      </w:r>
      <w:r w:rsidRPr="00863042">
        <w:rPr>
          <w:spacing w:val="30"/>
          <w:sz w:val="22"/>
          <w:szCs w:val="22"/>
        </w:rPr>
        <w:t xml:space="preserve"> </w:t>
      </w:r>
      <w:r w:rsidRPr="00863042">
        <w:rPr>
          <w:sz w:val="22"/>
          <w:szCs w:val="22"/>
        </w:rPr>
        <w:t>niz</w:t>
      </w:r>
      <w:r w:rsidRPr="00863042">
        <w:rPr>
          <w:spacing w:val="27"/>
          <w:sz w:val="22"/>
          <w:szCs w:val="22"/>
        </w:rPr>
        <w:t xml:space="preserve"> </w:t>
      </w:r>
      <w:r w:rsidRPr="00863042">
        <w:rPr>
          <w:sz w:val="22"/>
          <w:szCs w:val="22"/>
        </w:rPr>
        <w:t>zadataka</w:t>
      </w:r>
      <w:r w:rsidRPr="00863042">
        <w:rPr>
          <w:w w:val="99"/>
          <w:sz w:val="22"/>
          <w:szCs w:val="22"/>
        </w:rPr>
        <w:t xml:space="preserve"> </w:t>
      </w:r>
      <w:r w:rsidRPr="00863042">
        <w:rPr>
          <w:sz w:val="22"/>
          <w:szCs w:val="22"/>
        </w:rPr>
        <w:t>operativne naravi, ali i odgovornost na najvišoj razini za uspjeh provedenih razvojnih</w:t>
      </w:r>
      <w:r w:rsidRPr="00863042">
        <w:rPr>
          <w:spacing w:val="6"/>
          <w:sz w:val="22"/>
          <w:szCs w:val="22"/>
        </w:rPr>
        <w:t xml:space="preserve"> </w:t>
      </w:r>
      <w:r w:rsidRPr="00863042">
        <w:rPr>
          <w:sz w:val="22"/>
          <w:szCs w:val="22"/>
        </w:rPr>
        <w:t>mjera.</w:t>
      </w:r>
      <w:r w:rsidR="00D07384">
        <w:rPr>
          <w:w w:val="99"/>
          <w:sz w:val="22"/>
          <w:szCs w:val="22"/>
        </w:rPr>
        <w:t xml:space="preserve"> K</w:t>
      </w:r>
      <w:r w:rsidRPr="00863042">
        <w:rPr>
          <w:sz w:val="22"/>
          <w:szCs w:val="22"/>
        </w:rPr>
        <w:t xml:space="preserve">oordinator za pojedine aktivnosti i provedbu dijelova strategije može delegirati i drugo tijelo ili </w:t>
      </w:r>
      <w:r w:rsidRPr="00863042">
        <w:rPr>
          <w:spacing w:val="20"/>
          <w:sz w:val="22"/>
          <w:szCs w:val="22"/>
        </w:rPr>
        <w:t xml:space="preserve"> </w:t>
      </w:r>
      <w:r w:rsidRPr="00863042">
        <w:rPr>
          <w:sz w:val="22"/>
          <w:szCs w:val="22"/>
        </w:rPr>
        <w:t xml:space="preserve">odjel, </w:t>
      </w:r>
      <w:r w:rsidRPr="00863042">
        <w:rPr>
          <w:sz w:val="22"/>
          <w:szCs w:val="22"/>
        </w:rPr>
        <w:lastRenderedPageBreak/>
        <w:t>ali cjelokupna koordinacija Strategijom na razini donošenja odluka odgovornost je</w:t>
      </w:r>
      <w:r w:rsidR="00D07384">
        <w:rPr>
          <w:spacing w:val="59"/>
          <w:sz w:val="22"/>
          <w:szCs w:val="22"/>
        </w:rPr>
        <w:t xml:space="preserve"> </w:t>
      </w:r>
      <w:r w:rsidRPr="00863042">
        <w:rPr>
          <w:sz w:val="22"/>
          <w:szCs w:val="22"/>
        </w:rPr>
        <w:t>Ureda</w:t>
      </w:r>
      <w:r w:rsidRPr="00863042">
        <w:rPr>
          <w:w w:val="99"/>
          <w:sz w:val="22"/>
          <w:szCs w:val="22"/>
        </w:rPr>
        <w:t xml:space="preserve"> </w:t>
      </w:r>
      <w:r w:rsidRPr="00863042">
        <w:rPr>
          <w:sz w:val="22"/>
          <w:szCs w:val="22"/>
        </w:rPr>
        <w:t>načelnika. Uspjeh strategije mjerit će se prema objektivno provjerljivim pokazateljima</w:t>
      </w:r>
      <w:r w:rsidRPr="00863042">
        <w:rPr>
          <w:spacing w:val="39"/>
          <w:sz w:val="22"/>
          <w:szCs w:val="22"/>
        </w:rPr>
        <w:t xml:space="preserve"> </w:t>
      </w:r>
      <w:r w:rsidRPr="00863042">
        <w:rPr>
          <w:sz w:val="22"/>
          <w:szCs w:val="22"/>
        </w:rPr>
        <w:t>provedbe</w:t>
      </w:r>
      <w:r w:rsidRPr="00863042">
        <w:rPr>
          <w:w w:val="99"/>
          <w:sz w:val="22"/>
          <w:szCs w:val="22"/>
        </w:rPr>
        <w:t xml:space="preserve"> </w:t>
      </w:r>
      <w:r w:rsidRPr="00863042">
        <w:rPr>
          <w:sz w:val="22"/>
          <w:szCs w:val="22"/>
        </w:rPr>
        <w:t>strategije prikazanim u razradi prioriteta i mjera te u Akcijskom planu z</w:t>
      </w:r>
      <w:r w:rsidR="00D07384">
        <w:rPr>
          <w:sz w:val="22"/>
          <w:szCs w:val="22"/>
        </w:rPr>
        <w:t xml:space="preserve">a </w:t>
      </w:r>
      <w:r w:rsidRPr="00863042">
        <w:rPr>
          <w:sz w:val="22"/>
          <w:szCs w:val="22"/>
        </w:rPr>
        <w:t>provedb</w:t>
      </w:r>
      <w:r w:rsidR="00D07384">
        <w:rPr>
          <w:sz w:val="22"/>
          <w:szCs w:val="22"/>
        </w:rPr>
        <w:t xml:space="preserve">u </w:t>
      </w:r>
      <w:r w:rsidRPr="00863042">
        <w:rPr>
          <w:sz w:val="22"/>
          <w:szCs w:val="22"/>
        </w:rPr>
        <w:t>strategije.</w:t>
      </w:r>
    </w:p>
    <w:p w14:paraId="49B7EFDC" w14:textId="36A44987" w:rsidR="00F46732" w:rsidRPr="00863042" w:rsidRDefault="00F46732" w:rsidP="00D07384">
      <w:pPr>
        <w:spacing w:after="0" w:line="276" w:lineRule="auto"/>
        <w:rPr>
          <w:rFonts w:cs="Tahoma"/>
          <w:sz w:val="22"/>
          <w:szCs w:val="22"/>
        </w:rPr>
      </w:pPr>
      <w:r w:rsidRPr="00863042">
        <w:rPr>
          <w:sz w:val="22"/>
          <w:szCs w:val="22"/>
        </w:rPr>
        <w:t xml:space="preserve">Uloga </w:t>
      </w:r>
      <w:r w:rsidR="00BE6297">
        <w:rPr>
          <w:sz w:val="22"/>
          <w:szCs w:val="22"/>
        </w:rPr>
        <w:t>K</w:t>
      </w:r>
      <w:r w:rsidRPr="00863042">
        <w:rPr>
          <w:sz w:val="22"/>
          <w:szCs w:val="22"/>
        </w:rPr>
        <w:t>oordinatora u provedbi strategije</w:t>
      </w:r>
      <w:r w:rsidRPr="00863042">
        <w:rPr>
          <w:spacing w:val="-15"/>
          <w:sz w:val="22"/>
          <w:szCs w:val="22"/>
        </w:rPr>
        <w:t xml:space="preserve"> </w:t>
      </w:r>
      <w:r w:rsidRPr="00863042">
        <w:rPr>
          <w:sz w:val="22"/>
          <w:szCs w:val="22"/>
        </w:rPr>
        <w:t>je:</w:t>
      </w:r>
    </w:p>
    <w:p w14:paraId="30799BB2" w14:textId="0342317D" w:rsidR="00F46732" w:rsidRPr="00863042" w:rsidRDefault="00D07384" w:rsidP="00D07384">
      <w:pPr>
        <w:pStyle w:val="Odlomakpopisa"/>
        <w:numPr>
          <w:ilvl w:val="0"/>
          <w:numId w:val="9"/>
        </w:numPr>
        <w:spacing w:after="0" w:line="276" w:lineRule="auto"/>
        <w:rPr>
          <w:rFonts w:eastAsia="Tahoma" w:cs="Tahoma"/>
          <w:sz w:val="22"/>
          <w:szCs w:val="22"/>
        </w:rPr>
      </w:pPr>
      <w:r>
        <w:rPr>
          <w:sz w:val="22"/>
          <w:szCs w:val="22"/>
        </w:rPr>
        <w:t>p</w:t>
      </w:r>
      <w:r w:rsidR="00F46732" w:rsidRPr="00863042">
        <w:rPr>
          <w:sz w:val="22"/>
          <w:szCs w:val="22"/>
        </w:rPr>
        <w:t>redsjedavanje i aktivno sudjelovanje u Partnerskom</w:t>
      </w:r>
      <w:r w:rsidR="00F46732" w:rsidRPr="00863042">
        <w:rPr>
          <w:spacing w:val="-4"/>
          <w:sz w:val="22"/>
          <w:szCs w:val="22"/>
        </w:rPr>
        <w:t xml:space="preserve"> </w:t>
      </w:r>
      <w:r w:rsidR="00F46732" w:rsidRPr="00863042">
        <w:rPr>
          <w:sz w:val="22"/>
          <w:szCs w:val="22"/>
        </w:rPr>
        <w:t>vijeću,</w:t>
      </w:r>
    </w:p>
    <w:p w14:paraId="4456CE29" w14:textId="19E87E1A" w:rsidR="00F46732" w:rsidRPr="00863042" w:rsidRDefault="00D07384" w:rsidP="00D07384">
      <w:pPr>
        <w:pStyle w:val="Odlomakpopisa"/>
        <w:numPr>
          <w:ilvl w:val="0"/>
          <w:numId w:val="9"/>
        </w:numPr>
        <w:spacing w:after="0" w:line="276" w:lineRule="auto"/>
        <w:rPr>
          <w:rFonts w:eastAsia="Tahoma" w:cs="Tahoma"/>
          <w:sz w:val="22"/>
          <w:szCs w:val="22"/>
        </w:rPr>
      </w:pPr>
      <w:r>
        <w:rPr>
          <w:sz w:val="22"/>
          <w:szCs w:val="22"/>
        </w:rPr>
        <w:t>p</w:t>
      </w:r>
      <w:r w:rsidR="00F46732" w:rsidRPr="00863042">
        <w:rPr>
          <w:sz w:val="22"/>
          <w:szCs w:val="22"/>
        </w:rPr>
        <w:t>raćenje i evaluacija (vanjska i unutarnja) provedbe</w:t>
      </w:r>
      <w:r w:rsidR="00F46732" w:rsidRPr="00863042">
        <w:rPr>
          <w:spacing w:val="-7"/>
          <w:sz w:val="22"/>
          <w:szCs w:val="22"/>
        </w:rPr>
        <w:t xml:space="preserve"> </w:t>
      </w:r>
      <w:r w:rsidR="00F46732" w:rsidRPr="00863042">
        <w:rPr>
          <w:sz w:val="22"/>
          <w:szCs w:val="22"/>
        </w:rPr>
        <w:t>strategije,</w:t>
      </w:r>
    </w:p>
    <w:p w14:paraId="512FD435" w14:textId="672FC032" w:rsidR="00F46732" w:rsidRPr="00863042" w:rsidRDefault="00D07384" w:rsidP="00D07384">
      <w:pPr>
        <w:pStyle w:val="Odlomakpopisa"/>
        <w:numPr>
          <w:ilvl w:val="0"/>
          <w:numId w:val="9"/>
        </w:numPr>
        <w:spacing w:after="0" w:line="276" w:lineRule="auto"/>
        <w:rPr>
          <w:rFonts w:eastAsia="Tahoma" w:cs="Tahoma"/>
          <w:sz w:val="22"/>
          <w:szCs w:val="22"/>
        </w:rPr>
      </w:pPr>
      <w:r>
        <w:rPr>
          <w:sz w:val="22"/>
          <w:szCs w:val="22"/>
        </w:rPr>
        <w:t>k</w:t>
      </w:r>
      <w:r w:rsidR="00F46732" w:rsidRPr="00863042">
        <w:rPr>
          <w:sz w:val="22"/>
          <w:szCs w:val="22"/>
        </w:rPr>
        <w:t>oordinacija dionika zaduženih za provedbu pojedinih mjera strategije (nositelji mjera</w:t>
      </w:r>
      <w:r w:rsidR="00F46732" w:rsidRPr="00863042">
        <w:rPr>
          <w:spacing w:val="24"/>
          <w:sz w:val="22"/>
          <w:szCs w:val="22"/>
        </w:rPr>
        <w:t xml:space="preserve"> </w:t>
      </w:r>
      <w:r w:rsidR="00F46732" w:rsidRPr="00863042">
        <w:rPr>
          <w:sz w:val="22"/>
          <w:szCs w:val="22"/>
        </w:rPr>
        <w:t>i</w:t>
      </w:r>
      <w:r w:rsidR="00F46732" w:rsidRPr="00863042">
        <w:rPr>
          <w:w w:val="99"/>
          <w:sz w:val="22"/>
          <w:szCs w:val="22"/>
        </w:rPr>
        <w:t xml:space="preserve"> </w:t>
      </w:r>
      <w:r w:rsidR="00F46732" w:rsidRPr="00863042">
        <w:rPr>
          <w:sz w:val="22"/>
          <w:szCs w:val="22"/>
        </w:rPr>
        <w:t>potencijalni prijavitelji</w:t>
      </w:r>
      <w:r w:rsidR="00F46732" w:rsidRPr="00863042">
        <w:rPr>
          <w:spacing w:val="-3"/>
          <w:sz w:val="22"/>
          <w:szCs w:val="22"/>
        </w:rPr>
        <w:t xml:space="preserve"> </w:t>
      </w:r>
      <w:r w:rsidR="00F46732" w:rsidRPr="00863042">
        <w:rPr>
          <w:sz w:val="22"/>
          <w:szCs w:val="22"/>
        </w:rPr>
        <w:t>projekata),</w:t>
      </w:r>
    </w:p>
    <w:p w14:paraId="32ECE2E0" w14:textId="78DFD66D" w:rsidR="00F46732" w:rsidRPr="00863042" w:rsidRDefault="0060415A" w:rsidP="00D07384">
      <w:pPr>
        <w:pStyle w:val="Odlomakpopisa"/>
        <w:numPr>
          <w:ilvl w:val="0"/>
          <w:numId w:val="9"/>
        </w:numPr>
        <w:spacing w:after="0" w:line="276" w:lineRule="auto"/>
        <w:rPr>
          <w:rFonts w:eastAsia="Tahoma" w:cs="Tahoma"/>
          <w:sz w:val="22"/>
          <w:szCs w:val="22"/>
        </w:rPr>
      </w:pPr>
      <w:r>
        <w:rPr>
          <w:sz w:val="22"/>
          <w:szCs w:val="22"/>
        </w:rPr>
        <w:t>i</w:t>
      </w:r>
      <w:r w:rsidR="00F46732" w:rsidRPr="00863042">
        <w:rPr>
          <w:sz w:val="22"/>
          <w:szCs w:val="22"/>
        </w:rPr>
        <w:t>niciranje razvoja i provedbe strateških projekata zajedno s ostalim</w:t>
      </w:r>
      <w:r w:rsidR="00F46732" w:rsidRPr="00863042">
        <w:rPr>
          <w:spacing w:val="-4"/>
          <w:sz w:val="22"/>
          <w:szCs w:val="22"/>
        </w:rPr>
        <w:t xml:space="preserve"> </w:t>
      </w:r>
      <w:r w:rsidR="00F46732" w:rsidRPr="00863042">
        <w:rPr>
          <w:sz w:val="22"/>
          <w:szCs w:val="22"/>
        </w:rPr>
        <w:t>dionicima</w:t>
      </w:r>
    </w:p>
    <w:p w14:paraId="44C87B40" w14:textId="21231D53" w:rsidR="00F46732" w:rsidRPr="00863042" w:rsidRDefault="0060415A" w:rsidP="00D07384">
      <w:pPr>
        <w:pStyle w:val="Odlomakpopisa"/>
        <w:numPr>
          <w:ilvl w:val="0"/>
          <w:numId w:val="9"/>
        </w:numPr>
        <w:spacing w:after="0" w:line="276" w:lineRule="auto"/>
        <w:rPr>
          <w:rFonts w:eastAsia="Tahoma" w:cs="Tahoma"/>
          <w:sz w:val="22"/>
          <w:szCs w:val="22"/>
        </w:rPr>
      </w:pPr>
      <w:r>
        <w:rPr>
          <w:sz w:val="22"/>
          <w:szCs w:val="22"/>
        </w:rPr>
        <w:t>k</w:t>
      </w:r>
      <w:r w:rsidR="00F46732" w:rsidRPr="00863042">
        <w:rPr>
          <w:sz w:val="22"/>
          <w:szCs w:val="22"/>
        </w:rPr>
        <w:t>oordiniranje i odobravanje Akcijskog plana provedbe Strategije na godišnjoj</w:t>
      </w:r>
      <w:r w:rsidR="00F46732" w:rsidRPr="00863042">
        <w:rPr>
          <w:spacing w:val="-10"/>
          <w:sz w:val="22"/>
          <w:szCs w:val="22"/>
        </w:rPr>
        <w:t xml:space="preserve"> </w:t>
      </w:r>
      <w:r w:rsidR="00F46732" w:rsidRPr="00863042">
        <w:rPr>
          <w:sz w:val="22"/>
          <w:szCs w:val="22"/>
        </w:rPr>
        <w:t>razini</w:t>
      </w:r>
    </w:p>
    <w:p w14:paraId="5A2D11DA" w14:textId="446A7787" w:rsidR="00F46732" w:rsidRPr="00863042" w:rsidRDefault="0060415A" w:rsidP="00D07384">
      <w:pPr>
        <w:pStyle w:val="Odlomakpopisa"/>
        <w:numPr>
          <w:ilvl w:val="0"/>
          <w:numId w:val="9"/>
        </w:numPr>
        <w:spacing w:after="0" w:line="276" w:lineRule="auto"/>
        <w:rPr>
          <w:rFonts w:eastAsia="Tahoma" w:cs="Tahoma"/>
          <w:sz w:val="22"/>
          <w:szCs w:val="22"/>
        </w:rPr>
      </w:pPr>
      <w:r>
        <w:rPr>
          <w:sz w:val="22"/>
          <w:szCs w:val="22"/>
        </w:rPr>
        <w:t>i</w:t>
      </w:r>
      <w:r w:rsidR="00F46732" w:rsidRPr="00863042">
        <w:rPr>
          <w:sz w:val="22"/>
          <w:szCs w:val="22"/>
        </w:rPr>
        <w:t>zvještavanje prema Općinskom Vijeću o provedbi Strategije na godišnjoj</w:t>
      </w:r>
      <w:r w:rsidR="00F46732" w:rsidRPr="00863042">
        <w:rPr>
          <w:spacing w:val="-10"/>
          <w:sz w:val="22"/>
          <w:szCs w:val="22"/>
        </w:rPr>
        <w:t xml:space="preserve"> </w:t>
      </w:r>
      <w:r w:rsidR="00F46732" w:rsidRPr="00863042">
        <w:rPr>
          <w:sz w:val="22"/>
          <w:szCs w:val="22"/>
        </w:rPr>
        <w:t>razini,</w:t>
      </w:r>
    </w:p>
    <w:p w14:paraId="0E12BC9A" w14:textId="7AB4363A" w:rsidR="00F46732" w:rsidRPr="00863042" w:rsidRDefault="0060415A" w:rsidP="00D07384">
      <w:pPr>
        <w:pStyle w:val="Odlomakpopisa"/>
        <w:numPr>
          <w:ilvl w:val="0"/>
          <w:numId w:val="9"/>
        </w:numPr>
        <w:spacing w:after="0" w:line="276" w:lineRule="auto"/>
        <w:rPr>
          <w:rFonts w:eastAsia="Tahoma" w:cs="Tahoma"/>
          <w:sz w:val="22"/>
          <w:szCs w:val="22"/>
        </w:rPr>
      </w:pPr>
      <w:r>
        <w:rPr>
          <w:sz w:val="22"/>
          <w:szCs w:val="22"/>
        </w:rPr>
        <w:t>k</w:t>
      </w:r>
      <w:r w:rsidR="00F46732" w:rsidRPr="00863042">
        <w:rPr>
          <w:sz w:val="22"/>
          <w:szCs w:val="22"/>
        </w:rPr>
        <w:t>oordinacija dionika prilikom provedbe pojedinih mjera</w:t>
      </w:r>
      <w:r w:rsidR="00F46732" w:rsidRPr="00863042">
        <w:rPr>
          <w:spacing w:val="-4"/>
          <w:sz w:val="22"/>
          <w:szCs w:val="22"/>
        </w:rPr>
        <w:t xml:space="preserve"> </w:t>
      </w:r>
      <w:r w:rsidR="00F46732" w:rsidRPr="00863042">
        <w:rPr>
          <w:sz w:val="22"/>
          <w:szCs w:val="22"/>
        </w:rPr>
        <w:t>Strategije,</w:t>
      </w:r>
    </w:p>
    <w:p w14:paraId="7FDA22B4" w14:textId="551FBED5" w:rsidR="00F46732" w:rsidRPr="00863042" w:rsidRDefault="0060415A" w:rsidP="00D07384">
      <w:pPr>
        <w:pStyle w:val="Odlomakpopisa"/>
        <w:numPr>
          <w:ilvl w:val="0"/>
          <w:numId w:val="9"/>
        </w:numPr>
        <w:spacing w:after="0" w:line="276" w:lineRule="auto"/>
        <w:rPr>
          <w:rFonts w:eastAsia="Tahoma" w:cs="Tahoma"/>
          <w:sz w:val="22"/>
          <w:szCs w:val="22"/>
        </w:rPr>
      </w:pPr>
      <w:r>
        <w:rPr>
          <w:sz w:val="22"/>
          <w:szCs w:val="22"/>
        </w:rPr>
        <w:t>o</w:t>
      </w:r>
      <w:r w:rsidR="00F46732" w:rsidRPr="00863042">
        <w:rPr>
          <w:sz w:val="22"/>
          <w:szCs w:val="22"/>
        </w:rPr>
        <w:t>rganiziranje redovnih javnih konzultacija sa svim dionicima o provedbi</w:t>
      </w:r>
      <w:r w:rsidR="00F46732" w:rsidRPr="00863042">
        <w:rPr>
          <w:spacing w:val="-13"/>
          <w:sz w:val="22"/>
          <w:szCs w:val="22"/>
        </w:rPr>
        <w:t xml:space="preserve"> </w:t>
      </w:r>
      <w:r w:rsidR="00F46732" w:rsidRPr="00863042">
        <w:rPr>
          <w:sz w:val="22"/>
          <w:szCs w:val="22"/>
        </w:rPr>
        <w:t>strategije,</w:t>
      </w:r>
    </w:p>
    <w:p w14:paraId="6E724D85" w14:textId="33A04E98" w:rsidR="00F46732" w:rsidRPr="00863042" w:rsidRDefault="0060415A" w:rsidP="00D07384">
      <w:pPr>
        <w:pStyle w:val="Odlomakpopisa"/>
        <w:numPr>
          <w:ilvl w:val="0"/>
          <w:numId w:val="9"/>
        </w:numPr>
        <w:spacing w:after="0" w:line="276" w:lineRule="auto"/>
        <w:rPr>
          <w:rFonts w:eastAsia="Tahoma" w:cs="Tahoma"/>
          <w:sz w:val="22"/>
          <w:szCs w:val="22"/>
        </w:rPr>
      </w:pPr>
      <w:r>
        <w:rPr>
          <w:sz w:val="22"/>
          <w:szCs w:val="22"/>
        </w:rPr>
        <w:t>o</w:t>
      </w:r>
      <w:r w:rsidR="00F46732" w:rsidRPr="00863042">
        <w:rPr>
          <w:sz w:val="22"/>
          <w:szCs w:val="22"/>
        </w:rPr>
        <w:t>cjena učinka strategije na polovini perioda predviđenog za provedbu te na</w:t>
      </w:r>
      <w:r w:rsidR="00F46732" w:rsidRPr="00863042">
        <w:rPr>
          <w:spacing w:val="55"/>
          <w:sz w:val="22"/>
          <w:szCs w:val="22"/>
        </w:rPr>
        <w:t xml:space="preserve"> </w:t>
      </w:r>
      <w:r w:rsidR="00F46732" w:rsidRPr="00863042">
        <w:rPr>
          <w:sz w:val="22"/>
          <w:szCs w:val="22"/>
        </w:rPr>
        <w:t>završetku</w:t>
      </w:r>
      <w:r w:rsidR="00F46732" w:rsidRPr="00863042">
        <w:rPr>
          <w:w w:val="99"/>
          <w:sz w:val="22"/>
          <w:szCs w:val="22"/>
        </w:rPr>
        <w:t xml:space="preserve"> </w:t>
      </w:r>
      <w:r w:rsidR="00F46732" w:rsidRPr="00863042">
        <w:rPr>
          <w:sz w:val="22"/>
          <w:szCs w:val="22"/>
        </w:rPr>
        <w:t>perioda provedbe Strategije</w:t>
      </w:r>
    </w:p>
    <w:p w14:paraId="6775A5E3" w14:textId="214383B7" w:rsidR="00F46732" w:rsidRPr="0060415A" w:rsidRDefault="0060415A" w:rsidP="0060415A">
      <w:pPr>
        <w:pStyle w:val="Odlomakpopisa"/>
        <w:numPr>
          <w:ilvl w:val="0"/>
          <w:numId w:val="9"/>
        </w:numPr>
        <w:spacing w:after="240" w:line="276" w:lineRule="auto"/>
        <w:ind w:left="714" w:hanging="357"/>
        <w:rPr>
          <w:rFonts w:eastAsia="Tahoma" w:cs="Tahoma"/>
          <w:sz w:val="22"/>
          <w:szCs w:val="22"/>
        </w:rPr>
      </w:pPr>
      <w:r>
        <w:rPr>
          <w:sz w:val="22"/>
          <w:szCs w:val="22"/>
        </w:rPr>
        <w:t>k</w:t>
      </w:r>
      <w:r w:rsidR="00F46732" w:rsidRPr="00863042">
        <w:rPr>
          <w:sz w:val="22"/>
          <w:szCs w:val="22"/>
        </w:rPr>
        <w:t>omunikacija s javnošću o statusu provedbe</w:t>
      </w:r>
      <w:r w:rsidR="00F46732" w:rsidRPr="00863042">
        <w:rPr>
          <w:spacing w:val="-4"/>
          <w:sz w:val="22"/>
          <w:szCs w:val="22"/>
        </w:rPr>
        <w:t xml:space="preserve"> </w:t>
      </w:r>
      <w:r w:rsidR="00F46732" w:rsidRPr="00863042">
        <w:rPr>
          <w:sz w:val="22"/>
          <w:szCs w:val="22"/>
        </w:rPr>
        <w:t>Strategije</w:t>
      </w:r>
    </w:p>
    <w:p w14:paraId="26479B33" w14:textId="3AA299E3" w:rsidR="00F46732" w:rsidRPr="001D32AE" w:rsidRDefault="00727B04" w:rsidP="006806B3">
      <w:pPr>
        <w:pStyle w:val="Naslov2"/>
        <w:spacing w:after="120"/>
      </w:pPr>
      <w:hyperlink w:anchor="_bookmark112" w:history="1">
        <w:bookmarkStart w:id="120" w:name="_Toc106744648"/>
        <w:r w:rsidR="00ED0A36">
          <w:t>9</w:t>
        </w:r>
        <w:r w:rsidR="0000150A" w:rsidRPr="001D32AE">
          <w:t>.3</w:t>
        </w:r>
        <w:r w:rsidR="0000150A" w:rsidRPr="001D32AE">
          <w:tab/>
          <w:t xml:space="preserve">Partnersko vijeće za razvoj </w:t>
        </w:r>
        <w:r w:rsidR="00BD4E54" w:rsidRPr="001D32AE">
          <w:t>općine Čepin</w:t>
        </w:r>
        <w:bookmarkEnd w:id="120"/>
        <w:r w:rsidR="0000150A" w:rsidRPr="001D32AE">
          <w:t xml:space="preserve">  </w:t>
        </w:r>
      </w:hyperlink>
    </w:p>
    <w:p w14:paraId="47D45F92" w14:textId="77777777" w:rsidR="007255E4" w:rsidRDefault="00F46732" w:rsidP="00730A4A">
      <w:pPr>
        <w:spacing w:after="60" w:line="276" w:lineRule="auto"/>
        <w:ind w:firstLine="708"/>
        <w:jc w:val="both"/>
        <w:rPr>
          <w:sz w:val="22"/>
          <w:szCs w:val="22"/>
        </w:rPr>
      </w:pPr>
      <w:r w:rsidRPr="006806B3">
        <w:rPr>
          <w:sz w:val="22"/>
          <w:szCs w:val="22"/>
        </w:rPr>
        <w:t>Partnersko vijeće je savjetodavno, stručno tijelo sastavljeno od relevantnih dionika iz</w:t>
      </w:r>
      <w:r w:rsidR="002E769F">
        <w:rPr>
          <w:sz w:val="22"/>
          <w:szCs w:val="22"/>
        </w:rPr>
        <w:t xml:space="preserve"> </w:t>
      </w:r>
      <w:r w:rsidRPr="006806B3">
        <w:rPr>
          <w:sz w:val="22"/>
          <w:szCs w:val="22"/>
        </w:rPr>
        <w:t>javnog,</w:t>
      </w:r>
      <w:r w:rsidR="002E769F">
        <w:rPr>
          <w:w w:val="99"/>
          <w:sz w:val="22"/>
          <w:szCs w:val="22"/>
        </w:rPr>
        <w:t xml:space="preserve"> </w:t>
      </w:r>
      <w:r w:rsidRPr="006806B3">
        <w:rPr>
          <w:sz w:val="22"/>
          <w:szCs w:val="22"/>
        </w:rPr>
        <w:t>privatnog i sektora civilnog društva, a ključna mu je uloga donošenje zaključaka, mišljenja i</w:t>
      </w:r>
      <w:r w:rsidRPr="006806B3">
        <w:rPr>
          <w:spacing w:val="49"/>
          <w:sz w:val="22"/>
          <w:szCs w:val="22"/>
        </w:rPr>
        <w:t xml:space="preserve"> </w:t>
      </w:r>
      <w:r w:rsidRPr="006806B3">
        <w:rPr>
          <w:sz w:val="22"/>
          <w:szCs w:val="22"/>
        </w:rPr>
        <w:t>prijedloga</w:t>
      </w:r>
      <w:r w:rsidRPr="006806B3">
        <w:rPr>
          <w:w w:val="99"/>
          <w:sz w:val="22"/>
          <w:szCs w:val="22"/>
        </w:rPr>
        <w:t xml:space="preserve"> </w:t>
      </w:r>
      <w:r w:rsidRPr="006806B3">
        <w:rPr>
          <w:sz w:val="22"/>
          <w:szCs w:val="22"/>
        </w:rPr>
        <w:t>povezanih s procesom provedbe Strategije. Vijeće ocjenjuje napredak u provedbi Strategije,</w:t>
      </w:r>
      <w:r w:rsidRPr="006806B3">
        <w:rPr>
          <w:spacing w:val="6"/>
          <w:sz w:val="22"/>
          <w:szCs w:val="22"/>
        </w:rPr>
        <w:t xml:space="preserve"> </w:t>
      </w:r>
      <w:r w:rsidRPr="006806B3">
        <w:rPr>
          <w:sz w:val="22"/>
          <w:szCs w:val="22"/>
        </w:rPr>
        <w:t>raspravlja</w:t>
      </w:r>
      <w:r w:rsidRPr="006806B3">
        <w:rPr>
          <w:w w:val="99"/>
          <w:sz w:val="22"/>
          <w:szCs w:val="22"/>
        </w:rPr>
        <w:t xml:space="preserve"> </w:t>
      </w:r>
      <w:r w:rsidRPr="006806B3">
        <w:rPr>
          <w:sz w:val="22"/>
          <w:szCs w:val="22"/>
        </w:rPr>
        <w:t>o</w:t>
      </w:r>
      <w:r w:rsidRPr="006806B3">
        <w:rPr>
          <w:spacing w:val="21"/>
          <w:sz w:val="22"/>
          <w:szCs w:val="22"/>
        </w:rPr>
        <w:t xml:space="preserve"> </w:t>
      </w:r>
      <w:r w:rsidRPr="006806B3">
        <w:rPr>
          <w:sz w:val="22"/>
          <w:szCs w:val="22"/>
        </w:rPr>
        <w:t>planu</w:t>
      </w:r>
      <w:r w:rsidRPr="006806B3">
        <w:rPr>
          <w:spacing w:val="20"/>
          <w:sz w:val="22"/>
          <w:szCs w:val="22"/>
        </w:rPr>
        <w:t xml:space="preserve"> </w:t>
      </w:r>
      <w:r w:rsidRPr="006806B3">
        <w:rPr>
          <w:sz w:val="22"/>
          <w:szCs w:val="22"/>
        </w:rPr>
        <w:t>provedbe</w:t>
      </w:r>
      <w:r w:rsidRPr="006806B3">
        <w:rPr>
          <w:spacing w:val="22"/>
          <w:sz w:val="22"/>
          <w:szCs w:val="22"/>
        </w:rPr>
        <w:t xml:space="preserve"> </w:t>
      </w:r>
      <w:r w:rsidRPr="006806B3">
        <w:rPr>
          <w:sz w:val="22"/>
          <w:szCs w:val="22"/>
        </w:rPr>
        <w:t>razvojnih</w:t>
      </w:r>
      <w:r w:rsidRPr="006806B3">
        <w:rPr>
          <w:spacing w:val="20"/>
          <w:sz w:val="22"/>
          <w:szCs w:val="22"/>
        </w:rPr>
        <w:t xml:space="preserve"> </w:t>
      </w:r>
      <w:r w:rsidRPr="006806B3">
        <w:rPr>
          <w:sz w:val="22"/>
          <w:szCs w:val="22"/>
        </w:rPr>
        <w:t>prioriteta</w:t>
      </w:r>
      <w:r w:rsidRPr="006806B3">
        <w:rPr>
          <w:spacing w:val="22"/>
          <w:sz w:val="22"/>
          <w:szCs w:val="22"/>
        </w:rPr>
        <w:t xml:space="preserve"> </w:t>
      </w:r>
      <w:r w:rsidRPr="006806B3">
        <w:rPr>
          <w:sz w:val="22"/>
          <w:szCs w:val="22"/>
        </w:rPr>
        <w:t>i</w:t>
      </w:r>
      <w:r w:rsidRPr="006806B3">
        <w:rPr>
          <w:spacing w:val="21"/>
          <w:sz w:val="22"/>
          <w:szCs w:val="22"/>
        </w:rPr>
        <w:t xml:space="preserve"> </w:t>
      </w:r>
      <w:r w:rsidRPr="006806B3">
        <w:rPr>
          <w:sz w:val="22"/>
          <w:szCs w:val="22"/>
        </w:rPr>
        <w:t>mjera</w:t>
      </w:r>
      <w:r w:rsidRPr="006806B3">
        <w:rPr>
          <w:spacing w:val="22"/>
          <w:sz w:val="22"/>
          <w:szCs w:val="22"/>
        </w:rPr>
        <w:t xml:space="preserve"> </w:t>
      </w:r>
      <w:r w:rsidRPr="006806B3">
        <w:rPr>
          <w:sz w:val="22"/>
          <w:szCs w:val="22"/>
        </w:rPr>
        <w:t>te</w:t>
      </w:r>
      <w:r w:rsidRPr="006806B3">
        <w:rPr>
          <w:spacing w:val="22"/>
          <w:sz w:val="22"/>
          <w:szCs w:val="22"/>
        </w:rPr>
        <w:t xml:space="preserve"> </w:t>
      </w:r>
      <w:r w:rsidRPr="006806B3">
        <w:rPr>
          <w:sz w:val="22"/>
          <w:szCs w:val="22"/>
        </w:rPr>
        <w:t>predlaže</w:t>
      </w:r>
      <w:r w:rsidRPr="006806B3">
        <w:rPr>
          <w:spacing w:val="22"/>
          <w:sz w:val="22"/>
          <w:szCs w:val="22"/>
        </w:rPr>
        <w:t xml:space="preserve"> </w:t>
      </w:r>
      <w:r w:rsidRPr="006806B3">
        <w:rPr>
          <w:sz w:val="22"/>
          <w:szCs w:val="22"/>
        </w:rPr>
        <w:t>izmjene</w:t>
      </w:r>
      <w:r w:rsidRPr="006806B3">
        <w:rPr>
          <w:spacing w:val="22"/>
          <w:sz w:val="22"/>
          <w:szCs w:val="22"/>
        </w:rPr>
        <w:t xml:space="preserve"> </w:t>
      </w:r>
      <w:r w:rsidRPr="006806B3">
        <w:rPr>
          <w:sz w:val="22"/>
          <w:szCs w:val="22"/>
        </w:rPr>
        <w:t>i</w:t>
      </w:r>
      <w:r w:rsidRPr="006806B3">
        <w:rPr>
          <w:spacing w:val="21"/>
          <w:sz w:val="22"/>
          <w:szCs w:val="22"/>
        </w:rPr>
        <w:t xml:space="preserve"> </w:t>
      </w:r>
      <w:r w:rsidRPr="006806B3">
        <w:rPr>
          <w:sz w:val="22"/>
          <w:szCs w:val="22"/>
        </w:rPr>
        <w:t>poboljšanja</w:t>
      </w:r>
      <w:r w:rsidRPr="006806B3">
        <w:rPr>
          <w:spacing w:val="24"/>
          <w:sz w:val="22"/>
          <w:szCs w:val="22"/>
        </w:rPr>
        <w:t xml:space="preserve"> </w:t>
      </w:r>
      <w:r w:rsidRPr="006806B3">
        <w:rPr>
          <w:sz w:val="22"/>
          <w:szCs w:val="22"/>
        </w:rPr>
        <w:t>u</w:t>
      </w:r>
      <w:r w:rsidRPr="006806B3">
        <w:rPr>
          <w:spacing w:val="20"/>
          <w:sz w:val="22"/>
          <w:szCs w:val="22"/>
        </w:rPr>
        <w:t xml:space="preserve"> </w:t>
      </w:r>
      <w:r w:rsidRPr="006806B3">
        <w:rPr>
          <w:sz w:val="22"/>
          <w:szCs w:val="22"/>
        </w:rPr>
        <w:t>načinu</w:t>
      </w:r>
      <w:r w:rsidRPr="006806B3">
        <w:rPr>
          <w:spacing w:val="23"/>
          <w:sz w:val="22"/>
          <w:szCs w:val="22"/>
        </w:rPr>
        <w:t xml:space="preserve"> </w:t>
      </w:r>
      <w:r w:rsidRPr="006806B3">
        <w:rPr>
          <w:sz w:val="22"/>
          <w:szCs w:val="22"/>
        </w:rPr>
        <w:t>provedbe</w:t>
      </w:r>
      <w:r w:rsidRPr="006806B3">
        <w:rPr>
          <w:spacing w:val="22"/>
          <w:sz w:val="22"/>
          <w:szCs w:val="22"/>
        </w:rPr>
        <w:t xml:space="preserve"> </w:t>
      </w:r>
      <w:r w:rsidRPr="006806B3">
        <w:rPr>
          <w:sz w:val="22"/>
          <w:szCs w:val="22"/>
        </w:rPr>
        <w:t>i</w:t>
      </w:r>
      <w:r w:rsidRPr="006806B3">
        <w:rPr>
          <w:w w:val="99"/>
          <w:sz w:val="22"/>
          <w:szCs w:val="22"/>
        </w:rPr>
        <w:t xml:space="preserve"> </w:t>
      </w:r>
      <w:r w:rsidRPr="006806B3">
        <w:rPr>
          <w:sz w:val="22"/>
          <w:szCs w:val="22"/>
        </w:rPr>
        <w:t>sadržaju</w:t>
      </w:r>
      <w:r w:rsidRPr="006806B3">
        <w:rPr>
          <w:spacing w:val="16"/>
          <w:sz w:val="22"/>
          <w:szCs w:val="22"/>
        </w:rPr>
        <w:t xml:space="preserve"> </w:t>
      </w:r>
      <w:r w:rsidRPr="006806B3">
        <w:rPr>
          <w:sz w:val="22"/>
          <w:szCs w:val="22"/>
        </w:rPr>
        <w:t>Strategije.</w:t>
      </w:r>
      <w:r w:rsidRPr="006806B3">
        <w:rPr>
          <w:spacing w:val="16"/>
          <w:sz w:val="22"/>
          <w:szCs w:val="22"/>
        </w:rPr>
        <w:t xml:space="preserve"> </w:t>
      </w:r>
      <w:r w:rsidRPr="006806B3">
        <w:rPr>
          <w:sz w:val="22"/>
          <w:szCs w:val="22"/>
        </w:rPr>
        <w:t>Odluke</w:t>
      </w:r>
      <w:r w:rsidRPr="006806B3">
        <w:rPr>
          <w:spacing w:val="18"/>
          <w:sz w:val="22"/>
          <w:szCs w:val="22"/>
        </w:rPr>
        <w:t xml:space="preserve"> </w:t>
      </w:r>
      <w:r w:rsidRPr="006806B3">
        <w:rPr>
          <w:sz w:val="22"/>
          <w:szCs w:val="22"/>
        </w:rPr>
        <w:t>Vijeća</w:t>
      </w:r>
      <w:r w:rsidRPr="006806B3">
        <w:rPr>
          <w:spacing w:val="16"/>
          <w:sz w:val="22"/>
          <w:szCs w:val="22"/>
        </w:rPr>
        <w:t xml:space="preserve"> </w:t>
      </w:r>
      <w:r w:rsidRPr="006806B3">
        <w:rPr>
          <w:sz w:val="22"/>
          <w:szCs w:val="22"/>
        </w:rPr>
        <w:t>donose</w:t>
      </w:r>
      <w:r w:rsidRPr="006806B3">
        <w:rPr>
          <w:spacing w:val="16"/>
          <w:sz w:val="22"/>
          <w:szCs w:val="22"/>
        </w:rPr>
        <w:t xml:space="preserve"> </w:t>
      </w:r>
      <w:r w:rsidRPr="006806B3">
        <w:rPr>
          <w:sz w:val="22"/>
          <w:szCs w:val="22"/>
        </w:rPr>
        <w:t>se</w:t>
      </w:r>
      <w:r w:rsidRPr="006806B3">
        <w:rPr>
          <w:spacing w:val="18"/>
          <w:sz w:val="22"/>
          <w:szCs w:val="22"/>
        </w:rPr>
        <w:t xml:space="preserve"> </w:t>
      </w:r>
      <w:r w:rsidRPr="006806B3">
        <w:rPr>
          <w:sz w:val="22"/>
          <w:szCs w:val="22"/>
        </w:rPr>
        <w:t>konsenzusom</w:t>
      </w:r>
      <w:r w:rsidRPr="006806B3">
        <w:rPr>
          <w:spacing w:val="16"/>
          <w:sz w:val="22"/>
          <w:szCs w:val="22"/>
        </w:rPr>
        <w:t xml:space="preserve"> </w:t>
      </w:r>
      <w:r w:rsidRPr="006806B3">
        <w:rPr>
          <w:sz w:val="22"/>
          <w:szCs w:val="22"/>
        </w:rPr>
        <w:t>svih</w:t>
      </w:r>
      <w:r w:rsidRPr="006806B3">
        <w:rPr>
          <w:spacing w:val="16"/>
          <w:sz w:val="22"/>
          <w:szCs w:val="22"/>
        </w:rPr>
        <w:t xml:space="preserve"> </w:t>
      </w:r>
      <w:r w:rsidRPr="006806B3">
        <w:rPr>
          <w:sz w:val="22"/>
          <w:szCs w:val="22"/>
        </w:rPr>
        <w:t>partnera</w:t>
      </w:r>
      <w:r w:rsidRPr="006806B3">
        <w:rPr>
          <w:spacing w:val="17"/>
          <w:sz w:val="22"/>
          <w:szCs w:val="22"/>
        </w:rPr>
        <w:t xml:space="preserve"> </w:t>
      </w:r>
      <w:r w:rsidRPr="006806B3">
        <w:rPr>
          <w:sz w:val="22"/>
          <w:szCs w:val="22"/>
        </w:rPr>
        <w:t>zastupljenih</w:t>
      </w:r>
      <w:r w:rsidRPr="006806B3">
        <w:rPr>
          <w:spacing w:val="17"/>
          <w:sz w:val="22"/>
          <w:szCs w:val="22"/>
        </w:rPr>
        <w:t xml:space="preserve"> </w:t>
      </w:r>
      <w:r w:rsidRPr="006806B3">
        <w:rPr>
          <w:sz w:val="22"/>
          <w:szCs w:val="22"/>
        </w:rPr>
        <w:t>u</w:t>
      </w:r>
      <w:r w:rsidRPr="006806B3">
        <w:rPr>
          <w:spacing w:val="16"/>
          <w:sz w:val="22"/>
          <w:szCs w:val="22"/>
        </w:rPr>
        <w:t xml:space="preserve"> </w:t>
      </w:r>
      <w:r w:rsidRPr="006806B3">
        <w:rPr>
          <w:sz w:val="22"/>
          <w:szCs w:val="22"/>
        </w:rPr>
        <w:t>Vijeću</w:t>
      </w:r>
      <w:r w:rsidRPr="006806B3">
        <w:rPr>
          <w:spacing w:val="16"/>
          <w:sz w:val="22"/>
          <w:szCs w:val="22"/>
        </w:rPr>
        <w:t xml:space="preserve"> </w:t>
      </w:r>
      <w:r w:rsidRPr="006806B3">
        <w:rPr>
          <w:sz w:val="22"/>
          <w:szCs w:val="22"/>
        </w:rPr>
        <w:t>te</w:t>
      </w:r>
      <w:r w:rsidRPr="006806B3">
        <w:rPr>
          <w:spacing w:val="16"/>
          <w:sz w:val="22"/>
          <w:szCs w:val="22"/>
        </w:rPr>
        <w:t xml:space="preserve"> </w:t>
      </w:r>
      <w:r w:rsidRPr="006806B3">
        <w:rPr>
          <w:sz w:val="22"/>
          <w:szCs w:val="22"/>
        </w:rPr>
        <w:t>se</w:t>
      </w:r>
      <w:r w:rsidRPr="006806B3">
        <w:rPr>
          <w:w w:val="99"/>
          <w:sz w:val="22"/>
          <w:szCs w:val="22"/>
        </w:rPr>
        <w:t xml:space="preserve"> </w:t>
      </w:r>
      <w:r w:rsidRPr="006806B3">
        <w:rPr>
          <w:sz w:val="22"/>
          <w:szCs w:val="22"/>
        </w:rPr>
        <w:t>predaju Koordinatoru provedbe na daljnje razmatranje i postupanje. Članovi vijeća</w:t>
      </w:r>
      <w:r w:rsidRPr="006806B3">
        <w:rPr>
          <w:spacing w:val="18"/>
          <w:sz w:val="22"/>
          <w:szCs w:val="22"/>
        </w:rPr>
        <w:t xml:space="preserve"> </w:t>
      </w:r>
      <w:r w:rsidRPr="006806B3">
        <w:rPr>
          <w:sz w:val="22"/>
          <w:szCs w:val="22"/>
        </w:rPr>
        <w:t>operativno</w:t>
      </w:r>
      <w:r w:rsidRPr="006806B3">
        <w:rPr>
          <w:w w:val="99"/>
          <w:sz w:val="22"/>
          <w:szCs w:val="22"/>
        </w:rPr>
        <w:t xml:space="preserve"> </w:t>
      </w:r>
      <w:r w:rsidRPr="006806B3">
        <w:rPr>
          <w:sz w:val="22"/>
          <w:szCs w:val="22"/>
        </w:rPr>
        <w:t>sudjeluju u razvoju Akcijskog plana Strategije te predlažu ažuriranje Strategije ukoliko se za to</w:t>
      </w:r>
      <w:r w:rsidRPr="006806B3">
        <w:rPr>
          <w:spacing w:val="11"/>
          <w:sz w:val="22"/>
          <w:szCs w:val="22"/>
        </w:rPr>
        <w:t xml:space="preserve"> </w:t>
      </w:r>
      <w:r w:rsidRPr="006806B3">
        <w:rPr>
          <w:sz w:val="22"/>
          <w:szCs w:val="22"/>
        </w:rPr>
        <w:t>ukaže</w:t>
      </w:r>
      <w:r w:rsidRPr="006806B3">
        <w:rPr>
          <w:w w:val="99"/>
          <w:sz w:val="22"/>
          <w:szCs w:val="22"/>
        </w:rPr>
        <w:t xml:space="preserve"> </w:t>
      </w:r>
      <w:r w:rsidRPr="006806B3">
        <w:rPr>
          <w:sz w:val="22"/>
          <w:szCs w:val="22"/>
        </w:rPr>
        <w:t>potreba.</w:t>
      </w:r>
      <w:r w:rsidR="006019BB">
        <w:rPr>
          <w:spacing w:val="41"/>
          <w:sz w:val="22"/>
          <w:szCs w:val="22"/>
        </w:rPr>
        <w:t xml:space="preserve"> </w:t>
      </w:r>
      <w:r w:rsidRPr="006806B3">
        <w:rPr>
          <w:sz w:val="22"/>
          <w:szCs w:val="22"/>
        </w:rPr>
        <w:t>Odluke,</w:t>
      </w:r>
      <w:r w:rsidRPr="006806B3">
        <w:rPr>
          <w:spacing w:val="41"/>
          <w:sz w:val="22"/>
          <w:szCs w:val="22"/>
        </w:rPr>
        <w:t xml:space="preserve"> </w:t>
      </w:r>
      <w:r w:rsidRPr="006806B3">
        <w:rPr>
          <w:sz w:val="22"/>
          <w:szCs w:val="22"/>
        </w:rPr>
        <w:t>preporuke</w:t>
      </w:r>
      <w:r w:rsidRPr="006806B3">
        <w:rPr>
          <w:spacing w:val="42"/>
          <w:sz w:val="22"/>
          <w:szCs w:val="22"/>
        </w:rPr>
        <w:t xml:space="preserve"> </w:t>
      </w:r>
      <w:r w:rsidRPr="006806B3">
        <w:rPr>
          <w:sz w:val="22"/>
          <w:szCs w:val="22"/>
        </w:rPr>
        <w:t>i</w:t>
      </w:r>
      <w:r w:rsidRPr="006806B3">
        <w:rPr>
          <w:spacing w:val="41"/>
          <w:sz w:val="22"/>
          <w:szCs w:val="22"/>
        </w:rPr>
        <w:t xml:space="preserve"> </w:t>
      </w:r>
      <w:r w:rsidRPr="006806B3">
        <w:rPr>
          <w:sz w:val="22"/>
          <w:szCs w:val="22"/>
        </w:rPr>
        <w:t>mišljenja</w:t>
      </w:r>
      <w:r w:rsidRPr="006806B3">
        <w:rPr>
          <w:spacing w:val="46"/>
          <w:sz w:val="22"/>
          <w:szCs w:val="22"/>
        </w:rPr>
        <w:t xml:space="preserve"> </w:t>
      </w:r>
      <w:r w:rsidRPr="006806B3">
        <w:rPr>
          <w:sz w:val="22"/>
          <w:szCs w:val="22"/>
        </w:rPr>
        <w:t>Vijeća</w:t>
      </w:r>
      <w:r w:rsidRPr="006806B3">
        <w:rPr>
          <w:spacing w:val="42"/>
          <w:sz w:val="22"/>
          <w:szCs w:val="22"/>
        </w:rPr>
        <w:t xml:space="preserve"> </w:t>
      </w:r>
      <w:r w:rsidRPr="006806B3">
        <w:rPr>
          <w:sz w:val="22"/>
          <w:szCs w:val="22"/>
        </w:rPr>
        <w:t>su</w:t>
      </w:r>
      <w:r w:rsidRPr="006806B3">
        <w:rPr>
          <w:spacing w:val="40"/>
          <w:sz w:val="22"/>
          <w:szCs w:val="22"/>
        </w:rPr>
        <w:t xml:space="preserve"> </w:t>
      </w:r>
      <w:r w:rsidRPr="006806B3">
        <w:rPr>
          <w:sz w:val="22"/>
          <w:szCs w:val="22"/>
        </w:rPr>
        <w:t>savjetodavne</w:t>
      </w:r>
      <w:r w:rsidRPr="006806B3">
        <w:rPr>
          <w:spacing w:val="42"/>
          <w:sz w:val="22"/>
          <w:szCs w:val="22"/>
        </w:rPr>
        <w:t xml:space="preserve"> </w:t>
      </w:r>
      <w:r w:rsidRPr="006806B3">
        <w:rPr>
          <w:sz w:val="22"/>
          <w:szCs w:val="22"/>
        </w:rPr>
        <w:t>naravi,</w:t>
      </w:r>
      <w:r w:rsidR="006019BB">
        <w:rPr>
          <w:spacing w:val="41"/>
          <w:sz w:val="22"/>
          <w:szCs w:val="22"/>
        </w:rPr>
        <w:t xml:space="preserve"> </w:t>
      </w:r>
      <w:r w:rsidRPr="006806B3">
        <w:rPr>
          <w:sz w:val="22"/>
          <w:szCs w:val="22"/>
        </w:rPr>
        <w:t>ali</w:t>
      </w:r>
      <w:r w:rsidRPr="006806B3">
        <w:rPr>
          <w:spacing w:val="41"/>
          <w:sz w:val="22"/>
          <w:szCs w:val="22"/>
        </w:rPr>
        <w:t xml:space="preserve"> </w:t>
      </w:r>
      <w:r w:rsidRPr="006806B3">
        <w:rPr>
          <w:sz w:val="22"/>
          <w:szCs w:val="22"/>
        </w:rPr>
        <w:t>predstavljaju</w:t>
      </w:r>
      <w:r w:rsidRPr="006806B3">
        <w:rPr>
          <w:spacing w:val="40"/>
          <w:sz w:val="22"/>
          <w:szCs w:val="22"/>
        </w:rPr>
        <w:t xml:space="preserve"> </w:t>
      </w:r>
      <w:r w:rsidRPr="006806B3">
        <w:rPr>
          <w:sz w:val="22"/>
          <w:szCs w:val="22"/>
        </w:rPr>
        <w:t>mišljenje</w:t>
      </w:r>
      <w:r w:rsidRPr="006806B3">
        <w:rPr>
          <w:spacing w:val="42"/>
          <w:sz w:val="22"/>
          <w:szCs w:val="22"/>
        </w:rPr>
        <w:t xml:space="preserve"> </w:t>
      </w:r>
      <w:r w:rsidRPr="006806B3">
        <w:rPr>
          <w:sz w:val="22"/>
          <w:szCs w:val="22"/>
        </w:rPr>
        <w:t>i</w:t>
      </w:r>
      <w:r w:rsidRPr="006806B3">
        <w:rPr>
          <w:w w:val="99"/>
          <w:sz w:val="22"/>
          <w:szCs w:val="22"/>
        </w:rPr>
        <w:t xml:space="preserve"> </w:t>
      </w:r>
      <w:r w:rsidRPr="006806B3">
        <w:rPr>
          <w:sz w:val="22"/>
          <w:szCs w:val="22"/>
        </w:rPr>
        <w:t>konsenzus dionika oko najvažnijih pitanja vezanih uz provedbu Strategije. Rad Vijeća</w:t>
      </w:r>
      <w:r w:rsidR="006019BB">
        <w:rPr>
          <w:spacing w:val="22"/>
          <w:sz w:val="22"/>
          <w:szCs w:val="22"/>
        </w:rPr>
        <w:t xml:space="preserve"> </w:t>
      </w:r>
      <w:r w:rsidRPr="006806B3">
        <w:rPr>
          <w:sz w:val="22"/>
          <w:szCs w:val="22"/>
        </w:rPr>
        <w:t>osigurava</w:t>
      </w:r>
      <w:r w:rsidRPr="006806B3">
        <w:rPr>
          <w:w w:val="99"/>
          <w:sz w:val="22"/>
          <w:szCs w:val="22"/>
        </w:rPr>
        <w:t xml:space="preserve"> </w:t>
      </w:r>
      <w:r w:rsidRPr="006806B3">
        <w:rPr>
          <w:sz w:val="22"/>
          <w:szCs w:val="22"/>
        </w:rPr>
        <w:t>kontinuiranu zastupljenost i informiranost ključnih dionika o napretku provedbe Strategije</w:t>
      </w:r>
      <w:r w:rsidR="006019BB">
        <w:rPr>
          <w:spacing w:val="53"/>
          <w:sz w:val="22"/>
          <w:szCs w:val="22"/>
        </w:rPr>
        <w:t xml:space="preserve"> </w:t>
      </w:r>
      <w:r w:rsidRPr="006806B3">
        <w:rPr>
          <w:sz w:val="22"/>
          <w:szCs w:val="22"/>
        </w:rPr>
        <w:t>sukladno</w:t>
      </w:r>
      <w:r w:rsidRPr="006806B3">
        <w:rPr>
          <w:w w:val="99"/>
          <w:sz w:val="22"/>
          <w:szCs w:val="22"/>
        </w:rPr>
        <w:t xml:space="preserve"> </w:t>
      </w:r>
      <w:r w:rsidRPr="006806B3">
        <w:rPr>
          <w:sz w:val="22"/>
          <w:szCs w:val="22"/>
        </w:rPr>
        <w:t>principima dobrog upravljanja. Mandat članova u Vijeću je vremenski ograničen, a</w:t>
      </w:r>
      <w:r w:rsidRPr="006806B3">
        <w:rPr>
          <w:spacing w:val="19"/>
          <w:sz w:val="22"/>
          <w:szCs w:val="22"/>
        </w:rPr>
        <w:t xml:space="preserve"> </w:t>
      </w:r>
      <w:r w:rsidRPr="006806B3">
        <w:rPr>
          <w:sz w:val="22"/>
          <w:szCs w:val="22"/>
        </w:rPr>
        <w:t>mogućnost</w:t>
      </w:r>
      <w:r w:rsidRPr="006806B3">
        <w:rPr>
          <w:w w:val="99"/>
          <w:sz w:val="22"/>
          <w:szCs w:val="22"/>
        </w:rPr>
        <w:t xml:space="preserve"> </w:t>
      </w:r>
      <w:r w:rsidRPr="006806B3">
        <w:rPr>
          <w:sz w:val="22"/>
          <w:szCs w:val="22"/>
        </w:rPr>
        <w:t>sudjelovanja u istom imaju predstavnici ključnih dionika. Vijeće će uključiti sve zainteresirane</w:t>
      </w:r>
      <w:r w:rsidRPr="006806B3">
        <w:rPr>
          <w:spacing w:val="17"/>
          <w:sz w:val="22"/>
          <w:szCs w:val="22"/>
        </w:rPr>
        <w:t xml:space="preserve"> </w:t>
      </w:r>
      <w:r w:rsidRPr="006806B3">
        <w:rPr>
          <w:sz w:val="22"/>
          <w:szCs w:val="22"/>
        </w:rPr>
        <w:t>dionik</w:t>
      </w:r>
      <w:r w:rsidR="007255E4">
        <w:rPr>
          <w:sz w:val="22"/>
          <w:szCs w:val="22"/>
        </w:rPr>
        <w:t>e</w:t>
      </w:r>
      <w:r w:rsidRPr="006806B3">
        <w:rPr>
          <w:w w:val="99"/>
          <w:sz w:val="22"/>
          <w:szCs w:val="22"/>
        </w:rPr>
        <w:t xml:space="preserve"> </w:t>
      </w:r>
      <w:r w:rsidRPr="006806B3">
        <w:rPr>
          <w:sz w:val="22"/>
          <w:szCs w:val="22"/>
        </w:rPr>
        <w:t>koji</w:t>
      </w:r>
      <w:r w:rsidRPr="006806B3">
        <w:rPr>
          <w:spacing w:val="49"/>
          <w:sz w:val="22"/>
          <w:szCs w:val="22"/>
        </w:rPr>
        <w:t xml:space="preserve"> </w:t>
      </w:r>
      <w:r w:rsidRPr="006806B3">
        <w:rPr>
          <w:sz w:val="22"/>
          <w:szCs w:val="22"/>
        </w:rPr>
        <w:t>su</w:t>
      </w:r>
      <w:r w:rsidRPr="006806B3">
        <w:rPr>
          <w:spacing w:val="46"/>
          <w:sz w:val="22"/>
          <w:szCs w:val="22"/>
        </w:rPr>
        <w:t xml:space="preserve"> </w:t>
      </w:r>
      <w:r w:rsidRPr="006806B3">
        <w:rPr>
          <w:sz w:val="22"/>
          <w:szCs w:val="22"/>
        </w:rPr>
        <w:t>sudjelovali</w:t>
      </w:r>
      <w:r w:rsidRPr="006806B3">
        <w:rPr>
          <w:spacing w:val="47"/>
          <w:sz w:val="22"/>
          <w:szCs w:val="22"/>
        </w:rPr>
        <w:t xml:space="preserve"> </w:t>
      </w:r>
      <w:r w:rsidRPr="006806B3">
        <w:rPr>
          <w:sz w:val="22"/>
          <w:szCs w:val="22"/>
        </w:rPr>
        <w:t>u</w:t>
      </w:r>
      <w:r w:rsidRPr="006806B3">
        <w:rPr>
          <w:spacing w:val="48"/>
          <w:sz w:val="22"/>
          <w:szCs w:val="22"/>
        </w:rPr>
        <w:t xml:space="preserve"> </w:t>
      </w:r>
      <w:r w:rsidRPr="006806B3">
        <w:rPr>
          <w:sz w:val="22"/>
          <w:szCs w:val="22"/>
        </w:rPr>
        <w:t>procesu</w:t>
      </w:r>
      <w:r w:rsidRPr="006806B3">
        <w:rPr>
          <w:spacing w:val="46"/>
          <w:sz w:val="22"/>
          <w:szCs w:val="22"/>
        </w:rPr>
        <w:t xml:space="preserve"> </w:t>
      </w:r>
      <w:r w:rsidRPr="006806B3">
        <w:rPr>
          <w:sz w:val="22"/>
          <w:szCs w:val="22"/>
        </w:rPr>
        <w:t>razvoja</w:t>
      </w:r>
      <w:r w:rsidRPr="006806B3">
        <w:rPr>
          <w:spacing w:val="48"/>
          <w:sz w:val="22"/>
          <w:szCs w:val="22"/>
        </w:rPr>
        <w:t xml:space="preserve"> </w:t>
      </w:r>
      <w:r w:rsidRPr="006806B3">
        <w:rPr>
          <w:sz w:val="22"/>
          <w:szCs w:val="22"/>
        </w:rPr>
        <w:t>Strategije,</w:t>
      </w:r>
      <w:r w:rsidRPr="006806B3">
        <w:rPr>
          <w:spacing w:val="46"/>
          <w:sz w:val="22"/>
          <w:szCs w:val="22"/>
        </w:rPr>
        <w:t xml:space="preserve"> </w:t>
      </w:r>
      <w:r w:rsidRPr="006806B3">
        <w:rPr>
          <w:sz w:val="22"/>
          <w:szCs w:val="22"/>
        </w:rPr>
        <w:t>što</w:t>
      </w:r>
      <w:r w:rsidRPr="006806B3">
        <w:rPr>
          <w:spacing w:val="49"/>
          <w:sz w:val="22"/>
          <w:szCs w:val="22"/>
        </w:rPr>
        <w:t xml:space="preserve"> </w:t>
      </w:r>
      <w:r w:rsidRPr="006806B3">
        <w:rPr>
          <w:sz w:val="22"/>
          <w:szCs w:val="22"/>
        </w:rPr>
        <w:t>znači</w:t>
      </w:r>
      <w:r w:rsidRPr="006806B3">
        <w:rPr>
          <w:spacing w:val="47"/>
          <w:sz w:val="22"/>
          <w:szCs w:val="22"/>
        </w:rPr>
        <w:t xml:space="preserve"> </w:t>
      </w:r>
      <w:r w:rsidRPr="006806B3">
        <w:rPr>
          <w:sz w:val="22"/>
          <w:szCs w:val="22"/>
        </w:rPr>
        <w:t>da</w:t>
      </w:r>
      <w:r w:rsidRPr="006806B3">
        <w:rPr>
          <w:spacing w:val="48"/>
          <w:sz w:val="22"/>
          <w:szCs w:val="22"/>
        </w:rPr>
        <w:t xml:space="preserve"> </w:t>
      </w:r>
      <w:r w:rsidRPr="006806B3">
        <w:rPr>
          <w:sz w:val="22"/>
          <w:szCs w:val="22"/>
        </w:rPr>
        <w:t>će</w:t>
      </w:r>
      <w:r w:rsidRPr="006806B3">
        <w:rPr>
          <w:spacing w:val="50"/>
          <w:sz w:val="22"/>
          <w:szCs w:val="22"/>
        </w:rPr>
        <w:t xml:space="preserve"> </w:t>
      </w:r>
      <w:r w:rsidRPr="006806B3">
        <w:rPr>
          <w:sz w:val="22"/>
          <w:szCs w:val="22"/>
        </w:rPr>
        <w:t>u</w:t>
      </w:r>
      <w:r w:rsidRPr="006806B3">
        <w:rPr>
          <w:spacing w:val="47"/>
          <w:sz w:val="22"/>
          <w:szCs w:val="22"/>
        </w:rPr>
        <w:t xml:space="preserve"> </w:t>
      </w:r>
      <w:r w:rsidRPr="006806B3">
        <w:rPr>
          <w:sz w:val="22"/>
          <w:szCs w:val="22"/>
        </w:rPr>
        <w:t>njegovom</w:t>
      </w:r>
      <w:r w:rsidRPr="006806B3">
        <w:rPr>
          <w:spacing w:val="51"/>
          <w:sz w:val="22"/>
          <w:szCs w:val="22"/>
        </w:rPr>
        <w:t xml:space="preserve"> </w:t>
      </w:r>
      <w:r w:rsidRPr="006806B3">
        <w:rPr>
          <w:sz w:val="22"/>
          <w:szCs w:val="22"/>
        </w:rPr>
        <w:t>sastavu</w:t>
      </w:r>
      <w:r w:rsidRPr="006806B3">
        <w:rPr>
          <w:spacing w:val="46"/>
          <w:sz w:val="22"/>
          <w:szCs w:val="22"/>
        </w:rPr>
        <w:t xml:space="preserve"> </w:t>
      </w:r>
      <w:r w:rsidRPr="006806B3">
        <w:rPr>
          <w:sz w:val="22"/>
          <w:szCs w:val="22"/>
        </w:rPr>
        <w:t>sudjelovati</w:t>
      </w:r>
      <w:r w:rsidRPr="006806B3">
        <w:rPr>
          <w:w w:val="99"/>
          <w:sz w:val="22"/>
          <w:szCs w:val="22"/>
        </w:rPr>
        <w:t xml:space="preserve"> </w:t>
      </w:r>
      <w:r w:rsidRPr="006806B3">
        <w:rPr>
          <w:sz w:val="22"/>
          <w:szCs w:val="22"/>
        </w:rPr>
        <w:t xml:space="preserve">pročelnici </w:t>
      </w:r>
      <w:r w:rsidR="007255E4">
        <w:rPr>
          <w:sz w:val="22"/>
          <w:szCs w:val="22"/>
        </w:rPr>
        <w:t>O</w:t>
      </w:r>
      <w:r w:rsidRPr="006806B3">
        <w:rPr>
          <w:sz w:val="22"/>
          <w:szCs w:val="22"/>
        </w:rPr>
        <w:t>pćine Čepin, predstavnici općinskih poduzeća i važnijih institucija i ustanova</w:t>
      </w:r>
      <w:r w:rsidRPr="006806B3">
        <w:rPr>
          <w:spacing w:val="17"/>
          <w:sz w:val="22"/>
          <w:szCs w:val="22"/>
        </w:rPr>
        <w:t xml:space="preserve"> </w:t>
      </w:r>
      <w:r w:rsidRPr="006806B3">
        <w:rPr>
          <w:sz w:val="22"/>
          <w:szCs w:val="22"/>
        </w:rPr>
        <w:t>te</w:t>
      </w:r>
      <w:r w:rsidRPr="006806B3">
        <w:rPr>
          <w:w w:val="99"/>
          <w:sz w:val="22"/>
          <w:szCs w:val="22"/>
        </w:rPr>
        <w:t xml:space="preserve"> </w:t>
      </w:r>
      <w:r w:rsidRPr="006806B3">
        <w:rPr>
          <w:sz w:val="22"/>
          <w:szCs w:val="22"/>
        </w:rPr>
        <w:t>predstavnici civilnog i poslovnog sektora. Uloge i odgovornosti Vijeća bit će prezentirane</w:t>
      </w:r>
      <w:r w:rsidRPr="006806B3">
        <w:rPr>
          <w:spacing w:val="19"/>
          <w:sz w:val="22"/>
          <w:szCs w:val="22"/>
        </w:rPr>
        <w:t xml:space="preserve"> </w:t>
      </w:r>
      <w:r w:rsidRPr="006806B3">
        <w:rPr>
          <w:sz w:val="22"/>
          <w:szCs w:val="22"/>
        </w:rPr>
        <w:t>kroz</w:t>
      </w:r>
      <w:r w:rsidRPr="006806B3">
        <w:rPr>
          <w:w w:val="99"/>
          <w:sz w:val="22"/>
          <w:szCs w:val="22"/>
        </w:rPr>
        <w:t xml:space="preserve"> </w:t>
      </w:r>
      <w:r w:rsidRPr="006806B3">
        <w:rPr>
          <w:sz w:val="22"/>
          <w:szCs w:val="22"/>
        </w:rPr>
        <w:t>Sporazum o radu partnerskog vijeća za razvoj općine Čepin.</w:t>
      </w:r>
    </w:p>
    <w:p w14:paraId="53B6FD51" w14:textId="6971A503" w:rsidR="00F46732" w:rsidRPr="006806B3" w:rsidRDefault="00F46732" w:rsidP="007255E4">
      <w:pPr>
        <w:spacing w:after="0" w:line="276" w:lineRule="auto"/>
        <w:rPr>
          <w:sz w:val="22"/>
          <w:szCs w:val="22"/>
        </w:rPr>
      </w:pPr>
      <w:r w:rsidRPr="006806B3">
        <w:rPr>
          <w:sz w:val="22"/>
          <w:szCs w:val="22"/>
        </w:rPr>
        <w:t>Uloga Partnerskog vijeća u provedbi strategije</w:t>
      </w:r>
      <w:r w:rsidRPr="006806B3">
        <w:rPr>
          <w:spacing w:val="-19"/>
          <w:sz w:val="22"/>
          <w:szCs w:val="22"/>
        </w:rPr>
        <w:t xml:space="preserve"> </w:t>
      </w:r>
      <w:r w:rsidRPr="006806B3">
        <w:rPr>
          <w:sz w:val="22"/>
          <w:szCs w:val="22"/>
        </w:rPr>
        <w:t>je:</w:t>
      </w:r>
    </w:p>
    <w:p w14:paraId="2E20FB65" w14:textId="6F1E38A5" w:rsidR="00F46732" w:rsidRPr="006806B3" w:rsidRDefault="007255E4" w:rsidP="007255E4">
      <w:pPr>
        <w:pStyle w:val="Odlomakpopisa"/>
        <w:numPr>
          <w:ilvl w:val="0"/>
          <w:numId w:val="10"/>
        </w:numPr>
        <w:spacing w:after="0" w:line="276" w:lineRule="auto"/>
        <w:rPr>
          <w:rFonts w:eastAsia="Tahoma" w:cs="Tahoma"/>
          <w:sz w:val="22"/>
          <w:szCs w:val="22"/>
        </w:rPr>
      </w:pPr>
      <w:r>
        <w:rPr>
          <w:sz w:val="22"/>
          <w:szCs w:val="22"/>
        </w:rPr>
        <w:t>d</w:t>
      </w:r>
      <w:r w:rsidR="00F46732" w:rsidRPr="006806B3">
        <w:rPr>
          <w:sz w:val="22"/>
          <w:szCs w:val="22"/>
        </w:rPr>
        <w:t>avanje</w:t>
      </w:r>
      <w:r w:rsidR="00F46732" w:rsidRPr="006806B3">
        <w:rPr>
          <w:spacing w:val="37"/>
          <w:sz w:val="22"/>
          <w:szCs w:val="22"/>
        </w:rPr>
        <w:t xml:space="preserve"> </w:t>
      </w:r>
      <w:r w:rsidR="00F46732" w:rsidRPr="006806B3">
        <w:rPr>
          <w:sz w:val="22"/>
          <w:szCs w:val="22"/>
        </w:rPr>
        <w:t>mišljenja</w:t>
      </w:r>
      <w:r w:rsidR="00F46732" w:rsidRPr="006806B3">
        <w:rPr>
          <w:spacing w:val="37"/>
          <w:sz w:val="22"/>
          <w:szCs w:val="22"/>
        </w:rPr>
        <w:t xml:space="preserve"> </w:t>
      </w:r>
      <w:r w:rsidR="00F46732" w:rsidRPr="006806B3">
        <w:rPr>
          <w:sz w:val="22"/>
          <w:szCs w:val="22"/>
        </w:rPr>
        <w:t>i</w:t>
      </w:r>
      <w:r w:rsidR="00F46732" w:rsidRPr="006806B3">
        <w:rPr>
          <w:spacing w:val="36"/>
          <w:sz w:val="22"/>
          <w:szCs w:val="22"/>
        </w:rPr>
        <w:t xml:space="preserve"> </w:t>
      </w:r>
      <w:r w:rsidR="00F46732" w:rsidRPr="006806B3">
        <w:rPr>
          <w:sz w:val="22"/>
          <w:szCs w:val="22"/>
        </w:rPr>
        <w:t>prijedloga</w:t>
      </w:r>
      <w:r w:rsidR="00F46732" w:rsidRPr="006806B3">
        <w:rPr>
          <w:spacing w:val="37"/>
          <w:sz w:val="22"/>
          <w:szCs w:val="22"/>
        </w:rPr>
        <w:t xml:space="preserve"> </w:t>
      </w:r>
      <w:r w:rsidR="00F46732" w:rsidRPr="006806B3">
        <w:rPr>
          <w:sz w:val="22"/>
          <w:szCs w:val="22"/>
        </w:rPr>
        <w:t>o</w:t>
      </w:r>
      <w:r w:rsidR="00F46732" w:rsidRPr="006806B3">
        <w:rPr>
          <w:spacing w:val="40"/>
          <w:sz w:val="22"/>
          <w:szCs w:val="22"/>
        </w:rPr>
        <w:t xml:space="preserve"> </w:t>
      </w:r>
      <w:r w:rsidR="00F46732" w:rsidRPr="006806B3">
        <w:rPr>
          <w:sz w:val="22"/>
          <w:szCs w:val="22"/>
        </w:rPr>
        <w:t>svim</w:t>
      </w:r>
      <w:r w:rsidR="00F46732" w:rsidRPr="006806B3">
        <w:rPr>
          <w:spacing w:val="37"/>
          <w:sz w:val="22"/>
          <w:szCs w:val="22"/>
        </w:rPr>
        <w:t xml:space="preserve"> </w:t>
      </w:r>
      <w:r w:rsidR="00F46732" w:rsidRPr="006806B3">
        <w:rPr>
          <w:sz w:val="22"/>
          <w:szCs w:val="22"/>
        </w:rPr>
        <w:t>značajnim</w:t>
      </w:r>
      <w:r w:rsidR="00F46732" w:rsidRPr="006806B3">
        <w:rPr>
          <w:spacing w:val="37"/>
          <w:sz w:val="22"/>
          <w:szCs w:val="22"/>
        </w:rPr>
        <w:t xml:space="preserve"> </w:t>
      </w:r>
      <w:r w:rsidR="00F46732" w:rsidRPr="006806B3">
        <w:rPr>
          <w:sz w:val="22"/>
          <w:szCs w:val="22"/>
        </w:rPr>
        <w:t>pitanjima</w:t>
      </w:r>
      <w:r w:rsidR="00F46732" w:rsidRPr="006806B3">
        <w:rPr>
          <w:spacing w:val="37"/>
          <w:sz w:val="22"/>
          <w:szCs w:val="22"/>
        </w:rPr>
        <w:t xml:space="preserve"> </w:t>
      </w:r>
      <w:r w:rsidR="00F46732" w:rsidRPr="006806B3">
        <w:rPr>
          <w:sz w:val="22"/>
          <w:szCs w:val="22"/>
        </w:rPr>
        <w:t>vezanim</w:t>
      </w:r>
      <w:r w:rsidR="00F46732" w:rsidRPr="006806B3">
        <w:rPr>
          <w:spacing w:val="37"/>
          <w:sz w:val="22"/>
          <w:szCs w:val="22"/>
        </w:rPr>
        <w:t xml:space="preserve"> </w:t>
      </w:r>
      <w:r w:rsidR="00F46732" w:rsidRPr="006806B3">
        <w:rPr>
          <w:sz w:val="22"/>
          <w:szCs w:val="22"/>
        </w:rPr>
        <w:t>uz</w:t>
      </w:r>
      <w:r w:rsidR="00F46732" w:rsidRPr="006806B3">
        <w:rPr>
          <w:spacing w:val="37"/>
          <w:sz w:val="22"/>
          <w:szCs w:val="22"/>
        </w:rPr>
        <w:t xml:space="preserve"> </w:t>
      </w:r>
      <w:r w:rsidR="00F46732" w:rsidRPr="006806B3">
        <w:rPr>
          <w:sz w:val="22"/>
          <w:szCs w:val="22"/>
        </w:rPr>
        <w:t>provedbu</w:t>
      </w:r>
      <w:r w:rsidR="00F46732" w:rsidRPr="006806B3">
        <w:rPr>
          <w:spacing w:val="36"/>
          <w:sz w:val="22"/>
          <w:szCs w:val="22"/>
        </w:rPr>
        <w:t xml:space="preserve"> </w:t>
      </w:r>
      <w:r w:rsidR="00F46732" w:rsidRPr="006806B3">
        <w:rPr>
          <w:sz w:val="22"/>
          <w:szCs w:val="22"/>
        </w:rPr>
        <w:t>Strategije</w:t>
      </w:r>
      <w:r w:rsidR="00F46732" w:rsidRPr="006806B3">
        <w:rPr>
          <w:w w:val="99"/>
          <w:sz w:val="22"/>
          <w:szCs w:val="22"/>
        </w:rPr>
        <w:t xml:space="preserve"> </w:t>
      </w:r>
      <w:r w:rsidR="00F46732" w:rsidRPr="006806B3">
        <w:rPr>
          <w:sz w:val="22"/>
          <w:szCs w:val="22"/>
        </w:rPr>
        <w:t>minimalno dva puta godišnje i češće ako se ukaže</w:t>
      </w:r>
      <w:r w:rsidR="00F46732" w:rsidRPr="006806B3">
        <w:rPr>
          <w:spacing w:val="-5"/>
          <w:sz w:val="22"/>
          <w:szCs w:val="22"/>
        </w:rPr>
        <w:t xml:space="preserve"> </w:t>
      </w:r>
      <w:r w:rsidR="00F46732" w:rsidRPr="006806B3">
        <w:rPr>
          <w:sz w:val="22"/>
          <w:szCs w:val="22"/>
        </w:rPr>
        <w:t>potreba</w:t>
      </w:r>
    </w:p>
    <w:p w14:paraId="42592BE8" w14:textId="654FDFD0" w:rsidR="00F46732" w:rsidRPr="006806B3" w:rsidRDefault="007255E4" w:rsidP="007255E4">
      <w:pPr>
        <w:pStyle w:val="Odlomakpopisa"/>
        <w:numPr>
          <w:ilvl w:val="0"/>
          <w:numId w:val="10"/>
        </w:numPr>
        <w:spacing w:after="0" w:line="276" w:lineRule="auto"/>
        <w:rPr>
          <w:rFonts w:eastAsia="Tahoma" w:cs="Tahoma"/>
          <w:sz w:val="22"/>
          <w:szCs w:val="22"/>
        </w:rPr>
      </w:pPr>
      <w:r>
        <w:rPr>
          <w:sz w:val="22"/>
          <w:szCs w:val="22"/>
        </w:rPr>
        <w:t>p</w:t>
      </w:r>
      <w:r w:rsidR="00F46732" w:rsidRPr="006806B3">
        <w:rPr>
          <w:sz w:val="22"/>
          <w:szCs w:val="22"/>
        </w:rPr>
        <w:t>redlaganje</w:t>
      </w:r>
      <w:r w:rsidR="00F46732" w:rsidRPr="006806B3">
        <w:rPr>
          <w:spacing w:val="35"/>
          <w:sz w:val="22"/>
          <w:szCs w:val="22"/>
        </w:rPr>
        <w:t xml:space="preserve"> </w:t>
      </w:r>
      <w:r w:rsidR="00F46732" w:rsidRPr="006806B3">
        <w:rPr>
          <w:sz w:val="22"/>
          <w:szCs w:val="22"/>
        </w:rPr>
        <w:t>promjena</w:t>
      </w:r>
      <w:r w:rsidR="00F46732" w:rsidRPr="006806B3">
        <w:rPr>
          <w:spacing w:val="36"/>
          <w:sz w:val="22"/>
          <w:szCs w:val="22"/>
        </w:rPr>
        <w:t xml:space="preserve"> </w:t>
      </w:r>
      <w:r w:rsidR="00F46732" w:rsidRPr="006806B3">
        <w:rPr>
          <w:sz w:val="22"/>
          <w:szCs w:val="22"/>
        </w:rPr>
        <w:t>u</w:t>
      </w:r>
      <w:r w:rsidR="00F46732" w:rsidRPr="006806B3">
        <w:rPr>
          <w:spacing w:val="37"/>
          <w:sz w:val="22"/>
          <w:szCs w:val="22"/>
        </w:rPr>
        <w:t xml:space="preserve"> </w:t>
      </w:r>
      <w:r w:rsidR="00F46732" w:rsidRPr="006806B3">
        <w:rPr>
          <w:sz w:val="22"/>
          <w:szCs w:val="22"/>
        </w:rPr>
        <w:t>načinu</w:t>
      </w:r>
      <w:r w:rsidR="00F46732" w:rsidRPr="006806B3">
        <w:rPr>
          <w:spacing w:val="34"/>
          <w:sz w:val="22"/>
          <w:szCs w:val="22"/>
        </w:rPr>
        <w:t xml:space="preserve"> </w:t>
      </w:r>
      <w:r w:rsidR="00F46732" w:rsidRPr="006806B3">
        <w:rPr>
          <w:sz w:val="22"/>
          <w:szCs w:val="22"/>
        </w:rPr>
        <w:t>provedbe</w:t>
      </w:r>
      <w:r w:rsidR="00F46732" w:rsidRPr="006806B3">
        <w:rPr>
          <w:spacing w:val="36"/>
          <w:sz w:val="22"/>
          <w:szCs w:val="22"/>
        </w:rPr>
        <w:t xml:space="preserve"> </w:t>
      </w:r>
      <w:r w:rsidR="00F46732" w:rsidRPr="006806B3">
        <w:rPr>
          <w:sz w:val="22"/>
          <w:szCs w:val="22"/>
        </w:rPr>
        <w:t>i</w:t>
      </w:r>
      <w:r w:rsidR="00F46732" w:rsidRPr="006806B3">
        <w:rPr>
          <w:spacing w:val="35"/>
          <w:sz w:val="22"/>
          <w:szCs w:val="22"/>
        </w:rPr>
        <w:t xml:space="preserve"> </w:t>
      </w:r>
      <w:r w:rsidR="00F46732" w:rsidRPr="006806B3">
        <w:rPr>
          <w:sz w:val="22"/>
          <w:szCs w:val="22"/>
        </w:rPr>
        <w:t>sadržaju</w:t>
      </w:r>
      <w:r w:rsidR="00F46732" w:rsidRPr="006806B3">
        <w:rPr>
          <w:spacing w:val="36"/>
          <w:sz w:val="22"/>
          <w:szCs w:val="22"/>
        </w:rPr>
        <w:t xml:space="preserve"> </w:t>
      </w:r>
      <w:r w:rsidR="00F46732" w:rsidRPr="006806B3">
        <w:rPr>
          <w:sz w:val="22"/>
          <w:szCs w:val="22"/>
        </w:rPr>
        <w:t>razvojnih</w:t>
      </w:r>
      <w:r w:rsidR="00F46732" w:rsidRPr="006806B3">
        <w:rPr>
          <w:spacing w:val="34"/>
          <w:sz w:val="22"/>
          <w:szCs w:val="22"/>
        </w:rPr>
        <w:t xml:space="preserve"> </w:t>
      </w:r>
      <w:r w:rsidR="00F46732" w:rsidRPr="006806B3">
        <w:rPr>
          <w:sz w:val="22"/>
          <w:szCs w:val="22"/>
        </w:rPr>
        <w:t>prioriteta</w:t>
      </w:r>
      <w:r w:rsidR="00F46732" w:rsidRPr="006806B3">
        <w:rPr>
          <w:spacing w:val="36"/>
          <w:sz w:val="22"/>
          <w:szCs w:val="22"/>
        </w:rPr>
        <w:t xml:space="preserve"> </w:t>
      </w:r>
      <w:r w:rsidR="00F46732" w:rsidRPr="006806B3">
        <w:rPr>
          <w:sz w:val="22"/>
          <w:szCs w:val="22"/>
        </w:rPr>
        <w:t>i</w:t>
      </w:r>
      <w:r w:rsidR="00F46732" w:rsidRPr="006806B3">
        <w:rPr>
          <w:spacing w:val="35"/>
          <w:sz w:val="22"/>
          <w:szCs w:val="22"/>
        </w:rPr>
        <w:t xml:space="preserve"> </w:t>
      </w:r>
      <w:r w:rsidR="00F46732" w:rsidRPr="006806B3">
        <w:rPr>
          <w:sz w:val="22"/>
          <w:szCs w:val="22"/>
        </w:rPr>
        <w:t>mjera</w:t>
      </w:r>
      <w:r w:rsidR="00F46732" w:rsidRPr="006806B3">
        <w:rPr>
          <w:spacing w:val="36"/>
          <w:sz w:val="22"/>
          <w:szCs w:val="22"/>
        </w:rPr>
        <w:t xml:space="preserve"> </w:t>
      </w:r>
      <w:r w:rsidR="00F46732" w:rsidRPr="006806B3">
        <w:rPr>
          <w:sz w:val="22"/>
          <w:szCs w:val="22"/>
        </w:rPr>
        <w:t>te</w:t>
      </w:r>
      <w:r w:rsidR="00F46732" w:rsidRPr="006806B3">
        <w:rPr>
          <w:spacing w:val="36"/>
          <w:sz w:val="22"/>
          <w:szCs w:val="22"/>
        </w:rPr>
        <w:t xml:space="preserve"> </w:t>
      </w:r>
      <w:r w:rsidR="00F46732" w:rsidRPr="006806B3">
        <w:rPr>
          <w:sz w:val="22"/>
          <w:szCs w:val="22"/>
        </w:rPr>
        <w:t>stručna</w:t>
      </w:r>
      <w:r w:rsidR="00F46732" w:rsidRPr="006806B3">
        <w:rPr>
          <w:w w:val="99"/>
          <w:sz w:val="22"/>
          <w:szCs w:val="22"/>
        </w:rPr>
        <w:t xml:space="preserve"> </w:t>
      </w:r>
      <w:r w:rsidR="00F46732" w:rsidRPr="006806B3">
        <w:rPr>
          <w:sz w:val="22"/>
          <w:szCs w:val="22"/>
        </w:rPr>
        <w:t>podrška prilikom ažuriranja Strategije</w:t>
      </w:r>
    </w:p>
    <w:p w14:paraId="71F6316E" w14:textId="6A1C8776" w:rsidR="00F46732" w:rsidRPr="006806B3" w:rsidRDefault="007255E4" w:rsidP="007255E4">
      <w:pPr>
        <w:pStyle w:val="Odlomakpopisa"/>
        <w:numPr>
          <w:ilvl w:val="0"/>
          <w:numId w:val="10"/>
        </w:numPr>
        <w:spacing w:after="0" w:line="276" w:lineRule="auto"/>
        <w:rPr>
          <w:rFonts w:eastAsia="Tahoma" w:cs="Tahoma"/>
          <w:sz w:val="22"/>
          <w:szCs w:val="22"/>
        </w:rPr>
      </w:pPr>
      <w:r>
        <w:rPr>
          <w:sz w:val="22"/>
          <w:szCs w:val="22"/>
        </w:rPr>
        <w:t>p</w:t>
      </w:r>
      <w:r w:rsidR="00F46732" w:rsidRPr="006806B3">
        <w:rPr>
          <w:sz w:val="22"/>
          <w:szCs w:val="22"/>
        </w:rPr>
        <w:t>odrška Koordinatoru pri razvoju Akcijskog plana provedbe Strategije na godišnjoj</w:t>
      </w:r>
      <w:r w:rsidR="00F46732" w:rsidRPr="006806B3">
        <w:rPr>
          <w:spacing w:val="-13"/>
          <w:sz w:val="22"/>
          <w:szCs w:val="22"/>
        </w:rPr>
        <w:t xml:space="preserve"> </w:t>
      </w:r>
      <w:r w:rsidR="00F46732" w:rsidRPr="006806B3">
        <w:rPr>
          <w:sz w:val="22"/>
          <w:szCs w:val="22"/>
        </w:rPr>
        <w:t>razini,</w:t>
      </w:r>
    </w:p>
    <w:p w14:paraId="0CD3341D" w14:textId="1C965255" w:rsidR="00F46732" w:rsidRPr="006806B3" w:rsidRDefault="007255E4" w:rsidP="007255E4">
      <w:pPr>
        <w:pStyle w:val="Odlomakpopisa"/>
        <w:numPr>
          <w:ilvl w:val="0"/>
          <w:numId w:val="10"/>
        </w:numPr>
        <w:spacing w:after="0" w:line="276" w:lineRule="auto"/>
        <w:rPr>
          <w:rFonts w:eastAsia="Tahoma" w:cs="Tahoma"/>
          <w:sz w:val="22"/>
          <w:szCs w:val="22"/>
        </w:rPr>
      </w:pPr>
      <w:r>
        <w:rPr>
          <w:sz w:val="22"/>
          <w:szCs w:val="22"/>
        </w:rPr>
        <w:t>p</w:t>
      </w:r>
      <w:r w:rsidR="00F46732" w:rsidRPr="006806B3">
        <w:rPr>
          <w:sz w:val="22"/>
          <w:szCs w:val="22"/>
        </w:rPr>
        <w:t xml:space="preserve">redlaganje </w:t>
      </w:r>
      <w:proofErr w:type="spellStart"/>
      <w:r w:rsidR="00F46732" w:rsidRPr="006806B3">
        <w:rPr>
          <w:sz w:val="22"/>
          <w:szCs w:val="22"/>
        </w:rPr>
        <w:t>prioritizacije</w:t>
      </w:r>
      <w:proofErr w:type="spellEnd"/>
      <w:r w:rsidR="00F46732" w:rsidRPr="006806B3">
        <w:rPr>
          <w:sz w:val="22"/>
          <w:szCs w:val="22"/>
        </w:rPr>
        <w:t xml:space="preserve"> provedbe razvojnih</w:t>
      </w:r>
      <w:r w:rsidR="00F46732" w:rsidRPr="006806B3">
        <w:rPr>
          <w:spacing w:val="-3"/>
          <w:sz w:val="22"/>
          <w:szCs w:val="22"/>
        </w:rPr>
        <w:t xml:space="preserve"> </w:t>
      </w:r>
      <w:r w:rsidR="00F46732" w:rsidRPr="006806B3">
        <w:rPr>
          <w:sz w:val="22"/>
          <w:szCs w:val="22"/>
        </w:rPr>
        <w:t>projekata</w:t>
      </w:r>
    </w:p>
    <w:p w14:paraId="1D82E66C" w14:textId="3B0646DD" w:rsidR="00F46732" w:rsidRPr="006806B3" w:rsidRDefault="007255E4" w:rsidP="007255E4">
      <w:pPr>
        <w:pStyle w:val="Odlomakpopisa"/>
        <w:numPr>
          <w:ilvl w:val="0"/>
          <w:numId w:val="10"/>
        </w:numPr>
        <w:spacing w:after="0" w:line="276" w:lineRule="auto"/>
        <w:rPr>
          <w:rFonts w:eastAsia="Tahoma" w:cs="Tahoma"/>
          <w:sz w:val="22"/>
          <w:szCs w:val="22"/>
        </w:rPr>
      </w:pPr>
      <w:r>
        <w:rPr>
          <w:sz w:val="22"/>
          <w:szCs w:val="22"/>
        </w:rPr>
        <w:t>o</w:t>
      </w:r>
      <w:r w:rsidR="00F46732" w:rsidRPr="006806B3">
        <w:rPr>
          <w:sz w:val="22"/>
          <w:szCs w:val="22"/>
        </w:rPr>
        <w:t>snivanje tematskih radnih skupina za strateške projekte i prema razvojnim</w:t>
      </w:r>
      <w:r w:rsidR="00F46732" w:rsidRPr="006806B3">
        <w:rPr>
          <w:spacing w:val="-10"/>
          <w:sz w:val="22"/>
          <w:szCs w:val="22"/>
        </w:rPr>
        <w:t xml:space="preserve"> </w:t>
      </w:r>
      <w:r w:rsidR="00F46732" w:rsidRPr="006806B3">
        <w:rPr>
          <w:sz w:val="22"/>
          <w:szCs w:val="22"/>
        </w:rPr>
        <w:t>potrebama</w:t>
      </w:r>
    </w:p>
    <w:p w14:paraId="41CE8551" w14:textId="7F2A4292" w:rsidR="00F46732" w:rsidRPr="006806B3" w:rsidRDefault="007255E4" w:rsidP="007255E4">
      <w:pPr>
        <w:pStyle w:val="Odlomakpopisa"/>
        <w:numPr>
          <w:ilvl w:val="0"/>
          <w:numId w:val="10"/>
        </w:numPr>
        <w:spacing w:after="0" w:line="276" w:lineRule="auto"/>
        <w:ind w:left="714" w:hanging="357"/>
        <w:rPr>
          <w:rFonts w:eastAsia="Tahoma" w:cs="Tahoma"/>
          <w:sz w:val="22"/>
          <w:szCs w:val="22"/>
        </w:rPr>
      </w:pPr>
      <w:r>
        <w:rPr>
          <w:sz w:val="22"/>
          <w:szCs w:val="22"/>
        </w:rPr>
        <w:t>d</w:t>
      </w:r>
      <w:r w:rsidR="00F46732" w:rsidRPr="006806B3">
        <w:rPr>
          <w:sz w:val="22"/>
          <w:szCs w:val="22"/>
        </w:rPr>
        <w:t>avanje mišljenja i podrška Koordinatoru pri izradi Izvješća o provedbi</w:t>
      </w:r>
      <w:r w:rsidR="00F46732" w:rsidRPr="006806B3">
        <w:rPr>
          <w:spacing w:val="-11"/>
          <w:sz w:val="22"/>
          <w:szCs w:val="22"/>
        </w:rPr>
        <w:t xml:space="preserve"> </w:t>
      </w:r>
      <w:r w:rsidR="00F46732" w:rsidRPr="006806B3">
        <w:rPr>
          <w:sz w:val="22"/>
          <w:szCs w:val="22"/>
        </w:rPr>
        <w:t>Strategije</w:t>
      </w:r>
    </w:p>
    <w:p w14:paraId="2ADD443A" w14:textId="6EF2958A" w:rsidR="00F46732" w:rsidRPr="006806B3" w:rsidRDefault="007255E4" w:rsidP="007255E4">
      <w:pPr>
        <w:pStyle w:val="Odlomakpopisa"/>
        <w:numPr>
          <w:ilvl w:val="0"/>
          <w:numId w:val="10"/>
        </w:numPr>
        <w:spacing w:after="0" w:line="276" w:lineRule="auto"/>
        <w:ind w:left="714" w:hanging="357"/>
        <w:rPr>
          <w:rFonts w:eastAsia="Tahoma" w:cs="Tahoma"/>
          <w:sz w:val="22"/>
          <w:szCs w:val="22"/>
        </w:rPr>
      </w:pPr>
      <w:r>
        <w:rPr>
          <w:sz w:val="22"/>
          <w:szCs w:val="22"/>
        </w:rPr>
        <w:lastRenderedPageBreak/>
        <w:t>p</w:t>
      </w:r>
      <w:r w:rsidR="00F46732" w:rsidRPr="006806B3">
        <w:rPr>
          <w:sz w:val="22"/>
          <w:szCs w:val="22"/>
        </w:rPr>
        <w:t>ružanje sektorske ekspertize tijekom procesa provedbe Strategije sukladno</w:t>
      </w:r>
      <w:r w:rsidR="00F46732" w:rsidRPr="006806B3">
        <w:rPr>
          <w:spacing w:val="45"/>
          <w:sz w:val="22"/>
          <w:szCs w:val="22"/>
        </w:rPr>
        <w:t xml:space="preserve"> </w:t>
      </w:r>
      <w:r w:rsidR="00F46732" w:rsidRPr="006806B3">
        <w:rPr>
          <w:sz w:val="22"/>
          <w:szCs w:val="22"/>
        </w:rPr>
        <w:t>kompetencijama</w:t>
      </w:r>
      <w:r w:rsidR="00F46732" w:rsidRPr="006806B3">
        <w:rPr>
          <w:w w:val="99"/>
          <w:sz w:val="22"/>
          <w:szCs w:val="22"/>
        </w:rPr>
        <w:t xml:space="preserve"> </w:t>
      </w:r>
      <w:r w:rsidR="00F46732" w:rsidRPr="006806B3">
        <w:rPr>
          <w:sz w:val="22"/>
          <w:szCs w:val="22"/>
        </w:rPr>
        <w:t>članova</w:t>
      </w:r>
    </w:p>
    <w:p w14:paraId="058F29B5" w14:textId="5656FFEA" w:rsidR="00F46732" w:rsidRPr="006806B3" w:rsidRDefault="007255E4" w:rsidP="007255E4">
      <w:pPr>
        <w:pStyle w:val="Odlomakpopisa"/>
        <w:numPr>
          <w:ilvl w:val="0"/>
          <w:numId w:val="10"/>
        </w:numPr>
        <w:spacing w:after="0" w:line="276" w:lineRule="auto"/>
        <w:ind w:left="714" w:hanging="357"/>
        <w:rPr>
          <w:rFonts w:eastAsia="Tahoma" w:cs="Tahoma"/>
          <w:sz w:val="22"/>
          <w:szCs w:val="22"/>
        </w:rPr>
      </w:pPr>
      <w:r>
        <w:rPr>
          <w:sz w:val="22"/>
          <w:szCs w:val="22"/>
        </w:rPr>
        <w:t>i</w:t>
      </w:r>
      <w:r w:rsidR="00F46732" w:rsidRPr="006806B3">
        <w:rPr>
          <w:sz w:val="22"/>
          <w:szCs w:val="22"/>
        </w:rPr>
        <w:t>nformiranje Koordinatora o promjenama zakona i politika u pojedinim sektorima i</w:t>
      </w:r>
      <w:r w:rsidR="00F46732" w:rsidRPr="006806B3">
        <w:rPr>
          <w:spacing w:val="-23"/>
          <w:sz w:val="22"/>
          <w:szCs w:val="22"/>
        </w:rPr>
        <w:t xml:space="preserve"> </w:t>
      </w:r>
      <w:r w:rsidR="00F46732" w:rsidRPr="006806B3">
        <w:rPr>
          <w:sz w:val="22"/>
          <w:szCs w:val="22"/>
        </w:rPr>
        <w:t>predlaganje</w:t>
      </w:r>
      <w:r w:rsidR="00F46732" w:rsidRPr="006806B3">
        <w:rPr>
          <w:w w:val="99"/>
          <w:sz w:val="22"/>
          <w:szCs w:val="22"/>
        </w:rPr>
        <w:t xml:space="preserve"> </w:t>
      </w:r>
      <w:r w:rsidR="00F46732" w:rsidRPr="006806B3">
        <w:rPr>
          <w:sz w:val="22"/>
          <w:szCs w:val="22"/>
        </w:rPr>
        <w:t>postupanja kojima će se Strategije uskladiti s novim</w:t>
      </w:r>
      <w:r w:rsidR="00F46732" w:rsidRPr="006806B3">
        <w:rPr>
          <w:spacing w:val="-5"/>
          <w:sz w:val="22"/>
          <w:szCs w:val="22"/>
        </w:rPr>
        <w:t xml:space="preserve"> </w:t>
      </w:r>
      <w:r w:rsidR="00F46732" w:rsidRPr="006806B3">
        <w:rPr>
          <w:sz w:val="22"/>
          <w:szCs w:val="22"/>
        </w:rPr>
        <w:t>zahtjevima</w:t>
      </w:r>
    </w:p>
    <w:p w14:paraId="603FC6EA" w14:textId="6140E8B4" w:rsidR="00F46732" w:rsidRPr="006806B3" w:rsidRDefault="007255E4" w:rsidP="007255E4">
      <w:pPr>
        <w:pStyle w:val="Odlomakpopisa"/>
        <w:numPr>
          <w:ilvl w:val="0"/>
          <w:numId w:val="10"/>
        </w:numPr>
        <w:spacing w:after="0" w:line="276" w:lineRule="auto"/>
        <w:ind w:left="714" w:hanging="357"/>
        <w:rPr>
          <w:rFonts w:eastAsia="Tahoma" w:cs="Tahoma"/>
          <w:sz w:val="22"/>
          <w:szCs w:val="22"/>
        </w:rPr>
      </w:pPr>
      <w:r>
        <w:rPr>
          <w:sz w:val="22"/>
          <w:szCs w:val="22"/>
        </w:rPr>
        <w:t>p</w:t>
      </w:r>
      <w:r w:rsidR="00F46732" w:rsidRPr="006806B3">
        <w:rPr>
          <w:sz w:val="22"/>
          <w:szCs w:val="22"/>
        </w:rPr>
        <w:t>oticanje razvoja novih projekata u skladu sa sektorskim</w:t>
      </w:r>
      <w:r w:rsidR="00F46732" w:rsidRPr="006806B3">
        <w:rPr>
          <w:spacing w:val="-5"/>
          <w:sz w:val="22"/>
          <w:szCs w:val="22"/>
        </w:rPr>
        <w:t xml:space="preserve"> </w:t>
      </w:r>
      <w:r w:rsidR="00F46732" w:rsidRPr="006806B3">
        <w:rPr>
          <w:sz w:val="22"/>
          <w:szCs w:val="22"/>
        </w:rPr>
        <w:t>potrebama</w:t>
      </w:r>
    </w:p>
    <w:p w14:paraId="09BEE7C3" w14:textId="457E85AB" w:rsidR="00F46732" w:rsidRPr="006806B3" w:rsidRDefault="007255E4" w:rsidP="007255E4">
      <w:pPr>
        <w:pStyle w:val="Odlomakpopisa"/>
        <w:numPr>
          <w:ilvl w:val="0"/>
          <w:numId w:val="10"/>
        </w:numPr>
        <w:spacing w:after="0" w:line="276" w:lineRule="auto"/>
        <w:ind w:left="714" w:hanging="357"/>
        <w:rPr>
          <w:rFonts w:eastAsia="Tahoma" w:cs="Tahoma"/>
          <w:sz w:val="22"/>
          <w:szCs w:val="22"/>
        </w:rPr>
      </w:pPr>
      <w:r>
        <w:rPr>
          <w:sz w:val="22"/>
          <w:szCs w:val="22"/>
        </w:rPr>
        <w:t>p</w:t>
      </w:r>
      <w:r w:rsidR="00F46732" w:rsidRPr="006806B3">
        <w:rPr>
          <w:sz w:val="22"/>
          <w:szCs w:val="22"/>
        </w:rPr>
        <w:t>oticanje međusektorske suradnje i umrežavanja na projektnoj</w:t>
      </w:r>
      <w:r w:rsidR="00F46732" w:rsidRPr="006806B3">
        <w:rPr>
          <w:spacing w:val="-2"/>
          <w:sz w:val="22"/>
          <w:szCs w:val="22"/>
        </w:rPr>
        <w:t xml:space="preserve"> </w:t>
      </w:r>
      <w:r w:rsidR="00F46732" w:rsidRPr="006806B3">
        <w:rPr>
          <w:sz w:val="22"/>
          <w:szCs w:val="22"/>
        </w:rPr>
        <w:t>razini</w:t>
      </w:r>
    </w:p>
    <w:p w14:paraId="7BCDD4C4" w14:textId="62330AD4" w:rsidR="00F46732" w:rsidRPr="006806B3" w:rsidRDefault="007255E4" w:rsidP="007255E4">
      <w:pPr>
        <w:pStyle w:val="Odlomakpopisa"/>
        <w:numPr>
          <w:ilvl w:val="0"/>
          <w:numId w:val="10"/>
        </w:numPr>
        <w:spacing w:after="0" w:line="276" w:lineRule="auto"/>
        <w:ind w:left="714" w:hanging="357"/>
        <w:rPr>
          <w:rFonts w:eastAsia="Tahoma" w:cs="Tahoma"/>
          <w:sz w:val="22"/>
          <w:szCs w:val="22"/>
        </w:rPr>
      </w:pPr>
      <w:r>
        <w:rPr>
          <w:sz w:val="22"/>
          <w:szCs w:val="22"/>
        </w:rPr>
        <w:t>p</w:t>
      </w:r>
      <w:r w:rsidR="00F46732" w:rsidRPr="006806B3">
        <w:rPr>
          <w:sz w:val="22"/>
          <w:szCs w:val="22"/>
        </w:rPr>
        <w:t>omoć</w:t>
      </w:r>
      <w:r w:rsidR="00F46732" w:rsidRPr="006806B3">
        <w:rPr>
          <w:spacing w:val="39"/>
          <w:sz w:val="22"/>
          <w:szCs w:val="22"/>
        </w:rPr>
        <w:t xml:space="preserve"> </w:t>
      </w:r>
      <w:r w:rsidR="00F46732" w:rsidRPr="006806B3">
        <w:rPr>
          <w:sz w:val="22"/>
          <w:szCs w:val="22"/>
        </w:rPr>
        <w:t>pri</w:t>
      </w:r>
      <w:r w:rsidR="00F46732" w:rsidRPr="006806B3">
        <w:rPr>
          <w:spacing w:val="43"/>
          <w:sz w:val="22"/>
          <w:szCs w:val="22"/>
        </w:rPr>
        <w:t xml:space="preserve"> </w:t>
      </w:r>
      <w:r w:rsidR="00F46732" w:rsidRPr="006806B3">
        <w:rPr>
          <w:sz w:val="22"/>
          <w:szCs w:val="22"/>
        </w:rPr>
        <w:t>sastavljanju</w:t>
      </w:r>
      <w:r w:rsidR="00F46732" w:rsidRPr="006806B3">
        <w:rPr>
          <w:spacing w:val="41"/>
          <w:sz w:val="22"/>
          <w:szCs w:val="22"/>
        </w:rPr>
        <w:t xml:space="preserve"> </w:t>
      </w:r>
      <w:r w:rsidR="00F46732" w:rsidRPr="006806B3">
        <w:rPr>
          <w:sz w:val="22"/>
          <w:szCs w:val="22"/>
        </w:rPr>
        <w:t>stručnih</w:t>
      </w:r>
      <w:r w:rsidR="00F46732" w:rsidRPr="006806B3">
        <w:rPr>
          <w:spacing w:val="39"/>
          <w:sz w:val="22"/>
          <w:szCs w:val="22"/>
        </w:rPr>
        <w:t xml:space="preserve"> </w:t>
      </w:r>
      <w:r w:rsidR="00F46732" w:rsidRPr="006806B3">
        <w:rPr>
          <w:sz w:val="22"/>
          <w:szCs w:val="22"/>
        </w:rPr>
        <w:t>timova</w:t>
      </w:r>
      <w:r w:rsidR="00F46732" w:rsidRPr="006806B3">
        <w:rPr>
          <w:spacing w:val="40"/>
          <w:sz w:val="22"/>
          <w:szCs w:val="22"/>
        </w:rPr>
        <w:t xml:space="preserve"> </w:t>
      </w:r>
      <w:r w:rsidR="00F46732" w:rsidRPr="006806B3">
        <w:rPr>
          <w:sz w:val="22"/>
          <w:szCs w:val="22"/>
        </w:rPr>
        <w:t>za</w:t>
      </w:r>
      <w:r w:rsidR="00F46732" w:rsidRPr="006806B3">
        <w:rPr>
          <w:spacing w:val="41"/>
          <w:sz w:val="22"/>
          <w:szCs w:val="22"/>
        </w:rPr>
        <w:t xml:space="preserve"> </w:t>
      </w:r>
      <w:r w:rsidR="00F46732" w:rsidRPr="006806B3">
        <w:rPr>
          <w:sz w:val="22"/>
          <w:szCs w:val="22"/>
        </w:rPr>
        <w:t>provođenje</w:t>
      </w:r>
      <w:r w:rsidR="00F46732" w:rsidRPr="006806B3">
        <w:rPr>
          <w:spacing w:val="40"/>
          <w:sz w:val="22"/>
          <w:szCs w:val="22"/>
        </w:rPr>
        <w:t xml:space="preserve"> </w:t>
      </w:r>
      <w:r w:rsidR="00F46732" w:rsidRPr="006806B3">
        <w:rPr>
          <w:sz w:val="22"/>
          <w:szCs w:val="22"/>
        </w:rPr>
        <w:t>mjera,</w:t>
      </w:r>
      <w:r w:rsidR="00F46732" w:rsidRPr="006806B3">
        <w:rPr>
          <w:spacing w:val="39"/>
          <w:sz w:val="22"/>
          <w:szCs w:val="22"/>
        </w:rPr>
        <w:t xml:space="preserve"> </w:t>
      </w:r>
      <w:r w:rsidR="00F46732" w:rsidRPr="006806B3">
        <w:rPr>
          <w:sz w:val="22"/>
          <w:szCs w:val="22"/>
        </w:rPr>
        <w:t>pripremi</w:t>
      </w:r>
      <w:r w:rsidR="00F46732" w:rsidRPr="006806B3">
        <w:rPr>
          <w:spacing w:val="40"/>
          <w:sz w:val="22"/>
          <w:szCs w:val="22"/>
        </w:rPr>
        <w:t xml:space="preserve"> </w:t>
      </w:r>
      <w:r w:rsidR="00F46732" w:rsidRPr="006806B3">
        <w:rPr>
          <w:sz w:val="22"/>
          <w:szCs w:val="22"/>
        </w:rPr>
        <w:t>i</w:t>
      </w:r>
      <w:r w:rsidR="00F46732" w:rsidRPr="006806B3">
        <w:rPr>
          <w:spacing w:val="42"/>
          <w:sz w:val="22"/>
          <w:szCs w:val="22"/>
        </w:rPr>
        <w:t xml:space="preserve"> </w:t>
      </w:r>
      <w:r w:rsidR="00F46732" w:rsidRPr="006806B3">
        <w:rPr>
          <w:sz w:val="22"/>
          <w:szCs w:val="22"/>
        </w:rPr>
        <w:t>provođenju</w:t>
      </w:r>
      <w:r w:rsidR="00F46732" w:rsidRPr="006806B3">
        <w:rPr>
          <w:spacing w:val="39"/>
          <w:sz w:val="22"/>
          <w:szCs w:val="22"/>
        </w:rPr>
        <w:t xml:space="preserve"> </w:t>
      </w:r>
      <w:r w:rsidR="00F46732" w:rsidRPr="006806B3">
        <w:rPr>
          <w:sz w:val="22"/>
          <w:szCs w:val="22"/>
        </w:rPr>
        <w:t>mjera</w:t>
      </w:r>
      <w:r w:rsidR="00F46732" w:rsidRPr="006806B3">
        <w:rPr>
          <w:w w:val="99"/>
          <w:sz w:val="22"/>
          <w:szCs w:val="22"/>
        </w:rPr>
        <w:t xml:space="preserve"> </w:t>
      </w:r>
      <w:r w:rsidR="00F46732" w:rsidRPr="006806B3">
        <w:rPr>
          <w:sz w:val="22"/>
          <w:szCs w:val="22"/>
        </w:rPr>
        <w:t>(nadzorna funkcija), a prema sektorskim</w:t>
      </w:r>
      <w:r w:rsidR="00F46732" w:rsidRPr="006806B3">
        <w:rPr>
          <w:spacing w:val="-1"/>
          <w:sz w:val="22"/>
          <w:szCs w:val="22"/>
        </w:rPr>
        <w:t xml:space="preserve"> </w:t>
      </w:r>
      <w:r w:rsidR="00F46732" w:rsidRPr="006806B3">
        <w:rPr>
          <w:sz w:val="22"/>
          <w:szCs w:val="22"/>
        </w:rPr>
        <w:t>kompetencijama</w:t>
      </w:r>
    </w:p>
    <w:p w14:paraId="58592F3E" w14:textId="5D146C23" w:rsidR="006806B3" w:rsidRPr="007255E4" w:rsidRDefault="007255E4" w:rsidP="00FB7339">
      <w:pPr>
        <w:pStyle w:val="Odlomakpopisa"/>
        <w:numPr>
          <w:ilvl w:val="0"/>
          <w:numId w:val="10"/>
        </w:numPr>
        <w:spacing w:after="240" w:line="276" w:lineRule="auto"/>
        <w:ind w:left="714" w:hanging="357"/>
        <w:rPr>
          <w:rFonts w:eastAsia="Tahoma" w:cs="Tahoma"/>
          <w:sz w:val="22"/>
          <w:szCs w:val="22"/>
        </w:rPr>
      </w:pPr>
      <w:r>
        <w:rPr>
          <w:sz w:val="22"/>
          <w:szCs w:val="22"/>
        </w:rPr>
        <w:t>p</w:t>
      </w:r>
      <w:r w:rsidR="00F46732" w:rsidRPr="006806B3">
        <w:rPr>
          <w:sz w:val="22"/>
          <w:szCs w:val="22"/>
        </w:rPr>
        <w:t>ružanje informacija o provedbi (svatko iz vlastitog resora) u svrhu praćenja i</w:t>
      </w:r>
      <w:r w:rsidR="00F46732" w:rsidRPr="006806B3">
        <w:rPr>
          <w:spacing w:val="-14"/>
          <w:sz w:val="22"/>
          <w:szCs w:val="22"/>
        </w:rPr>
        <w:t xml:space="preserve"> </w:t>
      </w:r>
      <w:r w:rsidR="00F46732" w:rsidRPr="006806B3">
        <w:rPr>
          <w:sz w:val="22"/>
          <w:szCs w:val="22"/>
        </w:rPr>
        <w:t>vrednovanja</w:t>
      </w:r>
    </w:p>
    <w:p w14:paraId="4E461448" w14:textId="707633B0" w:rsidR="00F46732" w:rsidRPr="001D32AE" w:rsidRDefault="00727B04" w:rsidP="006806B3">
      <w:pPr>
        <w:pStyle w:val="Naslov2"/>
        <w:spacing w:after="120"/>
      </w:pPr>
      <w:hyperlink w:anchor="_bookmark113" w:history="1">
        <w:bookmarkStart w:id="121" w:name="_Toc106744649"/>
        <w:r w:rsidR="00ED0A36">
          <w:t>9</w:t>
        </w:r>
        <w:r w:rsidR="0000150A" w:rsidRPr="001D32AE">
          <w:t>.4</w:t>
        </w:r>
        <w:r w:rsidR="0000150A" w:rsidRPr="001D32AE">
          <w:tab/>
          <w:t>Tehničko tajništvo</w:t>
        </w:r>
        <w:bookmarkEnd w:id="121"/>
        <w:r w:rsidR="0000150A" w:rsidRPr="001D32AE">
          <w:t xml:space="preserve"> </w:t>
        </w:r>
      </w:hyperlink>
    </w:p>
    <w:p w14:paraId="123259E8" w14:textId="4CD48FA4" w:rsidR="00F46732" w:rsidRPr="006806B3" w:rsidRDefault="00F46732" w:rsidP="00F76D08">
      <w:pPr>
        <w:spacing w:after="60" w:line="276" w:lineRule="auto"/>
        <w:ind w:firstLine="709"/>
        <w:jc w:val="both"/>
        <w:rPr>
          <w:sz w:val="22"/>
          <w:szCs w:val="22"/>
        </w:rPr>
      </w:pPr>
      <w:r w:rsidRPr="006806B3">
        <w:rPr>
          <w:sz w:val="22"/>
          <w:szCs w:val="22"/>
        </w:rPr>
        <w:t>Tehničko</w:t>
      </w:r>
      <w:r w:rsidRPr="006806B3">
        <w:rPr>
          <w:spacing w:val="47"/>
          <w:sz w:val="22"/>
          <w:szCs w:val="22"/>
        </w:rPr>
        <w:t xml:space="preserve"> </w:t>
      </w:r>
      <w:r w:rsidRPr="006806B3">
        <w:rPr>
          <w:sz w:val="22"/>
          <w:szCs w:val="22"/>
        </w:rPr>
        <w:t>tajništvo</w:t>
      </w:r>
      <w:r w:rsidRPr="006806B3">
        <w:rPr>
          <w:spacing w:val="47"/>
          <w:sz w:val="22"/>
          <w:szCs w:val="22"/>
        </w:rPr>
        <w:t xml:space="preserve"> </w:t>
      </w:r>
      <w:r w:rsidRPr="006806B3">
        <w:rPr>
          <w:sz w:val="22"/>
          <w:szCs w:val="22"/>
        </w:rPr>
        <w:t>(općinski</w:t>
      </w:r>
      <w:r w:rsidRPr="006806B3">
        <w:rPr>
          <w:spacing w:val="47"/>
          <w:sz w:val="22"/>
          <w:szCs w:val="22"/>
        </w:rPr>
        <w:t xml:space="preserve"> </w:t>
      </w:r>
      <w:r w:rsidRPr="006806B3">
        <w:rPr>
          <w:sz w:val="22"/>
          <w:szCs w:val="22"/>
        </w:rPr>
        <w:t>Ured</w:t>
      </w:r>
      <w:r w:rsidRPr="006806B3">
        <w:rPr>
          <w:spacing w:val="47"/>
          <w:sz w:val="22"/>
          <w:szCs w:val="22"/>
        </w:rPr>
        <w:t xml:space="preserve"> </w:t>
      </w:r>
      <w:r w:rsidRPr="006806B3">
        <w:rPr>
          <w:sz w:val="22"/>
          <w:szCs w:val="22"/>
        </w:rPr>
        <w:t>za</w:t>
      </w:r>
      <w:r w:rsidRPr="006806B3">
        <w:rPr>
          <w:spacing w:val="48"/>
          <w:sz w:val="22"/>
          <w:szCs w:val="22"/>
        </w:rPr>
        <w:t xml:space="preserve"> </w:t>
      </w:r>
      <w:r w:rsidRPr="006806B3">
        <w:rPr>
          <w:sz w:val="22"/>
          <w:szCs w:val="22"/>
        </w:rPr>
        <w:t>EU</w:t>
      </w:r>
      <w:r w:rsidRPr="006806B3">
        <w:rPr>
          <w:spacing w:val="48"/>
          <w:sz w:val="22"/>
          <w:szCs w:val="22"/>
        </w:rPr>
        <w:t xml:space="preserve"> </w:t>
      </w:r>
      <w:r w:rsidRPr="006806B3">
        <w:rPr>
          <w:sz w:val="22"/>
          <w:szCs w:val="22"/>
        </w:rPr>
        <w:t>fondove)</w:t>
      </w:r>
      <w:r w:rsidRPr="006806B3">
        <w:rPr>
          <w:spacing w:val="47"/>
          <w:sz w:val="22"/>
          <w:szCs w:val="22"/>
        </w:rPr>
        <w:t xml:space="preserve"> </w:t>
      </w:r>
      <w:r w:rsidRPr="006806B3">
        <w:rPr>
          <w:sz w:val="22"/>
          <w:szCs w:val="22"/>
        </w:rPr>
        <w:t>pružat</w:t>
      </w:r>
      <w:r w:rsidRPr="006806B3">
        <w:rPr>
          <w:spacing w:val="47"/>
          <w:sz w:val="22"/>
          <w:szCs w:val="22"/>
        </w:rPr>
        <w:t xml:space="preserve"> </w:t>
      </w:r>
      <w:r w:rsidRPr="006806B3">
        <w:rPr>
          <w:sz w:val="22"/>
          <w:szCs w:val="22"/>
        </w:rPr>
        <w:t>će</w:t>
      </w:r>
      <w:r w:rsidRPr="006806B3">
        <w:rPr>
          <w:spacing w:val="47"/>
          <w:sz w:val="22"/>
          <w:szCs w:val="22"/>
        </w:rPr>
        <w:t xml:space="preserve"> </w:t>
      </w:r>
      <w:r w:rsidRPr="006806B3">
        <w:rPr>
          <w:sz w:val="22"/>
          <w:szCs w:val="22"/>
        </w:rPr>
        <w:t>administrativnu</w:t>
      </w:r>
      <w:r w:rsidRPr="006806B3">
        <w:rPr>
          <w:spacing w:val="46"/>
          <w:sz w:val="22"/>
          <w:szCs w:val="22"/>
        </w:rPr>
        <w:t xml:space="preserve"> </w:t>
      </w:r>
      <w:r w:rsidRPr="006806B3">
        <w:rPr>
          <w:sz w:val="22"/>
          <w:szCs w:val="22"/>
        </w:rPr>
        <w:t>i</w:t>
      </w:r>
      <w:r w:rsidRPr="006806B3">
        <w:rPr>
          <w:spacing w:val="51"/>
          <w:sz w:val="22"/>
          <w:szCs w:val="22"/>
        </w:rPr>
        <w:t xml:space="preserve"> </w:t>
      </w:r>
      <w:r w:rsidRPr="006806B3">
        <w:rPr>
          <w:sz w:val="22"/>
          <w:szCs w:val="22"/>
        </w:rPr>
        <w:t>tehničku</w:t>
      </w:r>
      <w:r w:rsidRPr="006806B3">
        <w:rPr>
          <w:spacing w:val="46"/>
          <w:sz w:val="22"/>
          <w:szCs w:val="22"/>
        </w:rPr>
        <w:t xml:space="preserve"> </w:t>
      </w:r>
      <w:r w:rsidRPr="006806B3">
        <w:rPr>
          <w:sz w:val="22"/>
          <w:szCs w:val="22"/>
        </w:rPr>
        <w:t>podršku</w:t>
      </w:r>
      <w:r w:rsidRPr="006806B3">
        <w:rPr>
          <w:spacing w:val="46"/>
          <w:sz w:val="22"/>
          <w:szCs w:val="22"/>
        </w:rPr>
        <w:t xml:space="preserve"> </w:t>
      </w:r>
      <w:r w:rsidRPr="006806B3">
        <w:rPr>
          <w:sz w:val="22"/>
          <w:szCs w:val="22"/>
        </w:rPr>
        <w:t>u</w:t>
      </w:r>
      <w:r w:rsidRPr="006806B3">
        <w:rPr>
          <w:w w:val="99"/>
          <w:sz w:val="22"/>
          <w:szCs w:val="22"/>
        </w:rPr>
        <w:t xml:space="preserve"> </w:t>
      </w:r>
      <w:r w:rsidRPr="006806B3">
        <w:rPr>
          <w:sz w:val="22"/>
          <w:szCs w:val="22"/>
        </w:rPr>
        <w:t>procesu provedbe Strategije. Ključna zadaća Tehničkog tajništva je administrativno</w:t>
      </w:r>
      <w:r w:rsidR="00BE6297">
        <w:rPr>
          <w:spacing w:val="56"/>
          <w:sz w:val="22"/>
          <w:szCs w:val="22"/>
        </w:rPr>
        <w:t xml:space="preserve"> </w:t>
      </w:r>
      <w:r w:rsidRPr="006806B3">
        <w:rPr>
          <w:sz w:val="22"/>
          <w:szCs w:val="22"/>
        </w:rPr>
        <w:t>prikupljanje</w:t>
      </w:r>
      <w:r w:rsidRPr="006806B3">
        <w:rPr>
          <w:w w:val="99"/>
          <w:sz w:val="22"/>
          <w:szCs w:val="22"/>
        </w:rPr>
        <w:t xml:space="preserve"> </w:t>
      </w:r>
      <w:r w:rsidRPr="006806B3">
        <w:rPr>
          <w:sz w:val="22"/>
          <w:szCs w:val="22"/>
        </w:rPr>
        <w:t>podataka o provedbi razvojnih mjera i projekata</w:t>
      </w:r>
      <w:r w:rsidR="00BE6297">
        <w:rPr>
          <w:sz w:val="22"/>
          <w:szCs w:val="22"/>
        </w:rPr>
        <w:t xml:space="preserve"> </w:t>
      </w:r>
      <w:r w:rsidR="00BE6297" w:rsidRPr="006806B3">
        <w:rPr>
          <w:sz w:val="22"/>
          <w:szCs w:val="22"/>
        </w:rPr>
        <w:t>(praćenje)</w:t>
      </w:r>
      <w:r w:rsidRPr="006806B3">
        <w:rPr>
          <w:sz w:val="22"/>
          <w:szCs w:val="22"/>
        </w:rPr>
        <w:t>, sistematizacija, analiza te</w:t>
      </w:r>
      <w:r w:rsidRPr="006806B3">
        <w:rPr>
          <w:spacing w:val="-19"/>
          <w:sz w:val="22"/>
          <w:szCs w:val="22"/>
        </w:rPr>
        <w:t xml:space="preserve"> </w:t>
      </w:r>
      <w:r w:rsidRPr="006806B3">
        <w:rPr>
          <w:sz w:val="22"/>
          <w:szCs w:val="22"/>
        </w:rPr>
        <w:t>priprema</w:t>
      </w:r>
      <w:r w:rsidRPr="006806B3">
        <w:rPr>
          <w:w w:val="99"/>
          <w:sz w:val="22"/>
          <w:szCs w:val="22"/>
        </w:rPr>
        <w:t xml:space="preserve"> </w:t>
      </w:r>
      <w:r w:rsidRPr="006806B3">
        <w:rPr>
          <w:sz w:val="22"/>
          <w:szCs w:val="22"/>
        </w:rPr>
        <w:t>podataka za interpretaciju Koordinatoru i Partnerskom Vijeću. Kako je riječ o stručnoj službi,</w:t>
      </w:r>
      <w:r w:rsidRPr="006806B3">
        <w:rPr>
          <w:spacing w:val="28"/>
          <w:sz w:val="22"/>
          <w:szCs w:val="22"/>
        </w:rPr>
        <w:t xml:space="preserve"> </w:t>
      </w:r>
      <w:r w:rsidRPr="006806B3">
        <w:rPr>
          <w:sz w:val="22"/>
          <w:szCs w:val="22"/>
        </w:rPr>
        <w:t>tehničko</w:t>
      </w:r>
      <w:r w:rsidRPr="006806B3">
        <w:rPr>
          <w:w w:val="99"/>
          <w:sz w:val="22"/>
          <w:szCs w:val="22"/>
        </w:rPr>
        <w:t xml:space="preserve"> </w:t>
      </w:r>
      <w:r w:rsidRPr="006806B3">
        <w:rPr>
          <w:sz w:val="22"/>
          <w:szCs w:val="22"/>
        </w:rPr>
        <w:t>tajništvo će podupirati dionike u razvoju i provedbi konkretnih projekata što je i u uobičajenom</w:t>
      </w:r>
      <w:r w:rsidRPr="006806B3">
        <w:rPr>
          <w:spacing w:val="24"/>
          <w:sz w:val="22"/>
          <w:szCs w:val="22"/>
        </w:rPr>
        <w:t xml:space="preserve"> </w:t>
      </w:r>
      <w:r w:rsidRPr="006806B3">
        <w:rPr>
          <w:sz w:val="22"/>
          <w:szCs w:val="22"/>
        </w:rPr>
        <w:t>opisu</w:t>
      </w:r>
      <w:r w:rsidRPr="006806B3">
        <w:rPr>
          <w:w w:val="99"/>
          <w:sz w:val="22"/>
          <w:szCs w:val="22"/>
        </w:rPr>
        <w:t xml:space="preserve"> </w:t>
      </w:r>
      <w:r w:rsidRPr="006806B3">
        <w:rPr>
          <w:sz w:val="22"/>
          <w:szCs w:val="22"/>
        </w:rPr>
        <w:t>posla Ureda.</w:t>
      </w:r>
    </w:p>
    <w:p w14:paraId="6600E11C" w14:textId="34C1ECE1" w:rsidR="00F46732" w:rsidRPr="006806B3" w:rsidRDefault="00F46732" w:rsidP="00BE6297">
      <w:pPr>
        <w:spacing w:after="0" w:line="276" w:lineRule="auto"/>
        <w:rPr>
          <w:sz w:val="22"/>
          <w:szCs w:val="22"/>
        </w:rPr>
      </w:pPr>
      <w:r w:rsidRPr="006806B3">
        <w:rPr>
          <w:sz w:val="22"/>
          <w:szCs w:val="22"/>
        </w:rPr>
        <w:t>Zadaće Tehničkog tajništva su</w:t>
      </w:r>
      <w:r w:rsidRPr="006806B3">
        <w:rPr>
          <w:spacing w:val="-20"/>
          <w:sz w:val="22"/>
          <w:szCs w:val="22"/>
        </w:rPr>
        <w:t xml:space="preserve"> </w:t>
      </w:r>
      <w:r w:rsidRPr="006806B3">
        <w:rPr>
          <w:sz w:val="22"/>
          <w:szCs w:val="22"/>
        </w:rPr>
        <w:t>slijedeće:</w:t>
      </w:r>
    </w:p>
    <w:p w14:paraId="4AC8D0F4" w14:textId="3F2ABDB2" w:rsidR="00F46732" w:rsidRPr="006806B3" w:rsidRDefault="00BE6297" w:rsidP="00BE6297">
      <w:pPr>
        <w:pStyle w:val="Odlomakpopisa"/>
        <w:numPr>
          <w:ilvl w:val="0"/>
          <w:numId w:val="11"/>
        </w:numPr>
        <w:spacing w:after="0" w:line="276" w:lineRule="auto"/>
        <w:rPr>
          <w:rFonts w:eastAsia="Tahoma" w:cs="Tahoma"/>
          <w:sz w:val="22"/>
          <w:szCs w:val="22"/>
        </w:rPr>
      </w:pPr>
      <w:r>
        <w:rPr>
          <w:sz w:val="22"/>
          <w:szCs w:val="22"/>
        </w:rPr>
        <w:t>i</w:t>
      </w:r>
      <w:r w:rsidR="00F46732" w:rsidRPr="006806B3">
        <w:rPr>
          <w:sz w:val="22"/>
          <w:szCs w:val="22"/>
        </w:rPr>
        <w:t>zrada godišnjeg plana</w:t>
      </w:r>
      <w:r w:rsidR="00F46732" w:rsidRPr="006806B3">
        <w:rPr>
          <w:spacing w:val="-2"/>
          <w:sz w:val="22"/>
          <w:szCs w:val="22"/>
        </w:rPr>
        <w:t xml:space="preserve"> </w:t>
      </w:r>
      <w:r w:rsidR="00F46732" w:rsidRPr="006806B3">
        <w:rPr>
          <w:sz w:val="22"/>
          <w:szCs w:val="22"/>
        </w:rPr>
        <w:t>praćenja</w:t>
      </w:r>
    </w:p>
    <w:p w14:paraId="1504FC0E" w14:textId="7CCB1850" w:rsidR="00F46732" w:rsidRPr="006806B3" w:rsidRDefault="00BE6297" w:rsidP="00BE6297">
      <w:pPr>
        <w:pStyle w:val="Odlomakpopisa"/>
        <w:numPr>
          <w:ilvl w:val="0"/>
          <w:numId w:val="11"/>
        </w:numPr>
        <w:spacing w:after="0" w:line="276" w:lineRule="auto"/>
        <w:rPr>
          <w:rFonts w:eastAsia="Tahoma" w:cs="Tahoma"/>
          <w:sz w:val="22"/>
          <w:szCs w:val="22"/>
        </w:rPr>
      </w:pPr>
      <w:r>
        <w:rPr>
          <w:sz w:val="22"/>
          <w:szCs w:val="22"/>
        </w:rPr>
        <w:t>p</w:t>
      </w:r>
      <w:r w:rsidR="00F46732" w:rsidRPr="006806B3">
        <w:rPr>
          <w:sz w:val="22"/>
          <w:szCs w:val="22"/>
        </w:rPr>
        <w:t>rikupljanje, obrada i analiza podataka o</w:t>
      </w:r>
      <w:r w:rsidR="00F46732" w:rsidRPr="006806B3">
        <w:rPr>
          <w:spacing w:val="-3"/>
          <w:sz w:val="22"/>
          <w:szCs w:val="22"/>
        </w:rPr>
        <w:t xml:space="preserve"> </w:t>
      </w:r>
      <w:r w:rsidR="00F46732" w:rsidRPr="006806B3">
        <w:rPr>
          <w:sz w:val="22"/>
          <w:szCs w:val="22"/>
        </w:rPr>
        <w:t>provedbi</w:t>
      </w:r>
    </w:p>
    <w:p w14:paraId="7B466FA3" w14:textId="7A5760EF" w:rsidR="00F46732" w:rsidRPr="006806B3" w:rsidRDefault="00BE6297" w:rsidP="00BE6297">
      <w:pPr>
        <w:pStyle w:val="Odlomakpopisa"/>
        <w:numPr>
          <w:ilvl w:val="0"/>
          <w:numId w:val="11"/>
        </w:numPr>
        <w:spacing w:after="0" w:line="276" w:lineRule="auto"/>
        <w:rPr>
          <w:rFonts w:eastAsia="Tahoma" w:cs="Tahoma"/>
          <w:sz w:val="22"/>
          <w:szCs w:val="22"/>
        </w:rPr>
      </w:pPr>
      <w:r>
        <w:rPr>
          <w:sz w:val="22"/>
          <w:szCs w:val="22"/>
        </w:rPr>
        <w:t>z</w:t>
      </w:r>
      <w:r w:rsidR="00F46732" w:rsidRPr="006806B3">
        <w:rPr>
          <w:sz w:val="22"/>
          <w:szCs w:val="22"/>
        </w:rPr>
        <w:t>aprimanje projektnih prijedloga i ažuriranje baze projektnih</w:t>
      </w:r>
      <w:r w:rsidR="00F46732" w:rsidRPr="006806B3">
        <w:rPr>
          <w:spacing w:val="-8"/>
          <w:sz w:val="22"/>
          <w:szCs w:val="22"/>
        </w:rPr>
        <w:t xml:space="preserve"> </w:t>
      </w:r>
      <w:r w:rsidR="00F46732" w:rsidRPr="006806B3">
        <w:rPr>
          <w:sz w:val="22"/>
          <w:szCs w:val="22"/>
        </w:rPr>
        <w:t>prijedloga</w:t>
      </w:r>
    </w:p>
    <w:p w14:paraId="5835B627" w14:textId="6958E1BC" w:rsidR="00F46732" w:rsidRPr="006806B3" w:rsidRDefault="00BE6297" w:rsidP="00BE6297">
      <w:pPr>
        <w:pStyle w:val="Odlomakpopisa"/>
        <w:numPr>
          <w:ilvl w:val="0"/>
          <w:numId w:val="11"/>
        </w:numPr>
        <w:spacing w:after="0" w:line="276" w:lineRule="auto"/>
        <w:rPr>
          <w:rFonts w:eastAsia="Tahoma" w:cs="Tahoma"/>
          <w:sz w:val="22"/>
          <w:szCs w:val="22"/>
        </w:rPr>
      </w:pPr>
      <w:r>
        <w:rPr>
          <w:sz w:val="22"/>
          <w:szCs w:val="22"/>
        </w:rPr>
        <w:t>o</w:t>
      </w:r>
      <w:r w:rsidR="00F46732" w:rsidRPr="006806B3">
        <w:rPr>
          <w:sz w:val="22"/>
          <w:szCs w:val="22"/>
        </w:rPr>
        <w:t>rganizacija sastanaka partnerskog</w:t>
      </w:r>
      <w:r w:rsidR="00F46732" w:rsidRPr="006806B3">
        <w:rPr>
          <w:spacing w:val="1"/>
          <w:sz w:val="22"/>
          <w:szCs w:val="22"/>
        </w:rPr>
        <w:t xml:space="preserve"> </w:t>
      </w:r>
      <w:r w:rsidR="00F46732" w:rsidRPr="006806B3">
        <w:rPr>
          <w:sz w:val="22"/>
          <w:szCs w:val="22"/>
        </w:rPr>
        <w:t>vijeća</w:t>
      </w:r>
    </w:p>
    <w:p w14:paraId="1F99CC6A" w14:textId="4923C970" w:rsidR="00F46732" w:rsidRPr="006806B3" w:rsidRDefault="00BE6297" w:rsidP="00BE6297">
      <w:pPr>
        <w:pStyle w:val="Odlomakpopisa"/>
        <w:numPr>
          <w:ilvl w:val="0"/>
          <w:numId w:val="11"/>
        </w:numPr>
        <w:spacing w:after="0" w:line="276" w:lineRule="auto"/>
        <w:rPr>
          <w:rFonts w:eastAsia="Tahoma" w:cs="Tahoma"/>
          <w:sz w:val="22"/>
          <w:szCs w:val="22"/>
        </w:rPr>
      </w:pPr>
      <w:r>
        <w:rPr>
          <w:sz w:val="22"/>
          <w:szCs w:val="22"/>
        </w:rPr>
        <w:t>p</w:t>
      </w:r>
      <w:r w:rsidR="00F46732" w:rsidRPr="006806B3">
        <w:rPr>
          <w:sz w:val="22"/>
          <w:szCs w:val="22"/>
        </w:rPr>
        <w:t>riprema materijala za sastanke partnerskog</w:t>
      </w:r>
      <w:r w:rsidR="00F46732" w:rsidRPr="006806B3">
        <w:rPr>
          <w:spacing w:val="-3"/>
          <w:sz w:val="22"/>
          <w:szCs w:val="22"/>
        </w:rPr>
        <w:t xml:space="preserve"> </w:t>
      </w:r>
      <w:r w:rsidR="00F46732" w:rsidRPr="006806B3">
        <w:rPr>
          <w:sz w:val="22"/>
          <w:szCs w:val="22"/>
        </w:rPr>
        <w:t>vijeća</w:t>
      </w:r>
    </w:p>
    <w:p w14:paraId="6A43B49B" w14:textId="2D7F7469" w:rsidR="00F46732" w:rsidRPr="006806B3" w:rsidRDefault="00BE6297" w:rsidP="00BE6297">
      <w:pPr>
        <w:pStyle w:val="Odlomakpopisa"/>
        <w:numPr>
          <w:ilvl w:val="0"/>
          <w:numId w:val="11"/>
        </w:numPr>
        <w:spacing w:after="0" w:line="276" w:lineRule="auto"/>
        <w:rPr>
          <w:rFonts w:eastAsia="Tahoma" w:cs="Tahoma"/>
          <w:sz w:val="22"/>
          <w:szCs w:val="22"/>
        </w:rPr>
      </w:pPr>
      <w:r>
        <w:rPr>
          <w:sz w:val="22"/>
          <w:szCs w:val="22"/>
        </w:rPr>
        <w:t>z</w:t>
      </w:r>
      <w:r w:rsidR="00F46732" w:rsidRPr="006806B3">
        <w:rPr>
          <w:sz w:val="22"/>
          <w:szCs w:val="22"/>
        </w:rPr>
        <w:t>aprimanje izvještaja o</w:t>
      </w:r>
      <w:r w:rsidR="00F46732" w:rsidRPr="006806B3">
        <w:rPr>
          <w:spacing w:val="-2"/>
          <w:sz w:val="22"/>
          <w:szCs w:val="22"/>
        </w:rPr>
        <w:t xml:space="preserve"> </w:t>
      </w:r>
      <w:r w:rsidR="00F46732" w:rsidRPr="006806B3">
        <w:rPr>
          <w:sz w:val="22"/>
          <w:szCs w:val="22"/>
        </w:rPr>
        <w:t>provedbi</w:t>
      </w:r>
    </w:p>
    <w:p w14:paraId="63B27358" w14:textId="35201377" w:rsidR="003F7366" w:rsidRPr="001A1A4E" w:rsidRDefault="00BE6297" w:rsidP="001A1A4E">
      <w:pPr>
        <w:pStyle w:val="Odlomakpopisa"/>
        <w:numPr>
          <w:ilvl w:val="0"/>
          <w:numId w:val="11"/>
        </w:numPr>
        <w:spacing w:after="240" w:line="276" w:lineRule="auto"/>
        <w:ind w:left="714" w:hanging="357"/>
        <w:rPr>
          <w:rFonts w:eastAsia="Tahoma" w:cs="Tahoma"/>
          <w:sz w:val="22"/>
          <w:szCs w:val="22"/>
        </w:rPr>
      </w:pPr>
      <w:r>
        <w:rPr>
          <w:rFonts w:eastAsia="Tahoma" w:cs="Tahoma"/>
          <w:sz w:val="22"/>
          <w:szCs w:val="22"/>
        </w:rPr>
        <w:t>d</w:t>
      </w:r>
      <w:r w:rsidR="00F46732" w:rsidRPr="006806B3">
        <w:rPr>
          <w:rFonts w:eastAsia="Tahoma" w:cs="Tahoma"/>
          <w:sz w:val="22"/>
          <w:szCs w:val="22"/>
        </w:rPr>
        <w:t>rugi administrativno</w:t>
      </w:r>
      <w:r>
        <w:rPr>
          <w:rFonts w:eastAsia="Tahoma" w:cs="Tahoma"/>
          <w:sz w:val="22"/>
          <w:szCs w:val="22"/>
        </w:rPr>
        <w:t>-</w:t>
      </w:r>
      <w:r w:rsidR="00F46732" w:rsidRPr="006806B3">
        <w:rPr>
          <w:rFonts w:eastAsia="Tahoma" w:cs="Tahoma"/>
          <w:sz w:val="22"/>
          <w:szCs w:val="22"/>
        </w:rPr>
        <w:t>tehnički poslovi u provedbi</w:t>
      </w:r>
      <w:r w:rsidR="00F46732" w:rsidRPr="006806B3">
        <w:rPr>
          <w:rFonts w:eastAsia="Tahoma" w:cs="Tahoma"/>
          <w:spacing w:val="-2"/>
          <w:sz w:val="22"/>
          <w:szCs w:val="22"/>
        </w:rPr>
        <w:t xml:space="preserve"> </w:t>
      </w:r>
      <w:r w:rsidR="00032494">
        <w:rPr>
          <w:rFonts w:eastAsia="Tahoma" w:cs="Tahoma"/>
          <w:sz w:val="22"/>
          <w:szCs w:val="22"/>
        </w:rPr>
        <w:t>S</w:t>
      </w:r>
      <w:r w:rsidR="00F46732" w:rsidRPr="006806B3">
        <w:rPr>
          <w:rFonts w:eastAsia="Tahoma" w:cs="Tahoma"/>
          <w:sz w:val="22"/>
          <w:szCs w:val="22"/>
        </w:rPr>
        <w:t>trategije</w:t>
      </w:r>
    </w:p>
    <w:p w14:paraId="28CE6F43" w14:textId="5DF9AF24" w:rsidR="00F46732" w:rsidRPr="001D32AE" w:rsidRDefault="00ED0A36" w:rsidP="006806B3">
      <w:pPr>
        <w:pStyle w:val="Naslov2"/>
        <w:spacing w:after="120"/>
      </w:pPr>
      <w:bookmarkStart w:id="122" w:name="_Toc106744650"/>
      <w:r>
        <w:t>9</w:t>
      </w:r>
      <w:hyperlink w:anchor="_bookmark114" w:history="1">
        <w:r w:rsidR="0000150A" w:rsidRPr="001D32AE">
          <w:t>.5</w:t>
        </w:r>
        <w:r w:rsidR="0000150A" w:rsidRPr="001D32AE">
          <w:tab/>
          <w:t>Proces</w:t>
        </w:r>
        <w:r w:rsidR="008511AA">
          <w:t xml:space="preserve"> </w:t>
        </w:r>
        <w:r w:rsidR="0000150A" w:rsidRPr="001D32AE">
          <w:t>provedbe</w:t>
        </w:r>
        <w:r w:rsidR="008511AA">
          <w:t xml:space="preserve"> </w:t>
        </w:r>
        <w:r w:rsidR="0000150A" w:rsidRPr="001D32AE">
          <w:t>strategije</w:t>
        </w:r>
        <w:bookmarkEnd w:id="122"/>
        <w:r w:rsidR="0000150A" w:rsidRPr="001D32AE">
          <w:t xml:space="preserve">  </w:t>
        </w:r>
      </w:hyperlink>
    </w:p>
    <w:p w14:paraId="128F2F64" w14:textId="510D9D45" w:rsidR="00F46732" w:rsidRPr="006806B3" w:rsidRDefault="00F46732" w:rsidP="00F86715">
      <w:pPr>
        <w:spacing w:after="240" w:line="276" w:lineRule="auto"/>
        <w:jc w:val="both"/>
        <w:rPr>
          <w:rFonts w:cs="Tahoma"/>
          <w:sz w:val="22"/>
          <w:szCs w:val="22"/>
        </w:rPr>
      </w:pPr>
      <w:r w:rsidRPr="006806B3">
        <w:rPr>
          <w:sz w:val="22"/>
          <w:szCs w:val="22"/>
        </w:rPr>
        <w:t>Provedba</w:t>
      </w:r>
      <w:r w:rsidRPr="006806B3">
        <w:rPr>
          <w:spacing w:val="34"/>
          <w:sz w:val="22"/>
          <w:szCs w:val="22"/>
        </w:rPr>
        <w:t xml:space="preserve"> </w:t>
      </w:r>
      <w:r w:rsidRPr="006806B3">
        <w:rPr>
          <w:sz w:val="22"/>
          <w:szCs w:val="22"/>
        </w:rPr>
        <w:t>Strategije</w:t>
      </w:r>
      <w:r w:rsidRPr="006806B3">
        <w:rPr>
          <w:spacing w:val="33"/>
          <w:sz w:val="22"/>
          <w:szCs w:val="22"/>
        </w:rPr>
        <w:t xml:space="preserve"> </w:t>
      </w:r>
      <w:r w:rsidRPr="006806B3">
        <w:rPr>
          <w:sz w:val="22"/>
          <w:szCs w:val="22"/>
        </w:rPr>
        <w:t>razvoja</w:t>
      </w:r>
      <w:r w:rsidRPr="006806B3">
        <w:rPr>
          <w:spacing w:val="33"/>
          <w:sz w:val="22"/>
          <w:szCs w:val="22"/>
        </w:rPr>
        <w:t xml:space="preserve"> </w:t>
      </w:r>
      <w:r w:rsidRPr="006806B3">
        <w:rPr>
          <w:sz w:val="22"/>
          <w:szCs w:val="22"/>
        </w:rPr>
        <w:t>općine Čepin</w:t>
      </w:r>
      <w:r w:rsidRPr="006806B3">
        <w:rPr>
          <w:spacing w:val="31"/>
          <w:sz w:val="22"/>
          <w:szCs w:val="22"/>
        </w:rPr>
        <w:t xml:space="preserve"> </w:t>
      </w:r>
      <w:r w:rsidRPr="006806B3">
        <w:rPr>
          <w:sz w:val="22"/>
          <w:szCs w:val="22"/>
        </w:rPr>
        <w:t>započet</w:t>
      </w:r>
      <w:r w:rsidRPr="006806B3">
        <w:rPr>
          <w:spacing w:val="33"/>
          <w:sz w:val="22"/>
          <w:szCs w:val="22"/>
        </w:rPr>
        <w:t xml:space="preserve"> </w:t>
      </w:r>
      <w:r w:rsidRPr="00BD7247">
        <w:rPr>
          <w:sz w:val="22"/>
          <w:szCs w:val="22"/>
        </w:rPr>
        <w:t>će</w:t>
      </w:r>
      <w:r w:rsidRPr="00BD7247">
        <w:rPr>
          <w:spacing w:val="33"/>
          <w:sz w:val="22"/>
          <w:szCs w:val="22"/>
        </w:rPr>
        <w:t xml:space="preserve"> </w:t>
      </w:r>
      <w:r w:rsidRPr="00BD7247">
        <w:rPr>
          <w:sz w:val="22"/>
          <w:szCs w:val="22"/>
        </w:rPr>
        <w:t>20</w:t>
      </w:r>
      <w:r w:rsidR="00981EFE" w:rsidRPr="00BD7247">
        <w:rPr>
          <w:sz w:val="22"/>
          <w:szCs w:val="22"/>
        </w:rPr>
        <w:t>21</w:t>
      </w:r>
      <w:r w:rsidRPr="00BD7247">
        <w:rPr>
          <w:sz w:val="22"/>
          <w:szCs w:val="22"/>
        </w:rPr>
        <w:t>.</w:t>
      </w:r>
      <w:r w:rsidRPr="00BD7247">
        <w:rPr>
          <w:spacing w:val="34"/>
          <w:sz w:val="22"/>
          <w:szCs w:val="22"/>
        </w:rPr>
        <w:t xml:space="preserve"> </w:t>
      </w:r>
      <w:r w:rsidRPr="00BD7247">
        <w:rPr>
          <w:sz w:val="22"/>
          <w:szCs w:val="22"/>
        </w:rPr>
        <w:t>i</w:t>
      </w:r>
      <w:r w:rsidRPr="00BD7247">
        <w:rPr>
          <w:spacing w:val="33"/>
          <w:sz w:val="22"/>
          <w:szCs w:val="22"/>
        </w:rPr>
        <w:t xml:space="preserve"> </w:t>
      </w:r>
      <w:r w:rsidRPr="00BD7247">
        <w:rPr>
          <w:sz w:val="22"/>
          <w:szCs w:val="22"/>
        </w:rPr>
        <w:t>trajat</w:t>
      </w:r>
      <w:r w:rsidRPr="00BD7247">
        <w:rPr>
          <w:spacing w:val="33"/>
          <w:sz w:val="22"/>
          <w:szCs w:val="22"/>
        </w:rPr>
        <w:t xml:space="preserve"> </w:t>
      </w:r>
      <w:r w:rsidRPr="00BD7247">
        <w:rPr>
          <w:sz w:val="22"/>
          <w:szCs w:val="22"/>
        </w:rPr>
        <w:t>će</w:t>
      </w:r>
      <w:r w:rsidRPr="00BD7247">
        <w:rPr>
          <w:spacing w:val="33"/>
          <w:sz w:val="22"/>
          <w:szCs w:val="22"/>
        </w:rPr>
        <w:t xml:space="preserve"> </w:t>
      </w:r>
      <w:r w:rsidRPr="00BD7247">
        <w:rPr>
          <w:sz w:val="22"/>
          <w:szCs w:val="22"/>
        </w:rPr>
        <w:t>do</w:t>
      </w:r>
      <w:r w:rsidRPr="00BD7247">
        <w:rPr>
          <w:spacing w:val="34"/>
          <w:sz w:val="22"/>
          <w:szCs w:val="22"/>
        </w:rPr>
        <w:t xml:space="preserve"> </w:t>
      </w:r>
      <w:r w:rsidRPr="00BD7247">
        <w:rPr>
          <w:sz w:val="22"/>
          <w:szCs w:val="22"/>
        </w:rPr>
        <w:t>202</w:t>
      </w:r>
      <w:r w:rsidR="00C01DCC" w:rsidRPr="00BD7247">
        <w:rPr>
          <w:sz w:val="22"/>
          <w:szCs w:val="22"/>
        </w:rPr>
        <w:t>7</w:t>
      </w:r>
      <w:r w:rsidRPr="00BD7247">
        <w:rPr>
          <w:sz w:val="22"/>
          <w:szCs w:val="22"/>
        </w:rPr>
        <w:t>.</w:t>
      </w:r>
      <w:r w:rsidRPr="00BD7247">
        <w:rPr>
          <w:spacing w:val="32"/>
          <w:sz w:val="22"/>
          <w:szCs w:val="22"/>
        </w:rPr>
        <w:t xml:space="preserve"> </w:t>
      </w:r>
      <w:r w:rsidRPr="00BD7247">
        <w:rPr>
          <w:sz w:val="22"/>
          <w:szCs w:val="22"/>
        </w:rPr>
        <w:t>godine.</w:t>
      </w:r>
      <w:r w:rsidRPr="00BD7247">
        <w:rPr>
          <w:spacing w:val="32"/>
          <w:sz w:val="22"/>
          <w:szCs w:val="22"/>
        </w:rPr>
        <w:t xml:space="preserve"> </w:t>
      </w:r>
      <w:r w:rsidRPr="006806B3">
        <w:rPr>
          <w:sz w:val="22"/>
          <w:szCs w:val="22"/>
        </w:rPr>
        <w:t>Dinamika</w:t>
      </w:r>
      <w:r w:rsidRPr="006806B3">
        <w:rPr>
          <w:w w:val="99"/>
          <w:sz w:val="22"/>
          <w:szCs w:val="22"/>
        </w:rPr>
        <w:t xml:space="preserve"> </w:t>
      </w:r>
      <w:r w:rsidRPr="006806B3">
        <w:rPr>
          <w:sz w:val="22"/>
          <w:szCs w:val="22"/>
        </w:rPr>
        <w:t>provedbe</w:t>
      </w:r>
      <w:r w:rsidRPr="006806B3">
        <w:rPr>
          <w:spacing w:val="20"/>
          <w:sz w:val="22"/>
          <w:szCs w:val="22"/>
        </w:rPr>
        <w:t xml:space="preserve"> </w:t>
      </w:r>
      <w:r w:rsidRPr="006806B3">
        <w:rPr>
          <w:sz w:val="22"/>
          <w:szCs w:val="22"/>
        </w:rPr>
        <w:t>slijedit</w:t>
      </w:r>
      <w:r w:rsidRPr="006806B3">
        <w:rPr>
          <w:spacing w:val="19"/>
          <w:sz w:val="22"/>
          <w:szCs w:val="22"/>
        </w:rPr>
        <w:t xml:space="preserve"> </w:t>
      </w:r>
      <w:r w:rsidRPr="006806B3">
        <w:rPr>
          <w:sz w:val="22"/>
          <w:szCs w:val="22"/>
        </w:rPr>
        <w:t>će</w:t>
      </w:r>
      <w:r w:rsidRPr="006806B3">
        <w:rPr>
          <w:spacing w:val="22"/>
          <w:sz w:val="22"/>
          <w:szCs w:val="22"/>
        </w:rPr>
        <w:t xml:space="preserve"> </w:t>
      </w:r>
      <w:r w:rsidRPr="006806B3">
        <w:rPr>
          <w:sz w:val="22"/>
          <w:szCs w:val="22"/>
        </w:rPr>
        <w:t>dogovoreni</w:t>
      </w:r>
      <w:r w:rsidRPr="006806B3">
        <w:rPr>
          <w:spacing w:val="19"/>
          <w:sz w:val="22"/>
          <w:szCs w:val="22"/>
        </w:rPr>
        <w:t xml:space="preserve"> </w:t>
      </w:r>
      <w:r w:rsidRPr="006806B3">
        <w:rPr>
          <w:sz w:val="22"/>
          <w:szCs w:val="22"/>
        </w:rPr>
        <w:t>Akcijski</w:t>
      </w:r>
      <w:r w:rsidRPr="006806B3">
        <w:rPr>
          <w:spacing w:val="21"/>
          <w:sz w:val="22"/>
          <w:szCs w:val="22"/>
        </w:rPr>
        <w:t xml:space="preserve"> </w:t>
      </w:r>
      <w:r w:rsidRPr="006806B3">
        <w:rPr>
          <w:sz w:val="22"/>
          <w:szCs w:val="22"/>
        </w:rPr>
        <w:t>plan</w:t>
      </w:r>
      <w:r w:rsidRPr="006806B3">
        <w:rPr>
          <w:spacing w:val="18"/>
          <w:sz w:val="22"/>
          <w:szCs w:val="22"/>
        </w:rPr>
        <w:t xml:space="preserve"> </w:t>
      </w:r>
      <w:r w:rsidRPr="006806B3">
        <w:rPr>
          <w:sz w:val="22"/>
          <w:szCs w:val="22"/>
        </w:rPr>
        <w:t>za</w:t>
      </w:r>
      <w:r w:rsidRPr="006806B3">
        <w:rPr>
          <w:spacing w:val="20"/>
          <w:sz w:val="22"/>
          <w:szCs w:val="22"/>
        </w:rPr>
        <w:t xml:space="preserve"> </w:t>
      </w:r>
      <w:r w:rsidRPr="006806B3">
        <w:rPr>
          <w:sz w:val="22"/>
          <w:szCs w:val="22"/>
        </w:rPr>
        <w:t>provedbu</w:t>
      </w:r>
      <w:r w:rsidRPr="006806B3">
        <w:rPr>
          <w:spacing w:val="18"/>
          <w:sz w:val="22"/>
          <w:szCs w:val="22"/>
        </w:rPr>
        <w:t xml:space="preserve"> </w:t>
      </w:r>
      <w:r w:rsidRPr="006806B3">
        <w:rPr>
          <w:sz w:val="22"/>
          <w:szCs w:val="22"/>
        </w:rPr>
        <w:t>Strategije</w:t>
      </w:r>
      <w:r w:rsidRPr="006806B3">
        <w:rPr>
          <w:spacing w:val="22"/>
          <w:sz w:val="22"/>
          <w:szCs w:val="22"/>
        </w:rPr>
        <w:t xml:space="preserve"> </w:t>
      </w:r>
      <w:r w:rsidRPr="006806B3">
        <w:rPr>
          <w:sz w:val="22"/>
          <w:szCs w:val="22"/>
        </w:rPr>
        <w:t>koji</w:t>
      </w:r>
      <w:r w:rsidRPr="006806B3">
        <w:rPr>
          <w:spacing w:val="19"/>
          <w:sz w:val="22"/>
          <w:szCs w:val="22"/>
        </w:rPr>
        <w:t xml:space="preserve"> </w:t>
      </w:r>
      <w:r w:rsidRPr="006806B3">
        <w:rPr>
          <w:sz w:val="22"/>
          <w:szCs w:val="22"/>
        </w:rPr>
        <w:t>će</w:t>
      </w:r>
      <w:r w:rsidRPr="006806B3">
        <w:rPr>
          <w:spacing w:val="22"/>
          <w:sz w:val="22"/>
          <w:szCs w:val="22"/>
        </w:rPr>
        <w:t xml:space="preserve"> </w:t>
      </w:r>
      <w:r w:rsidRPr="006806B3">
        <w:rPr>
          <w:sz w:val="22"/>
          <w:szCs w:val="22"/>
        </w:rPr>
        <w:t>se</w:t>
      </w:r>
      <w:r w:rsidRPr="006806B3">
        <w:rPr>
          <w:spacing w:val="22"/>
          <w:sz w:val="22"/>
          <w:szCs w:val="22"/>
        </w:rPr>
        <w:t xml:space="preserve"> </w:t>
      </w:r>
      <w:r w:rsidRPr="006806B3">
        <w:rPr>
          <w:sz w:val="22"/>
          <w:szCs w:val="22"/>
        </w:rPr>
        <w:t>ažurirati</w:t>
      </w:r>
      <w:r w:rsidRPr="006806B3">
        <w:rPr>
          <w:spacing w:val="19"/>
          <w:sz w:val="22"/>
          <w:szCs w:val="22"/>
        </w:rPr>
        <w:t xml:space="preserve"> </w:t>
      </w:r>
      <w:r w:rsidRPr="006806B3">
        <w:rPr>
          <w:sz w:val="22"/>
          <w:szCs w:val="22"/>
        </w:rPr>
        <w:t>na</w:t>
      </w:r>
      <w:r w:rsidRPr="006806B3">
        <w:rPr>
          <w:spacing w:val="20"/>
          <w:sz w:val="22"/>
          <w:szCs w:val="22"/>
        </w:rPr>
        <w:t xml:space="preserve"> </w:t>
      </w:r>
      <w:r w:rsidRPr="006806B3">
        <w:rPr>
          <w:sz w:val="22"/>
          <w:szCs w:val="22"/>
        </w:rPr>
        <w:t>godišnjoj</w:t>
      </w:r>
      <w:r w:rsidRPr="006806B3">
        <w:rPr>
          <w:w w:val="99"/>
          <w:sz w:val="22"/>
          <w:szCs w:val="22"/>
        </w:rPr>
        <w:t xml:space="preserve"> </w:t>
      </w:r>
      <w:r w:rsidRPr="006806B3">
        <w:rPr>
          <w:sz w:val="22"/>
          <w:szCs w:val="22"/>
        </w:rPr>
        <w:t>razini, a sadrži popis prioritetnih mjera/projekata, financijsku konstrukciju i pokazatelje</w:t>
      </w:r>
      <w:r w:rsidRPr="006806B3">
        <w:rPr>
          <w:spacing w:val="1"/>
          <w:sz w:val="22"/>
          <w:szCs w:val="22"/>
        </w:rPr>
        <w:t xml:space="preserve"> </w:t>
      </w:r>
      <w:r w:rsidRPr="006806B3">
        <w:rPr>
          <w:sz w:val="22"/>
          <w:szCs w:val="22"/>
        </w:rPr>
        <w:t>praćenja</w:t>
      </w:r>
      <w:r w:rsidRPr="006806B3">
        <w:rPr>
          <w:w w:val="99"/>
          <w:sz w:val="22"/>
          <w:szCs w:val="22"/>
        </w:rPr>
        <w:t xml:space="preserve"> </w:t>
      </w:r>
      <w:r w:rsidRPr="006806B3">
        <w:rPr>
          <w:sz w:val="22"/>
          <w:szCs w:val="22"/>
        </w:rPr>
        <w:t>provedbe.</w:t>
      </w:r>
      <w:r w:rsidRPr="006806B3">
        <w:rPr>
          <w:spacing w:val="40"/>
          <w:sz w:val="22"/>
          <w:szCs w:val="22"/>
        </w:rPr>
        <w:t xml:space="preserve"> </w:t>
      </w:r>
      <w:r w:rsidRPr="006806B3">
        <w:rPr>
          <w:sz w:val="22"/>
          <w:szCs w:val="22"/>
        </w:rPr>
        <w:t>Praćenje</w:t>
      </w:r>
      <w:r w:rsidRPr="006806B3">
        <w:rPr>
          <w:spacing w:val="40"/>
          <w:sz w:val="22"/>
          <w:szCs w:val="22"/>
        </w:rPr>
        <w:t xml:space="preserve"> </w:t>
      </w:r>
      <w:r w:rsidRPr="006806B3">
        <w:rPr>
          <w:sz w:val="22"/>
          <w:szCs w:val="22"/>
        </w:rPr>
        <w:t>provedbe</w:t>
      </w:r>
      <w:r w:rsidRPr="006806B3">
        <w:rPr>
          <w:spacing w:val="41"/>
          <w:sz w:val="22"/>
          <w:szCs w:val="22"/>
        </w:rPr>
        <w:t xml:space="preserve"> </w:t>
      </w:r>
      <w:r w:rsidRPr="006806B3">
        <w:rPr>
          <w:sz w:val="22"/>
          <w:szCs w:val="22"/>
        </w:rPr>
        <w:t>će</w:t>
      </w:r>
      <w:r w:rsidRPr="006806B3">
        <w:rPr>
          <w:spacing w:val="40"/>
          <w:sz w:val="22"/>
          <w:szCs w:val="22"/>
        </w:rPr>
        <w:t xml:space="preserve"> </w:t>
      </w:r>
      <w:r w:rsidRPr="006806B3">
        <w:rPr>
          <w:sz w:val="22"/>
          <w:szCs w:val="22"/>
        </w:rPr>
        <w:t>se</w:t>
      </w:r>
      <w:r w:rsidRPr="006806B3">
        <w:rPr>
          <w:spacing w:val="40"/>
          <w:sz w:val="22"/>
          <w:szCs w:val="22"/>
        </w:rPr>
        <w:t xml:space="preserve"> </w:t>
      </w:r>
      <w:r w:rsidRPr="006806B3">
        <w:rPr>
          <w:sz w:val="22"/>
          <w:szCs w:val="22"/>
        </w:rPr>
        <w:t>odvijati</w:t>
      </w:r>
      <w:r w:rsidRPr="006806B3">
        <w:rPr>
          <w:spacing w:val="40"/>
          <w:sz w:val="22"/>
          <w:szCs w:val="22"/>
        </w:rPr>
        <w:t xml:space="preserve"> </w:t>
      </w:r>
      <w:r w:rsidRPr="006806B3">
        <w:rPr>
          <w:sz w:val="22"/>
          <w:szCs w:val="22"/>
        </w:rPr>
        <w:t>kontinuirano</w:t>
      </w:r>
      <w:r w:rsidRPr="006806B3">
        <w:rPr>
          <w:spacing w:val="39"/>
          <w:sz w:val="22"/>
          <w:szCs w:val="22"/>
        </w:rPr>
        <w:t xml:space="preserve"> </w:t>
      </w:r>
      <w:r w:rsidRPr="006806B3">
        <w:rPr>
          <w:sz w:val="22"/>
          <w:szCs w:val="22"/>
        </w:rPr>
        <w:t>kroz</w:t>
      </w:r>
      <w:r w:rsidRPr="006806B3">
        <w:rPr>
          <w:spacing w:val="40"/>
          <w:sz w:val="22"/>
          <w:szCs w:val="22"/>
        </w:rPr>
        <w:t xml:space="preserve"> </w:t>
      </w:r>
      <w:r w:rsidRPr="006806B3">
        <w:rPr>
          <w:sz w:val="22"/>
          <w:szCs w:val="22"/>
        </w:rPr>
        <w:t>prikupljanje</w:t>
      </w:r>
      <w:r w:rsidRPr="006806B3">
        <w:rPr>
          <w:spacing w:val="40"/>
          <w:sz w:val="22"/>
          <w:szCs w:val="22"/>
        </w:rPr>
        <w:t xml:space="preserve"> </w:t>
      </w:r>
      <w:r w:rsidRPr="006806B3">
        <w:rPr>
          <w:sz w:val="22"/>
          <w:szCs w:val="22"/>
        </w:rPr>
        <w:t>podataka</w:t>
      </w:r>
      <w:r w:rsidRPr="006806B3">
        <w:rPr>
          <w:spacing w:val="40"/>
          <w:sz w:val="22"/>
          <w:szCs w:val="22"/>
        </w:rPr>
        <w:t xml:space="preserve"> </w:t>
      </w:r>
      <w:r w:rsidRPr="006806B3">
        <w:rPr>
          <w:sz w:val="22"/>
          <w:szCs w:val="22"/>
        </w:rPr>
        <w:t>na</w:t>
      </w:r>
      <w:r w:rsidR="00442814">
        <w:rPr>
          <w:spacing w:val="40"/>
          <w:sz w:val="22"/>
          <w:szCs w:val="22"/>
        </w:rPr>
        <w:t xml:space="preserve"> </w:t>
      </w:r>
      <w:r w:rsidRPr="006806B3">
        <w:rPr>
          <w:sz w:val="22"/>
          <w:szCs w:val="22"/>
        </w:rPr>
        <w:t>terenu</w:t>
      </w:r>
      <w:r w:rsidRPr="006806B3">
        <w:rPr>
          <w:spacing w:val="39"/>
          <w:sz w:val="22"/>
          <w:szCs w:val="22"/>
        </w:rPr>
        <w:t xml:space="preserve"> </w:t>
      </w:r>
      <w:r w:rsidRPr="006806B3">
        <w:rPr>
          <w:sz w:val="22"/>
          <w:szCs w:val="22"/>
        </w:rPr>
        <w:t>od</w:t>
      </w:r>
      <w:r w:rsidRPr="006806B3">
        <w:rPr>
          <w:w w:val="99"/>
          <w:sz w:val="22"/>
          <w:szCs w:val="22"/>
        </w:rPr>
        <w:t xml:space="preserve"> </w:t>
      </w:r>
      <w:r w:rsidRPr="006806B3">
        <w:rPr>
          <w:sz w:val="22"/>
          <w:szCs w:val="22"/>
        </w:rPr>
        <w:t>strane Tehničkog tajništva. Sistematizirani podaci bit će dostavljani Koordinatoru provedbe</w:t>
      </w:r>
      <w:r w:rsidRPr="006806B3">
        <w:rPr>
          <w:spacing w:val="8"/>
          <w:sz w:val="22"/>
          <w:szCs w:val="22"/>
        </w:rPr>
        <w:t xml:space="preserve"> </w:t>
      </w:r>
      <w:r w:rsidRPr="006806B3">
        <w:rPr>
          <w:sz w:val="22"/>
          <w:szCs w:val="22"/>
        </w:rPr>
        <w:t>i</w:t>
      </w:r>
      <w:r w:rsidRPr="006806B3">
        <w:rPr>
          <w:w w:val="99"/>
          <w:sz w:val="22"/>
          <w:szCs w:val="22"/>
        </w:rPr>
        <w:t xml:space="preserve"> </w:t>
      </w:r>
      <w:r w:rsidRPr="006806B3">
        <w:rPr>
          <w:sz w:val="22"/>
          <w:szCs w:val="22"/>
        </w:rPr>
        <w:t>Partnerskom</w:t>
      </w:r>
      <w:r w:rsidRPr="006806B3">
        <w:rPr>
          <w:spacing w:val="16"/>
          <w:sz w:val="22"/>
          <w:szCs w:val="22"/>
        </w:rPr>
        <w:t xml:space="preserve"> </w:t>
      </w:r>
      <w:r w:rsidRPr="006806B3">
        <w:rPr>
          <w:sz w:val="22"/>
          <w:szCs w:val="22"/>
        </w:rPr>
        <w:t>Vijeću</w:t>
      </w:r>
      <w:r w:rsidRPr="006806B3">
        <w:rPr>
          <w:spacing w:val="17"/>
          <w:sz w:val="22"/>
          <w:szCs w:val="22"/>
        </w:rPr>
        <w:t xml:space="preserve"> </w:t>
      </w:r>
      <w:r w:rsidRPr="006806B3">
        <w:rPr>
          <w:sz w:val="22"/>
          <w:szCs w:val="22"/>
        </w:rPr>
        <w:t>na</w:t>
      </w:r>
      <w:r w:rsidRPr="006806B3">
        <w:rPr>
          <w:spacing w:val="16"/>
          <w:sz w:val="22"/>
          <w:szCs w:val="22"/>
        </w:rPr>
        <w:t xml:space="preserve"> </w:t>
      </w:r>
      <w:r w:rsidRPr="006806B3">
        <w:rPr>
          <w:sz w:val="22"/>
          <w:szCs w:val="22"/>
        </w:rPr>
        <w:t>kvartalnoj</w:t>
      </w:r>
      <w:r w:rsidRPr="006806B3">
        <w:rPr>
          <w:spacing w:val="14"/>
          <w:sz w:val="22"/>
          <w:szCs w:val="22"/>
        </w:rPr>
        <w:t xml:space="preserve"> </w:t>
      </w:r>
      <w:r w:rsidRPr="006806B3">
        <w:rPr>
          <w:sz w:val="22"/>
          <w:szCs w:val="22"/>
        </w:rPr>
        <w:t>razini</w:t>
      </w:r>
      <w:r w:rsidRPr="006806B3">
        <w:rPr>
          <w:spacing w:val="15"/>
          <w:sz w:val="22"/>
          <w:szCs w:val="22"/>
        </w:rPr>
        <w:t xml:space="preserve"> </w:t>
      </w:r>
      <w:r w:rsidRPr="006806B3">
        <w:rPr>
          <w:sz w:val="22"/>
          <w:szCs w:val="22"/>
        </w:rPr>
        <w:t>i</w:t>
      </w:r>
      <w:r w:rsidRPr="006806B3">
        <w:rPr>
          <w:spacing w:val="15"/>
          <w:sz w:val="22"/>
          <w:szCs w:val="22"/>
        </w:rPr>
        <w:t xml:space="preserve"> </w:t>
      </w:r>
      <w:r w:rsidRPr="006806B3">
        <w:rPr>
          <w:sz w:val="22"/>
          <w:szCs w:val="22"/>
        </w:rPr>
        <w:t>češće</w:t>
      </w:r>
      <w:r w:rsidRPr="006806B3">
        <w:rPr>
          <w:spacing w:val="16"/>
          <w:sz w:val="22"/>
          <w:szCs w:val="22"/>
        </w:rPr>
        <w:t xml:space="preserve"> </w:t>
      </w:r>
      <w:r w:rsidRPr="006806B3">
        <w:rPr>
          <w:sz w:val="22"/>
          <w:szCs w:val="22"/>
        </w:rPr>
        <w:t>ukoliko</w:t>
      </w:r>
      <w:r w:rsidRPr="006806B3">
        <w:rPr>
          <w:spacing w:val="15"/>
          <w:sz w:val="22"/>
          <w:szCs w:val="22"/>
        </w:rPr>
        <w:t xml:space="preserve"> </w:t>
      </w:r>
      <w:r w:rsidR="00442814">
        <w:rPr>
          <w:sz w:val="22"/>
          <w:szCs w:val="22"/>
        </w:rPr>
        <w:t>bude</w:t>
      </w:r>
      <w:r w:rsidRPr="006806B3">
        <w:rPr>
          <w:spacing w:val="15"/>
          <w:sz w:val="22"/>
          <w:szCs w:val="22"/>
        </w:rPr>
        <w:t xml:space="preserve"> </w:t>
      </w:r>
      <w:r w:rsidRPr="006806B3">
        <w:rPr>
          <w:sz w:val="22"/>
          <w:szCs w:val="22"/>
        </w:rPr>
        <w:t>potrebno,</w:t>
      </w:r>
      <w:r w:rsidRPr="006806B3">
        <w:rPr>
          <w:spacing w:val="15"/>
          <w:sz w:val="22"/>
          <w:szCs w:val="22"/>
        </w:rPr>
        <w:t xml:space="preserve"> </w:t>
      </w:r>
      <w:r w:rsidRPr="006806B3">
        <w:rPr>
          <w:sz w:val="22"/>
          <w:szCs w:val="22"/>
        </w:rPr>
        <w:t>a</w:t>
      </w:r>
      <w:r w:rsidRPr="006806B3">
        <w:rPr>
          <w:spacing w:val="16"/>
          <w:sz w:val="22"/>
          <w:szCs w:val="22"/>
        </w:rPr>
        <w:t xml:space="preserve"> </w:t>
      </w:r>
      <w:r w:rsidRPr="006806B3">
        <w:rPr>
          <w:sz w:val="22"/>
          <w:szCs w:val="22"/>
        </w:rPr>
        <w:t>u</w:t>
      </w:r>
      <w:r w:rsidRPr="006806B3">
        <w:rPr>
          <w:spacing w:val="15"/>
          <w:sz w:val="22"/>
          <w:szCs w:val="22"/>
        </w:rPr>
        <w:t xml:space="preserve"> </w:t>
      </w:r>
      <w:r w:rsidRPr="006806B3">
        <w:rPr>
          <w:sz w:val="22"/>
          <w:szCs w:val="22"/>
        </w:rPr>
        <w:t>svrhu</w:t>
      </w:r>
      <w:r w:rsidRPr="006806B3">
        <w:rPr>
          <w:spacing w:val="15"/>
          <w:sz w:val="22"/>
          <w:szCs w:val="22"/>
        </w:rPr>
        <w:t xml:space="preserve"> </w:t>
      </w:r>
      <w:r w:rsidRPr="006806B3">
        <w:rPr>
          <w:sz w:val="22"/>
          <w:szCs w:val="22"/>
        </w:rPr>
        <w:t>kontrole</w:t>
      </w:r>
      <w:r w:rsidRPr="006806B3">
        <w:rPr>
          <w:spacing w:val="16"/>
          <w:sz w:val="22"/>
          <w:szCs w:val="22"/>
        </w:rPr>
        <w:t xml:space="preserve"> </w:t>
      </w:r>
      <w:r w:rsidRPr="006806B3">
        <w:rPr>
          <w:sz w:val="22"/>
          <w:szCs w:val="22"/>
        </w:rPr>
        <w:t>napretka</w:t>
      </w:r>
      <w:r w:rsidRPr="006806B3">
        <w:rPr>
          <w:w w:val="99"/>
          <w:sz w:val="22"/>
          <w:szCs w:val="22"/>
        </w:rPr>
        <w:t xml:space="preserve"> </w:t>
      </w:r>
      <w:r w:rsidRPr="006806B3">
        <w:rPr>
          <w:sz w:val="22"/>
          <w:szCs w:val="22"/>
        </w:rPr>
        <w:t>provedbe Strategije. Jednom godišnje izrađivat će se Izvješće o provedbi strategije na</w:t>
      </w:r>
      <w:r w:rsidRPr="006806B3">
        <w:rPr>
          <w:spacing w:val="30"/>
          <w:sz w:val="22"/>
          <w:szCs w:val="22"/>
        </w:rPr>
        <w:t xml:space="preserve"> </w:t>
      </w:r>
      <w:r w:rsidRPr="006806B3">
        <w:rPr>
          <w:sz w:val="22"/>
          <w:szCs w:val="22"/>
        </w:rPr>
        <w:t>temelju</w:t>
      </w:r>
      <w:r w:rsidRPr="006806B3">
        <w:rPr>
          <w:w w:val="99"/>
          <w:sz w:val="22"/>
          <w:szCs w:val="22"/>
        </w:rPr>
        <w:t xml:space="preserve"> </w:t>
      </w:r>
      <w:r w:rsidRPr="006806B3">
        <w:rPr>
          <w:sz w:val="22"/>
          <w:szCs w:val="22"/>
        </w:rPr>
        <w:t>provedenih mjera iz Akcijskog plana. Odgovornost za izradu Izvješća je na Koordinatoru dok</w:t>
      </w:r>
      <w:r w:rsidRPr="006806B3">
        <w:rPr>
          <w:spacing w:val="22"/>
          <w:sz w:val="22"/>
          <w:szCs w:val="22"/>
        </w:rPr>
        <w:t xml:space="preserve"> </w:t>
      </w:r>
      <w:r w:rsidRPr="006806B3">
        <w:rPr>
          <w:sz w:val="22"/>
          <w:szCs w:val="22"/>
        </w:rPr>
        <w:t>će</w:t>
      </w:r>
      <w:r w:rsidRPr="006806B3">
        <w:rPr>
          <w:w w:val="99"/>
          <w:sz w:val="22"/>
          <w:szCs w:val="22"/>
        </w:rPr>
        <w:t xml:space="preserve"> </w:t>
      </w:r>
      <w:r w:rsidRPr="006806B3">
        <w:rPr>
          <w:sz w:val="22"/>
          <w:szCs w:val="22"/>
        </w:rPr>
        <w:t>Partnersko vijeće sukladno sektorskoj ekspertizi dati vlastito mišljenje i potencijalne prijedloge</w:t>
      </w:r>
      <w:r w:rsidRPr="006806B3">
        <w:rPr>
          <w:spacing w:val="-12"/>
          <w:sz w:val="22"/>
          <w:szCs w:val="22"/>
        </w:rPr>
        <w:t xml:space="preserve"> </w:t>
      </w:r>
      <w:r w:rsidRPr="006806B3">
        <w:rPr>
          <w:sz w:val="22"/>
          <w:szCs w:val="22"/>
        </w:rPr>
        <w:t>za</w:t>
      </w:r>
      <w:r w:rsidRPr="006806B3">
        <w:rPr>
          <w:w w:val="99"/>
          <w:sz w:val="22"/>
          <w:szCs w:val="22"/>
        </w:rPr>
        <w:t xml:space="preserve"> </w:t>
      </w:r>
      <w:r w:rsidRPr="006806B3">
        <w:rPr>
          <w:sz w:val="22"/>
          <w:szCs w:val="22"/>
        </w:rPr>
        <w:t>poboljšanje,</w:t>
      </w:r>
      <w:r w:rsidRPr="006806B3">
        <w:rPr>
          <w:spacing w:val="32"/>
          <w:sz w:val="22"/>
          <w:szCs w:val="22"/>
        </w:rPr>
        <w:t xml:space="preserve"> </w:t>
      </w:r>
      <w:r w:rsidRPr="006806B3">
        <w:rPr>
          <w:sz w:val="22"/>
          <w:szCs w:val="22"/>
        </w:rPr>
        <w:t>promjene</w:t>
      </w:r>
      <w:r w:rsidRPr="006806B3">
        <w:rPr>
          <w:spacing w:val="35"/>
          <w:sz w:val="22"/>
          <w:szCs w:val="22"/>
        </w:rPr>
        <w:t xml:space="preserve"> </w:t>
      </w:r>
      <w:r w:rsidRPr="006806B3">
        <w:rPr>
          <w:sz w:val="22"/>
          <w:szCs w:val="22"/>
        </w:rPr>
        <w:t>u</w:t>
      </w:r>
      <w:r w:rsidRPr="006806B3">
        <w:rPr>
          <w:spacing w:val="32"/>
          <w:sz w:val="22"/>
          <w:szCs w:val="22"/>
        </w:rPr>
        <w:t xml:space="preserve"> </w:t>
      </w:r>
      <w:r w:rsidRPr="006806B3">
        <w:rPr>
          <w:sz w:val="22"/>
          <w:szCs w:val="22"/>
        </w:rPr>
        <w:t>izvješću</w:t>
      </w:r>
      <w:r w:rsidRPr="006806B3">
        <w:rPr>
          <w:spacing w:val="32"/>
          <w:sz w:val="22"/>
          <w:szCs w:val="22"/>
        </w:rPr>
        <w:t xml:space="preserve"> </w:t>
      </w:r>
      <w:r w:rsidRPr="006806B3">
        <w:rPr>
          <w:sz w:val="22"/>
          <w:szCs w:val="22"/>
        </w:rPr>
        <w:t>i</w:t>
      </w:r>
      <w:r w:rsidRPr="006806B3">
        <w:rPr>
          <w:spacing w:val="35"/>
          <w:sz w:val="22"/>
          <w:szCs w:val="22"/>
        </w:rPr>
        <w:t xml:space="preserve"> </w:t>
      </w:r>
      <w:r w:rsidRPr="006806B3">
        <w:rPr>
          <w:sz w:val="22"/>
          <w:szCs w:val="22"/>
        </w:rPr>
        <w:t>narednom</w:t>
      </w:r>
      <w:r w:rsidRPr="006806B3">
        <w:rPr>
          <w:spacing w:val="33"/>
          <w:sz w:val="22"/>
          <w:szCs w:val="22"/>
        </w:rPr>
        <w:t xml:space="preserve"> </w:t>
      </w:r>
      <w:r w:rsidRPr="006806B3">
        <w:rPr>
          <w:sz w:val="22"/>
          <w:szCs w:val="22"/>
        </w:rPr>
        <w:t>provedbenom</w:t>
      </w:r>
      <w:r w:rsidRPr="006806B3">
        <w:rPr>
          <w:spacing w:val="33"/>
          <w:sz w:val="22"/>
          <w:szCs w:val="22"/>
        </w:rPr>
        <w:t xml:space="preserve"> </w:t>
      </w:r>
      <w:r w:rsidRPr="006806B3">
        <w:rPr>
          <w:sz w:val="22"/>
          <w:szCs w:val="22"/>
        </w:rPr>
        <w:t>periodu.</w:t>
      </w:r>
      <w:r w:rsidRPr="006806B3">
        <w:rPr>
          <w:spacing w:val="38"/>
          <w:sz w:val="22"/>
          <w:szCs w:val="22"/>
        </w:rPr>
        <w:t xml:space="preserve"> </w:t>
      </w:r>
      <w:r w:rsidRPr="006806B3">
        <w:rPr>
          <w:sz w:val="22"/>
          <w:szCs w:val="22"/>
        </w:rPr>
        <w:t>Izvješće</w:t>
      </w:r>
      <w:r w:rsidRPr="006806B3">
        <w:rPr>
          <w:spacing w:val="33"/>
          <w:sz w:val="22"/>
          <w:szCs w:val="22"/>
        </w:rPr>
        <w:t xml:space="preserve"> </w:t>
      </w:r>
      <w:r w:rsidRPr="006806B3">
        <w:rPr>
          <w:sz w:val="22"/>
          <w:szCs w:val="22"/>
        </w:rPr>
        <w:t>o</w:t>
      </w:r>
      <w:r w:rsidRPr="006806B3">
        <w:rPr>
          <w:spacing w:val="35"/>
          <w:sz w:val="22"/>
          <w:szCs w:val="22"/>
        </w:rPr>
        <w:t xml:space="preserve"> </w:t>
      </w:r>
      <w:r w:rsidRPr="006806B3">
        <w:rPr>
          <w:sz w:val="22"/>
          <w:szCs w:val="22"/>
        </w:rPr>
        <w:t>provedbi</w:t>
      </w:r>
      <w:r w:rsidRPr="006806B3">
        <w:rPr>
          <w:spacing w:val="33"/>
          <w:sz w:val="22"/>
          <w:szCs w:val="22"/>
        </w:rPr>
        <w:t xml:space="preserve"> </w:t>
      </w:r>
      <w:r w:rsidRPr="006806B3">
        <w:rPr>
          <w:sz w:val="22"/>
          <w:szCs w:val="22"/>
        </w:rPr>
        <w:t>strategije</w:t>
      </w:r>
      <w:r w:rsidRPr="006806B3">
        <w:rPr>
          <w:w w:val="99"/>
          <w:sz w:val="22"/>
          <w:szCs w:val="22"/>
        </w:rPr>
        <w:t xml:space="preserve"> </w:t>
      </w:r>
      <w:r w:rsidRPr="006806B3">
        <w:rPr>
          <w:sz w:val="22"/>
          <w:szCs w:val="22"/>
        </w:rPr>
        <w:t>jednom</w:t>
      </w:r>
      <w:r w:rsidRPr="006806B3">
        <w:rPr>
          <w:spacing w:val="40"/>
          <w:sz w:val="22"/>
          <w:szCs w:val="22"/>
        </w:rPr>
        <w:t xml:space="preserve"> </w:t>
      </w:r>
      <w:r w:rsidRPr="006806B3">
        <w:rPr>
          <w:sz w:val="22"/>
          <w:szCs w:val="22"/>
        </w:rPr>
        <w:t>godišnje</w:t>
      </w:r>
      <w:r w:rsidRPr="006806B3">
        <w:rPr>
          <w:spacing w:val="40"/>
          <w:sz w:val="22"/>
          <w:szCs w:val="22"/>
        </w:rPr>
        <w:t xml:space="preserve"> </w:t>
      </w:r>
      <w:r w:rsidRPr="006806B3">
        <w:rPr>
          <w:sz w:val="22"/>
          <w:szCs w:val="22"/>
        </w:rPr>
        <w:t>bit</w:t>
      </w:r>
      <w:r w:rsidRPr="006806B3">
        <w:rPr>
          <w:spacing w:val="38"/>
          <w:sz w:val="22"/>
          <w:szCs w:val="22"/>
        </w:rPr>
        <w:t xml:space="preserve"> </w:t>
      </w:r>
      <w:r w:rsidRPr="006806B3">
        <w:rPr>
          <w:sz w:val="22"/>
          <w:szCs w:val="22"/>
        </w:rPr>
        <w:t>će</w:t>
      </w:r>
      <w:r w:rsidRPr="006806B3">
        <w:rPr>
          <w:spacing w:val="40"/>
          <w:sz w:val="22"/>
          <w:szCs w:val="22"/>
        </w:rPr>
        <w:t xml:space="preserve"> </w:t>
      </w:r>
      <w:r w:rsidRPr="006806B3">
        <w:rPr>
          <w:sz w:val="22"/>
          <w:szCs w:val="22"/>
        </w:rPr>
        <w:t>prezentirano</w:t>
      </w:r>
      <w:r w:rsidRPr="006806B3">
        <w:rPr>
          <w:spacing w:val="39"/>
          <w:sz w:val="22"/>
          <w:szCs w:val="22"/>
        </w:rPr>
        <w:t xml:space="preserve"> </w:t>
      </w:r>
      <w:r w:rsidRPr="006806B3">
        <w:rPr>
          <w:sz w:val="22"/>
          <w:szCs w:val="22"/>
        </w:rPr>
        <w:t>Općinskom</w:t>
      </w:r>
      <w:r w:rsidRPr="006806B3">
        <w:rPr>
          <w:spacing w:val="38"/>
          <w:sz w:val="22"/>
          <w:szCs w:val="22"/>
        </w:rPr>
        <w:t xml:space="preserve"> </w:t>
      </w:r>
      <w:r w:rsidRPr="006806B3">
        <w:rPr>
          <w:sz w:val="22"/>
          <w:szCs w:val="22"/>
        </w:rPr>
        <w:t>Vijeću</w:t>
      </w:r>
      <w:r w:rsidRPr="006806B3">
        <w:rPr>
          <w:spacing w:val="37"/>
          <w:sz w:val="22"/>
          <w:szCs w:val="22"/>
        </w:rPr>
        <w:t xml:space="preserve"> </w:t>
      </w:r>
      <w:r w:rsidRPr="006806B3">
        <w:rPr>
          <w:sz w:val="22"/>
          <w:szCs w:val="22"/>
        </w:rPr>
        <w:t>te</w:t>
      </w:r>
      <w:r w:rsidRPr="006806B3">
        <w:rPr>
          <w:spacing w:val="40"/>
          <w:sz w:val="22"/>
          <w:szCs w:val="22"/>
        </w:rPr>
        <w:t xml:space="preserve"> </w:t>
      </w:r>
      <w:r w:rsidRPr="006806B3">
        <w:rPr>
          <w:sz w:val="22"/>
          <w:szCs w:val="22"/>
        </w:rPr>
        <w:t>će</w:t>
      </w:r>
      <w:r w:rsidRPr="006806B3">
        <w:rPr>
          <w:spacing w:val="38"/>
          <w:sz w:val="22"/>
          <w:szCs w:val="22"/>
        </w:rPr>
        <w:t xml:space="preserve"> </w:t>
      </w:r>
      <w:r w:rsidRPr="006806B3">
        <w:rPr>
          <w:sz w:val="22"/>
          <w:szCs w:val="22"/>
        </w:rPr>
        <w:t>se</w:t>
      </w:r>
      <w:r w:rsidRPr="006806B3">
        <w:rPr>
          <w:spacing w:val="40"/>
          <w:sz w:val="22"/>
          <w:szCs w:val="22"/>
        </w:rPr>
        <w:t xml:space="preserve"> </w:t>
      </w:r>
      <w:r w:rsidRPr="006806B3">
        <w:rPr>
          <w:sz w:val="22"/>
          <w:szCs w:val="22"/>
        </w:rPr>
        <w:t>usvajati</w:t>
      </w:r>
      <w:r w:rsidRPr="006806B3">
        <w:rPr>
          <w:spacing w:val="40"/>
          <w:sz w:val="22"/>
          <w:szCs w:val="22"/>
        </w:rPr>
        <w:t xml:space="preserve"> </w:t>
      </w:r>
      <w:r w:rsidRPr="006806B3">
        <w:rPr>
          <w:sz w:val="22"/>
          <w:szCs w:val="22"/>
        </w:rPr>
        <w:t>nakon</w:t>
      </w:r>
      <w:r w:rsidRPr="006806B3">
        <w:rPr>
          <w:spacing w:val="39"/>
          <w:sz w:val="22"/>
          <w:szCs w:val="22"/>
        </w:rPr>
        <w:t xml:space="preserve"> </w:t>
      </w:r>
      <w:r w:rsidRPr="006806B3">
        <w:rPr>
          <w:sz w:val="22"/>
          <w:szCs w:val="22"/>
        </w:rPr>
        <w:t>završene</w:t>
      </w:r>
      <w:r w:rsidRPr="006806B3">
        <w:rPr>
          <w:spacing w:val="40"/>
          <w:sz w:val="22"/>
          <w:szCs w:val="22"/>
        </w:rPr>
        <w:t xml:space="preserve"> </w:t>
      </w:r>
      <w:r w:rsidRPr="006806B3">
        <w:rPr>
          <w:sz w:val="22"/>
          <w:szCs w:val="22"/>
        </w:rPr>
        <w:t>rasprave.</w:t>
      </w:r>
      <w:r w:rsidRPr="006806B3">
        <w:rPr>
          <w:w w:val="99"/>
          <w:sz w:val="22"/>
          <w:szCs w:val="22"/>
        </w:rPr>
        <w:t xml:space="preserve"> </w:t>
      </w:r>
      <w:r w:rsidRPr="00C01DCC">
        <w:rPr>
          <w:sz w:val="22"/>
          <w:szCs w:val="22"/>
        </w:rPr>
        <w:t>Nakon završetka 20</w:t>
      </w:r>
      <w:r w:rsidR="00F5250F" w:rsidRPr="00C01DCC">
        <w:rPr>
          <w:sz w:val="22"/>
          <w:szCs w:val="22"/>
        </w:rPr>
        <w:t>23</w:t>
      </w:r>
      <w:r w:rsidRPr="00C01DCC">
        <w:rPr>
          <w:sz w:val="22"/>
          <w:szCs w:val="22"/>
        </w:rPr>
        <w:t>. godine procijenit će se napredak Strategije te po potrebi</w:t>
      </w:r>
      <w:r w:rsidRPr="00C01DCC">
        <w:rPr>
          <w:spacing w:val="25"/>
          <w:sz w:val="22"/>
          <w:szCs w:val="22"/>
        </w:rPr>
        <w:t xml:space="preserve"> </w:t>
      </w:r>
      <w:r w:rsidRPr="00C01DCC">
        <w:rPr>
          <w:sz w:val="22"/>
          <w:szCs w:val="22"/>
        </w:rPr>
        <w:t>preusmjeriti/ažurirati</w:t>
      </w:r>
      <w:r w:rsidRPr="00C01DCC">
        <w:rPr>
          <w:w w:val="99"/>
          <w:sz w:val="22"/>
          <w:szCs w:val="22"/>
        </w:rPr>
        <w:t xml:space="preserve"> </w:t>
      </w:r>
      <w:r w:rsidRPr="00C01DCC">
        <w:rPr>
          <w:sz w:val="22"/>
          <w:szCs w:val="22"/>
        </w:rPr>
        <w:t>razvojne</w:t>
      </w:r>
      <w:r w:rsidRPr="00C01DCC">
        <w:rPr>
          <w:spacing w:val="33"/>
          <w:sz w:val="22"/>
          <w:szCs w:val="22"/>
        </w:rPr>
        <w:t xml:space="preserve"> </w:t>
      </w:r>
      <w:r w:rsidRPr="00C01DCC">
        <w:rPr>
          <w:sz w:val="22"/>
          <w:szCs w:val="22"/>
        </w:rPr>
        <w:t>mjere</w:t>
      </w:r>
      <w:r w:rsidRPr="00C01DCC">
        <w:rPr>
          <w:spacing w:val="34"/>
          <w:sz w:val="22"/>
          <w:szCs w:val="22"/>
        </w:rPr>
        <w:t xml:space="preserve"> </w:t>
      </w:r>
      <w:r w:rsidRPr="00C01DCC">
        <w:rPr>
          <w:sz w:val="22"/>
          <w:szCs w:val="22"/>
        </w:rPr>
        <w:t>u</w:t>
      </w:r>
      <w:r w:rsidRPr="00C01DCC">
        <w:rPr>
          <w:spacing w:val="35"/>
          <w:sz w:val="22"/>
          <w:szCs w:val="22"/>
        </w:rPr>
        <w:t xml:space="preserve"> </w:t>
      </w:r>
      <w:r w:rsidRPr="00C01DCC">
        <w:rPr>
          <w:sz w:val="22"/>
          <w:szCs w:val="22"/>
        </w:rPr>
        <w:t>skladu</w:t>
      </w:r>
      <w:r w:rsidRPr="00C01DCC">
        <w:rPr>
          <w:spacing w:val="35"/>
          <w:sz w:val="22"/>
          <w:szCs w:val="22"/>
        </w:rPr>
        <w:t xml:space="preserve"> </w:t>
      </w:r>
      <w:r w:rsidRPr="00C01DCC">
        <w:rPr>
          <w:sz w:val="22"/>
          <w:szCs w:val="22"/>
        </w:rPr>
        <w:t>s</w:t>
      </w:r>
      <w:r w:rsidRPr="00C01DCC">
        <w:rPr>
          <w:spacing w:val="35"/>
          <w:sz w:val="22"/>
          <w:szCs w:val="22"/>
        </w:rPr>
        <w:t xml:space="preserve"> </w:t>
      </w:r>
      <w:r w:rsidRPr="00C01DCC">
        <w:rPr>
          <w:sz w:val="22"/>
          <w:szCs w:val="22"/>
        </w:rPr>
        <w:t>aktualnim</w:t>
      </w:r>
      <w:r w:rsidRPr="00C01DCC">
        <w:rPr>
          <w:spacing w:val="33"/>
          <w:sz w:val="22"/>
          <w:szCs w:val="22"/>
        </w:rPr>
        <w:t xml:space="preserve"> </w:t>
      </w:r>
      <w:r w:rsidRPr="00C01DCC">
        <w:rPr>
          <w:sz w:val="22"/>
          <w:szCs w:val="22"/>
        </w:rPr>
        <w:t>potrebama</w:t>
      </w:r>
      <w:r w:rsidRPr="006806B3">
        <w:rPr>
          <w:sz w:val="22"/>
          <w:szCs w:val="22"/>
        </w:rPr>
        <w:t>.</w:t>
      </w:r>
      <w:r w:rsidRPr="006806B3">
        <w:rPr>
          <w:spacing w:val="33"/>
          <w:sz w:val="22"/>
          <w:szCs w:val="22"/>
        </w:rPr>
        <w:t xml:space="preserve"> </w:t>
      </w:r>
      <w:r w:rsidRPr="006806B3">
        <w:rPr>
          <w:sz w:val="22"/>
          <w:szCs w:val="22"/>
        </w:rPr>
        <w:t>Procjena</w:t>
      </w:r>
      <w:r w:rsidRPr="006806B3">
        <w:rPr>
          <w:spacing w:val="34"/>
          <w:sz w:val="22"/>
          <w:szCs w:val="22"/>
        </w:rPr>
        <w:t xml:space="preserve"> </w:t>
      </w:r>
      <w:r w:rsidRPr="006806B3">
        <w:rPr>
          <w:sz w:val="22"/>
          <w:szCs w:val="22"/>
        </w:rPr>
        <w:t>uspjeha</w:t>
      </w:r>
      <w:r w:rsidRPr="006806B3">
        <w:rPr>
          <w:spacing w:val="34"/>
          <w:sz w:val="22"/>
          <w:szCs w:val="22"/>
        </w:rPr>
        <w:t xml:space="preserve"> </w:t>
      </w:r>
      <w:r w:rsidRPr="006806B3">
        <w:rPr>
          <w:sz w:val="22"/>
          <w:szCs w:val="22"/>
        </w:rPr>
        <w:t>Strategije</w:t>
      </w:r>
      <w:r w:rsidRPr="006806B3">
        <w:rPr>
          <w:spacing w:val="36"/>
          <w:sz w:val="22"/>
          <w:szCs w:val="22"/>
        </w:rPr>
        <w:t xml:space="preserve"> </w:t>
      </w:r>
      <w:r w:rsidRPr="006806B3">
        <w:rPr>
          <w:sz w:val="22"/>
          <w:szCs w:val="22"/>
        </w:rPr>
        <w:t>na</w:t>
      </w:r>
      <w:r w:rsidRPr="006806B3">
        <w:rPr>
          <w:spacing w:val="34"/>
          <w:sz w:val="22"/>
          <w:szCs w:val="22"/>
        </w:rPr>
        <w:t xml:space="preserve"> </w:t>
      </w:r>
      <w:r w:rsidRPr="006806B3">
        <w:rPr>
          <w:sz w:val="22"/>
          <w:szCs w:val="22"/>
        </w:rPr>
        <w:t>polovici</w:t>
      </w:r>
      <w:r w:rsidRPr="006806B3">
        <w:rPr>
          <w:spacing w:val="33"/>
          <w:sz w:val="22"/>
          <w:szCs w:val="22"/>
        </w:rPr>
        <w:t xml:space="preserve"> </w:t>
      </w:r>
      <w:r w:rsidRPr="006806B3">
        <w:rPr>
          <w:sz w:val="22"/>
          <w:szCs w:val="22"/>
        </w:rPr>
        <w:t>razdoblja</w:t>
      </w:r>
      <w:r w:rsidRPr="006806B3">
        <w:rPr>
          <w:w w:val="99"/>
          <w:sz w:val="22"/>
          <w:szCs w:val="22"/>
        </w:rPr>
        <w:t xml:space="preserve"> </w:t>
      </w:r>
      <w:r w:rsidRPr="006806B3">
        <w:rPr>
          <w:sz w:val="22"/>
          <w:szCs w:val="22"/>
        </w:rPr>
        <w:t>provedbe bit će interna ili vanjska, ovisno o odluci</w:t>
      </w:r>
      <w:r w:rsidRPr="006806B3">
        <w:rPr>
          <w:spacing w:val="-18"/>
          <w:sz w:val="22"/>
          <w:szCs w:val="22"/>
        </w:rPr>
        <w:t xml:space="preserve"> </w:t>
      </w:r>
      <w:r w:rsidRPr="006806B3">
        <w:rPr>
          <w:sz w:val="22"/>
          <w:szCs w:val="22"/>
        </w:rPr>
        <w:t>Koordinatora.</w:t>
      </w:r>
    </w:p>
    <w:p w14:paraId="1A19BED6" w14:textId="77777777" w:rsidR="00F46732" w:rsidRPr="001D32AE" w:rsidRDefault="00F46732" w:rsidP="00F46732"/>
    <w:p w14:paraId="61FEAA69" w14:textId="48B33C2F" w:rsidR="00F46732" w:rsidRPr="001D32AE" w:rsidRDefault="00ED0A36" w:rsidP="006806B3">
      <w:pPr>
        <w:pStyle w:val="Naslov2"/>
        <w:spacing w:after="120"/>
      </w:pPr>
      <w:bookmarkStart w:id="123" w:name="_Toc106744651"/>
      <w:r>
        <w:lastRenderedPageBreak/>
        <w:t>9</w:t>
      </w:r>
      <w:hyperlink w:anchor="_bookmark115" w:history="1">
        <w:r w:rsidR="0000150A" w:rsidRPr="001D32AE">
          <w:t>.6</w:t>
        </w:r>
        <w:r w:rsidR="0000150A" w:rsidRPr="001D32AE">
          <w:tab/>
          <w:t>Financijski okvir (izvori financiranja)</w:t>
        </w:r>
        <w:bookmarkEnd w:id="123"/>
        <w:r w:rsidR="0000150A" w:rsidRPr="001D32AE">
          <w:t xml:space="preserve"> </w:t>
        </w:r>
      </w:hyperlink>
    </w:p>
    <w:p w14:paraId="01DC5EE2" w14:textId="40C81757" w:rsidR="00F46732" w:rsidRPr="001C7ECF" w:rsidRDefault="00F46732" w:rsidP="009E67BD">
      <w:pPr>
        <w:spacing w:after="60" w:line="276" w:lineRule="auto"/>
        <w:ind w:firstLine="709"/>
        <w:jc w:val="both"/>
        <w:rPr>
          <w:rFonts w:cs="Tahoma"/>
          <w:sz w:val="22"/>
          <w:szCs w:val="22"/>
        </w:rPr>
      </w:pPr>
      <w:r w:rsidRPr="001C7ECF">
        <w:rPr>
          <w:sz w:val="22"/>
          <w:szCs w:val="22"/>
        </w:rPr>
        <w:t>Stavljanje razvojnih mjera u realne financijske okvire jedan je od najvažnijih koraka</w:t>
      </w:r>
      <w:r w:rsidRPr="001C7ECF">
        <w:rPr>
          <w:spacing w:val="8"/>
          <w:sz w:val="22"/>
          <w:szCs w:val="22"/>
        </w:rPr>
        <w:t xml:space="preserve"> </w:t>
      </w:r>
      <w:r w:rsidRPr="001C7ECF">
        <w:rPr>
          <w:sz w:val="22"/>
          <w:szCs w:val="22"/>
        </w:rPr>
        <w:t>strateškog</w:t>
      </w:r>
      <w:r w:rsidRPr="001C7ECF">
        <w:rPr>
          <w:w w:val="99"/>
          <w:sz w:val="22"/>
          <w:szCs w:val="22"/>
        </w:rPr>
        <w:t xml:space="preserve"> </w:t>
      </w:r>
      <w:r w:rsidRPr="001C7ECF">
        <w:rPr>
          <w:sz w:val="22"/>
          <w:szCs w:val="22"/>
        </w:rPr>
        <w:t>planiranja. Pametno financijsko planiranje osigurat će bolje kvalitativno i kvantitativno</w:t>
      </w:r>
      <w:r w:rsidRPr="001C7ECF">
        <w:rPr>
          <w:spacing w:val="57"/>
          <w:sz w:val="22"/>
          <w:szCs w:val="22"/>
        </w:rPr>
        <w:t xml:space="preserve"> </w:t>
      </w:r>
      <w:r w:rsidRPr="001C7ECF">
        <w:rPr>
          <w:sz w:val="22"/>
          <w:szCs w:val="22"/>
        </w:rPr>
        <w:t>ispunjenje</w:t>
      </w:r>
      <w:r w:rsidRPr="001C7ECF">
        <w:rPr>
          <w:w w:val="99"/>
          <w:sz w:val="22"/>
          <w:szCs w:val="22"/>
        </w:rPr>
        <w:t xml:space="preserve"> </w:t>
      </w:r>
      <w:r w:rsidRPr="001C7ECF">
        <w:rPr>
          <w:sz w:val="22"/>
          <w:szCs w:val="22"/>
        </w:rPr>
        <w:t>strateškog</w:t>
      </w:r>
      <w:r w:rsidRPr="001C7ECF">
        <w:rPr>
          <w:spacing w:val="25"/>
          <w:sz w:val="22"/>
          <w:szCs w:val="22"/>
        </w:rPr>
        <w:t xml:space="preserve"> </w:t>
      </w:r>
      <w:r w:rsidRPr="001C7ECF">
        <w:rPr>
          <w:sz w:val="22"/>
          <w:szCs w:val="22"/>
        </w:rPr>
        <w:t>plana.</w:t>
      </w:r>
      <w:r w:rsidRPr="001C7ECF">
        <w:rPr>
          <w:spacing w:val="25"/>
          <w:sz w:val="22"/>
          <w:szCs w:val="22"/>
        </w:rPr>
        <w:t xml:space="preserve"> </w:t>
      </w:r>
      <w:r w:rsidRPr="001C7ECF">
        <w:rPr>
          <w:sz w:val="22"/>
          <w:szCs w:val="22"/>
        </w:rPr>
        <w:t>Iz</w:t>
      </w:r>
      <w:r w:rsidRPr="001C7ECF">
        <w:rPr>
          <w:spacing w:val="25"/>
          <w:sz w:val="22"/>
          <w:szCs w:val="22"/>
        </w:rPr>
        <w:t xml:space="preserve"> </w:t>
      </w:r>
      <w:r w:rsidRPr="001C7ECF">
        <w:rPr>
          <w:sz w:val="22"/>
          <w:szCs w:val="22"/>
        </w:rPr>
        <w:t>tog</w:t>
      </w:r>
      <w:r w:rsidRPr="001C7ECF">
        <w:rPr>
          <w:spacing w:val="25"/>
          <w:sz w:val="22"/>
          <w:szCs w:val="22"/>
        </w:rPr>
        <w:t xml:space="preserve"> </w:t>
      </w:r>
      <w:r w:rsidRPr="001C7ECF">
        <w:rPr>
          <w:sz w:val="22"/>
          <w:szCs w:val="22"/>
        </w:rPr>
        <w:t>razloga</w:t>
      </w:r>
      <w:r w:rsidRPr="001C7ECF">
        <w:rPr>
          <w:spacing w:val="27"/>
          <w:sz w:val="22"/>
          <w:szCs w:val="22"/>
        </w:rPr>
        <w:t xml:space="preserve"> </w:t>
      </w:r>
      <w:r w:rsidRPr="001C7ECF">
        <w:rPr>
          <w:sz w:val="22"/>
          <w:szCs w:val="22"/>
        </w:rPr>
        <w:t>važno</w:t>
      </w:r>
      <w:r w:rsidR="009E67BD" w:rsidRPr="001C7ECF">
        <w:rPr>
          <w:sz w:val="22"/>
          <w:szCs w:val="22"/>
        </w:rPr>
        <w:t xml:space="preserve"> je</w:t>
      </w:r>
      <w:r w:rsidRPr="001C7ECF">
        <w:rPr>
          <w:spacing w:val="24"/>
          <w:sz w:val="22"/>
          <w:szCs w:val="22"/>
        </w:rPr>
        <w:t xml:space="preserve"> </w:t>
      </w:r>
      <w:r w:rsidRPr="001C7ECF">
        <w:rPr>
          <w:sz w:val="22"/>
          <w:szCs w:val="22"/>
        </w:rPr>
        <w:t>koristiti</w:t>
      </w:r>
      <w:r w:rsidRPr="001C7ECF">
        <w:rPr>
          <w:spacing w:val="25"/>
          <w:sz w:val="22"/>
          <w:szCs w:val="22"/>
        </w:rPr>
        <w:t xml:space="preserve"> </w:t>
      </w:r>
      <w:r w:rsidRPr="001C7ECF">
        <w:rPr>
          <w:sz w:val="22"/>
          <w:szCs w:val="22"/>
        </w:rPr>
        <w:t>što</w:t>
      </w:r>
      <w:r w:rsidRPr="001C7ECF">
        <w:rPr>
          <w:spacing w:val="27"/>
          <w:sz w:val="22"/>
          <w:szCs w:val="22"/>
        </w:rPr>
        <w:t xml:space="preserve"> </w:t>
      </w:r>
      <w:r w:rsidRPr="001C7ECF">
        <w:rPr>
          <w:sz w:val="22"/>
          <w:szCs w:val="22"/>
        </w:rPr>
        <w:t>je</w:t>
      </w:r>
      <w:r w:rsidRPr="001C7ECF">
        <w:rPr>
          <w:spacing w:val="26"/>
          <w:sz w:val="22"/>
          <w:szCs w:val="22"/>
        </w:rPr>
        <w:t xml:space="preserve"> </w:t>
      </w:r>
      <w:r w:rsidRPr="001C7ECF">
        <w:rPr>
          <w:sz w:val="22"/>
          <w:szCs w:val="22"/>
        </w:rPr>
        <w:t>moguće</w:t>
      </w:r>
      <w:r w:rsidRPr="001C7ECF">
        <w:rPr>
          <w:spacing w:val="26"/>
          <w:sz w:val="22"/>
          <w:szCs w:val="22"/>
        </w:rPr>
        <w:t xml:space="preserve"> </w:t>
      </w:r>
      <w:r w:rsidRPr="001C7ECF">
        <w:rPr>
          <w:sz w:val="22"/>
          <w:szCs w:val="22"/>
        </w:rPr>
        <w:t>više</w:t>
      </w:r>
      <w:r w:rsidRPr="001C7ECF">
        <w:rPr>
          <w:spacing w:val="26"/>
          <w:sz w:val="22"/>
          <w:szCs w:val="22"/>
        </w:rPr>
        <w:t xml:space="preserve"> </w:t>
      </w:r>
      <w:r w:rsidRPr="001C7ECF">
        <w:rPr>
          <w:sz w:val="22"/>
          <w:szCs w:val="22"/>
        </w:rPr>
        <w:t>izvora</w:t>
      </w:r>
      <w:r w:rsidRPr="001C7ECF">
        <w:rPr>
          <w:spacing w:val="26"/>
          <w:sz w:val="22"/>
          <w:szCs w:val="22"/>
        </w:rPr>
        <w:t xml:space="preserve"> </w:t>
      </w:r>
      <w:r w:rsidRPr="001C7ECF">
        <w:rPr>
          <w:sz w:val="22"/>
          <w:szCs w:val="22"/>
        </w:rPr>
        <w:t>financiranja</w:t>
      </w:r>
      <w:r w:rsidRPr="001C7ECF">
        <w:rPr>
          <w:spacing w:val="26"/>
          <w:sz w:val="22"/>
          <w:szCs w:val="22"/>
        </w:rPr>
        <w:t xml:space="preserve"> </w:t>
      </w:r>
      <w:r w:rsidRPr="001C7ECF">
        <w:rPr>
          <w:sz w:val="22"/>
          <w:szCs w:val="22"/>
        </w:rPr>
        <w:t>kako</w:t>
      </w:r>
      <w:r w:rsidRPr="001C7ECF">
        <w:rPr>
          <w:spacing w:val="25"/>
          <w:sz w:val="22"/>
          <w:szCs w:val="22"/>
        </w:rPr>
        <w:t xml:space="preserve"> </w:t>
      </w:r>
      <w:r w:rsidRPr="001C7ECF">
        <w:rPr>
          <w:sz w:val="22"/>
          <w:szCs w:val="22"/>
        </w:rPr>
        <w:t>bi</w:t>
      </w:r>
      <w:r w:rsidRPr="001C7ECF">
        <w:rPr>
          <w:spacing w:val="25"/>
          <w:sz w:val="22"/>
          <w:szCs w:val="22"/>
        </w:rPr>
        <w:t xml:space="preserve"> </w:t>
      </w:r>
      <w:r w:rsidRPr="001C7ECF">
        <w:rPr>
          <w:sz w:val="22"/>
          <w:szCs w:val="22"/>
        </w:rPr>
        <w:t>se</w:t>
      </w:r>
      <w:r w:rsidRPr="001C7ECF">
        <w:rPr>
          <w:w w:val="99"/>
          <w:sz w:val="22"/>
          <w:szCs w:val="22"/>
        </w:rPr>
        <w:t xml:space="preserve"> </w:t>
      </w:r>
      <w:r w:rsidRPr="001C7ECF">
        <w:rPr>
          <w:sz w:val="22"/>
          <w:szCs w:val="22"/>
        </w:rPr>
        <w:t>osigurala dostatna sredstva i zadržala željena dinamika provedbe razvojnih</w:t>
      </w:r>
      <w:r w:rsidRPr="001C7ECF">
        <w:rPr>
          <w:spacing w:val="-20"/>
          <w:sz w:val="22"/>
          <w:szCs w:val="22"/>
        </w:rPr>
        <w:t xml:space="preserve"> </w:t>
      </w:r>
      <w:r w:rsidRPr="001C7ECF">
        <w:rPr>
          <w:sz w:val="22"/>
          <w:szCs w:val="22"/>
        </w:rPr>
        <w:t>projekata.</w:t>
      </w:r>
    </w:p>
    <w:p w14:paraId="7E30A451" w14:textId="381081FA" w:rsidR="00F46732" w:rsidRPr="001C7ECF" w:rsidRDefault="00F46732" w:rsidP="00B93162">
      <w:pPr>
        <w:ind w:firstLine="708"/>
        <w:jc w:val="both"/>
        <w:rPr>
          <w:sz w:val="22"/>
          <w:szCs w:val="22"/>
        </w:rPr>
      </w:pPr>
      <w:r w:rsidRPr="001C7ECF">
        <w:rPr>
          <w:sz w:val="22"/>
          <w:szCs w:val="22"/>
        </w:rPr>
        <w:t>Općina Čepin imat će najznačajniju ulogu i punu odgovornost u kreiranju i praćenju financijskog</w:t>
      </w:r>
      <w:r w:rsidRPr="001C7ECF">
        <w:rPr>
          <w:spacing w:val="35"/>
          <w:sz w:val="22"/>
          <w:szCs w:val="22"/>
        </w:rPr>
        <w:t xml:space="preserve"> </w:t>
      </w:r>
      <w:r w:rsidRPr="001C7ECF">
        <w:rPr>
          <w:sz w:val="22"/>
          <w:szCs w:val="22"/>
        </w:rPr>
        <w:t>okvira</w:t>
      </w:r>
      <w:r w:rsidRPr="001C7ECF">
        <w:rPr>
          <w:w w:val="99"/>
          <w:sz w:val="22"/>
          <w:szCs w:val="22"/>
        </w:rPr>
        <w:t xml:space="preserve"> </w:t>
      </w:r>
      <w:r w:rsidRPr="001C7ECF">
        <w:rPr>
          <w:sz w:val="22"/>
          <w:szCs w:val="22"/>
        </w:rPr>
        <w:t>za</w:t>
      </w:r>
      <w:r w:rsidRPr="001C7ECF">
        <w:rPr>
          <w:spacing w:val="52"/>
          <w:sz w:val="22"/>
          <w:szCs w:val="22"/>
        </w:rPr>
        <w:t xml:space="preserve"> </w:t>
      </w:r>
      <w:r w:rsidRPr="001C7ECF">
        <w:rPr>
          <w:sz w:val="22"/>
          <w:szCs w:val="22"/>
        </w:rPr>
        <w:t>provedbu</w:t>
      </w:r>
      <w:r w:rsidRPr="001C7ECF">
        <w:rPr>
          <w:spacing w:val="53"/>
          <w:sz w:val="22"/>
          <w:szCs w:val="22"/>
        </w:rPr>
        <w:t xml:space="preserve"> </w:t>
      </w:r>
      <w:r w:rsidRPr="001C7ECF">
        <w:rPr>
          <w:sz w:val="22"/>
          <w:szCs w:val="22"/>
        </w:rPr>
        <w:t>Strategije</w:t>
      </w:r>
      <w:r w:rsidRPr="001C7ECF">
        <w:rPr>
          <w:spacing w:val="52"/>
          <w:sz w:val="22"/>
          <w:szCs w:val="22"/>
        </w:rPr>
        <w:t xml:space="preserve"> </w:t>
      </w:r>
      <w:r w:rsidRPr="001C7ECF">
        <w:rPr>
          <w:sz w:val="22"/>
          <w:szCs w:val="22"/>
        </w:rPr>
        <w:t>razvoja</w:t>
      </w:r>
      <w:r w:rsidRPr="001C7ECF">
        <w:rPr>
          <w:spacing w:val="53"/>
          <w:sz w:val="22"/>
          <w:szCs w:val="22"/>
        </w:rPr>
        <w:t xml:space="preserve"> </w:t>
      </w:r>
      <w:r w:rsidRPr="001C7ECF">
        <w:rPr>
          <w:sz w:val="22"/>
          <w:szCs w:val="22"/>
        </w:rPr>
        <w:t>općine Čepin.</w:t>
      </w:r>
      <w:r w:rsidR="009E67BD" w:rsidRPr="001C7ECF">
        <w:rPr>
          <w:spacing w:val="52"/>
          <w:sz w:val="22"/>
          <w:szCs w:val="22"/>
        </w:rPr>
        <w:t xml:space="preserve"> </w:t>
      </w:r>
      <w:r w:rsidRPr="001C7ECF">
        <w:rPr>
          <w:sz w:val="22"/>
          <w:szCs w:val="22"/>
        </w:rPr>
        <w:t>Uz</w:t>
      </w:r>
      <w:r w:rsidRPr="001C7ECF">
        <w:rPr>
          <w:spacing w:val="51"/>
          <w:sz w:val="22"/>
          <w:szCs w:val="22"/>
        </w:rPr>
        <w:t xml:space="preserve"> </w:t>
      </w:r>
      <w:r w:rsidRPr="001C7ECF">
        <w:rPr>
          <w:sz w:val="22"/>
          <w:szCs w:val="22"/>
        </w:rPr>
        <w:t>financijsku</w:t>
      </w:r>
      <w:r w:rsidRPr="001C7ECF">
        <w:rPr>
          <w:spacing w:val="50"/>
          <w:sz w:val="22"/>
          <w:szCs w:val="22"/>
        </w:rPr>
        <w:t xml:space="preserve"> </w:t>
      </w:r>
      <w:r w:rsidRPr="001C7ECF">
        <w:rPr>
          <w:sz w:val="22"/>
          <w:szCs w:val="22"/>
        </w:rPr>
        <w:t>alokaciju</w:t>
      </w:r>
      <w:r w:rsidRPr="001C7ECF">
        <w:rPr>
          <w:spacing w:val="52"/>
          <w:sz w:val="22"/>
          <w:szCs w:val="22"/>
        </w:rPr>
        <w:t xml:space="preserve"> </w:t>
      </w:r>
      <w:r w:rsidRPr="001C7ECF">
        <w:rPr>
          <w:sz w:val="22"/>
          <w:szCs w:val="22"/>
        </w:rPr>
        <w:t>za</w:t>
      </w:r>
      <w:r w:rsidRPr="001C7ECF">
        <w:rPr>
          <w:spacing w:val="52"/>
          <w:sz w:val="22"/>
          <w:szCs w:val="22"/>
        </w:rPr>
        <w:t xml:space="preserve"> </w:t>
      </w:r>
      <w:r w:rsidRPr="001C7ECF">
        <w:rPr>
          <w:sz w:val="22"/>
          <w:szCs w:val="22"/>
        </w:rPr>
        <w:t>projekte</w:t>
      </w:r>
      <w:r w:rsidRPr="001C7ECF">
        <w:rPr>
          <w:spacing w:val="51"/>
          <w:sz w:val="22"/>
          <w:szCs w:val="22"/>
        </w:rPr>
        <w:t xml:space="preserve"> </w:t>
      </w:r>
      <w:r w:rsidRPr="001C7ECF">
        <w:rPr>
          <w:sz w:val="22"/>
          <w:szCs w:val="22"/>
        </w:rPr>
        <w:t>koje</w:t>
      </w:r>
      <w:r w:rsidRPr="001C7ECF">
        <w:rPr>
          <w:spacing w:val="54"/>
          <w:sz w:val="22"/>
          <w:szCs w:val="22"/>
        </w:rPr>
        <w:t xml:space="preserve"> </w:t>
      </w:r>
      <w:r w:rsidRPr="001C7ECF">
        <w:rPr>
          <w:sz w:val="22"/>
          <w:szCs w:val="22"/>
        </w:rPr>
        <w:t>će</w:t>
      </w:r>
      <w:r w:rsidRPr="001C7ECF">
        <w:rPr>
          <w:w w:val="99"/>
          <w:sz w:val="22"/>
          <w:szCs w:val="22"/>
        </w:rPr>
        <w:t xml:space="preserve"> </w:t>
      </w:r>
      <w:r w:rsidRPr="001C7ECF">
        <w:rPr>
          <w:sz w:val="22"/>
          <w:szCs w:val="22"/>
        </w:rPr>
        <w:t>financirati isključivo ili većinom svojim vlastitim sredstvima, općin</w:t>
      </w:r>
      <w:r w:rsidR="009E67BD" w:rsidRPr="001C7ECF">
        <w:rPr>
          <w:sz w:val="22"/>
          <w:szCs w:val="22"/>
        </w:rPr>
        <w:t>a</w:t>
      </w:r>
      <w:r w:rsidRPr="001C7ECF">
        <w:rPr>
          <w:sz w:val="22"/>
          <w:szCs w:val="22"/>
        </w:rPr>
        <w:t xml:space="preserve"> Čepin također će osigurati</w:t>
      </w:r>
      <w:r w:rsidRPr="001C7ECF">
        <w:rPr>
          <w:spacing w:val="12"/>
          <w:sz w:val="22"/>
          <w:szCs w:val="22"/>
        </w:rPr>
        <w:t xml:space="preserve"> </w:t>
      </w:r>
      <w:r w:rsidRPr="001C7ECF">
        <w:rPr>
          <w:sz w:val="22"/>
          <w:szCs w:val="22"/>
        </w:rPr>
        <w:t>i</w:t>
      </w:r>
      <w:r w:rsidRPr="001C7ECF">
        <w:rPr>
          <w:w w:val="99"/>
          <w:sz w:val="22"/>
          <w:szCs w:val="22"/>
        </w:rPr>
        <w:t xml:space="preserve"> </w:t>
      </w:r>
      <w:r w:rsidRPr="001C7ECF">
        <w:rPr>
          <w:sz w:val="22"/>
          <w:szCs w:val="22"/>
        </w:rPr>
        <w:t>određena sredstva za sufinanciranje mjera i aktivnosti</w:t>
      </w:r>
      <w:r w:rsidR="009E67BD" w:rsidRPr="001C7ECF">
        <w:rPr>
          <w:sz w:val="22"/>
          <w:szCs w:val="22"/>
        </w:rPr>
        <w:t>,</w:t>
      </w:r>
      <w:r w:rsidRPr="001C7ECF">
        <w:rPr>
          <w:sz w:val="22"/>
          <w:szCs w:val="22"/>
        </w:rPr>
        <w:t xml:space="preserve"> a koje će se financirati većinom iz EU fondova</w:t>
      </w:r>
      <w:r w:rsidRPr="001C7ECF">
        <w:rPr>
          <w:spacing w:val="-31"/>
          <w:sz w:val="22"/>
          <w:szCs w:val="22"/>
        </w:rPr>
        <w:t xml:space="preserve"> </w:t>
      </w:r>
      <w:r w:rsidRPr="001C7ECF">
        <w:rPr>
          <w:sz w:val="22"/>
          <w:szCs w:val="22"/>
        </w:rPr>
        <w:t>ili</w:t>
      </w:r>
      <w:r w:rsidRPr="001C7ECF">
        <w:rPr>
          <w:w w:val="99"/>
          <w:sz w:val="22"/>
          <w:szCs w:val="22"/>
        </w:rPr>
        <w:t xml:space="preserve"> </w:t>
      </w:r>
      <w:r w:rsidRPr="001C7ECF">
        <w:rPr>
          <w:sz w:val="22"/>
          <w:szCs w:val="22"/>
        </w:rPr>
        <w:t>drugih vanjskih izvora (</w:t>
      </w:r>
      <w:r w:rsidR="009E67BD" w:rsidRPr="001C7ECF">
        <w:rPr>
          <w:sz w:val="22"/>
          <w:szCs w:val="22"/>
        </w:rPr>
        <w:t>Ž</w:t>
      </w:r>
      <w:r w:rsidRPr="001C7ECF">
        <w:rPr>
          <w:sz w:val="22"/>
          <w:szCs w:val="22"/>
        </w:rPr>
        <w:t>upanija, javna poduzeća,</w:t>
      </w:r>
      <w:r w:rsidRPr="001C7ECF">
        <w:rPr>
          <w:spacing w:val="-23"/>
          <w:sz w:val="22"/>
          <w:szCs w:val="22"/>
        </w:rPr>
        <w:t xml:space="preserve"> </w:t>
      </w:r>
      <w:r w:rsidRPr="001C7ECF">
        <w:rPr>
          <w:sz w:val="22"/>
          <w:szCs w:val="22"/>
        </w:rPr>
        <w:t>ministarstva).</w:t>
      </w:r>
    </w:p>
    <w:p w14:paraId="1588A18D" w14:textId="6B1A231D" w:rsidR="006806B3" w:rsidRPr="001C7ECF" w:rsidRDefault="00F46732" w:rsidP="001C7ECF">
      <w:pPr>
        <w:ind w:firstLine="708"/>
        <w:jc w:val="both"/>
        <w:rPr>
          <w:sz w:val="22"/>
          <w:szCs w:val="22"/>
        </w:rPr>
      </w:pPr>
      <w:r w:rsidRPr="001C7ECF">
        <w:rPr>
          <w:sz w:val="22"/>
          <w:szCs w:val="22"/>
        </w:rPr>
        <w:t>Okvirni</w:t>
      </w:r>
      <w:r w:rsidRPr="001C7ECF">
        <w:rPr>
          <w:spacing w:val="40"/>
          <w:sz w:val="22"/>
          <w:szCs w:val="22"/>
        </w:rPr>
        <w:t xml:space="preserve"> </w:t>
      </w:r>
      <w:r w:rsidRPr="001C7ECF">
        <w:rPr>
          <w:sz w:val="22"/>
          <w:szCs w:val="22"/>
        </w:rPr>
        <w:t>financijski</w:t>
      </w:r>
      <w:r w:rsidRPr="001C7ECF">
        <w:rPr>
          <w:spacing w:val="40"/>
          <w:sz w:val="22"/>
          <w:szCs w:val="22"/>
        </w:rPr>
        <w:t xml:space="preserve"> </w:t>
      </w:r>
      <w:r w:rsidRPr="001C7ECF">
        <w:rPr>
          <w:sz w:val="22"/>
          <w:szCs w:val="22"/>
        </w:rPr>
        <w:t>plan</w:t>
      </w:r>
      <w:r w:rsidRPr="001C7ECF">
        <w:rPr>
          <w:spacing w:val="39"/>
          <w:sz w:val="22"/>
          <w:szCs w:val="22"/>
        </w:rPr>
        <w:t xml:space="preserve"> </w:t>
      </w:r>
      <w:r w:rsidRPr="001C7ECF">
        <w:rPr>
          <w:sz w:val="22"/>
          <w:szCs w:val="22"/>
        </w:rPr>
        <w:t>izradit</w:t>
      </w:r>
      <w:r w:rsidRPr="001C7ECF">
        <w:rPr>
          <w:spacing w:val="40"/>
          <w:sz w:val="22"/>
          <w:szCs w:val="22"/>
        </w:rPr>
        <w:t xml:space="preserve"> </w:t>
      </w:r>
      <w:r w:rsidRPr="001C7ECF">
        <w:rPr>
          <w:sz w:val="22"/>
          <w:szCs w:val="22"/>
        </w:rPr>
        <w:t>će</w:t>
      </w:r>
      <w:r w:rsidRPr="001C7ECF">
        <w:rPr>
          <w:spacing w:val="40"/>
          <w:sz w:val="22"/>
          <w:szCs w:val="22"/>
        </w:rPr>
        <w:t xml:space="preserve"> </w:t>
      </w:r>
      <w:r w:rsidRPr="001C7ECF">
        <w:rPr>
          <w:sz w:val="22"/>
          <w:szCs w:val="22"/>
        </w:rPr>
        <w:t>se</w:t>
      </w:r>
      <w:r w:rsidRPr="001C7ECF">
        <w:rPr>
          <w:spacing w:val="40"/>
          <w:sz w:val="22"/>
          <w:szCs w:val="22"/>
        </w:rPr>
        <w:t xml:space="preserve"> </w:t>
      </w:r>
      <w:r w:rsidRPr="001C7ECF">
        <w:rPr>
          <w:sz w:val="22"/>
          <w:szCs w:val="22"/>
        </w:rPr>
        <w:t>na</w:t>
      </w:r>
      <w:r w:rsidRPr="001C7ECF">
        <w:rPr>
          <w:spacing w:val="40"/>
          <w:sz w:val="22"/>
          <w:szCs w:val="22"/>
        </w:rPr>
        <w:t xml:space="preserve"> </w:t>
      </w:r>
      <w:r w:rsidRPr="001C7ECF">
        <w:rPr>
          <w:sz w:val="22"/>
          <w:szCs w:val="22"/>
        </w:rPr>
        <w:t>temelju</w:t>
      </w:r>
      <w:r w:rsidRPr="001C7ECF">
        <w:rPr>
          <w:spacing w:val="41"/>
          <w:sz w:val="22"/>
          <w:szCs w:val="22"/>
        </w:rPr>
        <w:t xml:space="preserve"> </w:t>
      </w:r>
      <w:r w:rsidRPr="001C7ECF">
        <w:rPr>
          <w:sz w:val="22"/>
          <w:szCs w:val="22"/>
        </w:rPr>
        <w:t>informacija</w:t>
      </w:r>
      <w:r w:rsidRPr="001C7ECF">
        <w:rPr>
          <w:spacing w:val="40"/>
          <w:sz w:val="22"/>
          <w:szCs w:val="22"/>
        </w:rPr>
        <w:t xml:space="preserve"> </w:t>
      </w:r>
      <w:r w:rsidRPr="001C7ECF">
        <w:rPr>
          <w:sz w:val="22"/>
          <w:szCs w:val="22"/>
        </w:rPr>
        <w:t>iz</w:t>
      </w:r>
      <w:r w:rsidRPr="001C7ECF">
        <w:rPr>
          <w:spacing w:val="40"/>
          <w:sz w:val="22"/>
          <w:szCs w:val="22"/>
        </w:rPr>
        <w:t xml:space="preserve"> </w:t>
      </w:r>
      <w:r w:rsidRPr="001C7ECF">
        <w:rPr>
          <w:sz w:val="22"/>
          <w:szCs w:val="22"/>
        </w:rPr>
        <w:t>godišnjeg</w:t>
      </w:r>
      <w:r w:rsidRPr="001C7ECF">
        <w:rPr>
          <w:spacing w:val="42"/>
          <w:sz w:val="22"/>
          <w:szCs w:val="22"/>
        </w:rPr>
        <w:t xml:space="preserve"> </w:t>
      </w:r>
      <w:r w:rsidRPr="001C7ECF">
        <w:rPr>
          <w:sz w:val="22"/>
          <w:szCs w:val="22"/>
        </w:rPr>
        <w:t>proračuna</w:t>
      </w:r>
      <w:r w:rsidR="009E67BD" w:rsidRPr="001C7ECF">
        <w:rPr>
          <w:spacing w:val="40"/>
          <w:sz w:val="22"/>
          <w:szCs w:val="22"/>
        </w:rPr>
        <w:t xml:space="preserve"> </w:t>
      </w:r>
      <w:r w:rsidR="009E67BD" w:rsidRPr="001C7ECF">
        <w:rPr>
          <w:sz w:val="22"/>
          <w:szCs w:val="22"/>
        </w:rPr>
        <w:t>O</w:t>
      </w:r>
      <w:r w:rsidRPr="001C7ECF">
        <w:rPr>
          <w:sz w:val="22"/>
          <w:szCs w:val="22"/>
        </w:rPr>
        <w:t>pćine Čepin.</w:t>
      </w:r>
      <w:r w:rsidRPr="001C7ECF">
        <w:rPr>
          <w:w w:val="99"/>
          <w:sz w:val="22"/>
          <w:szCs w:val="22"/>
        </w:rPr>
        <w:t xml:space="preserve"> </w:t>
      </w:r>
      <w:r w:rsidRPr="001C7ECF">
        <w:rPr>
          <w:sz w:val="22"/>
          <w:szCs w:val="22"/>
        </w:rPr>
        <w:t>Prema</w:t>
      </w:r>
      <w:r w:rsidRPr="001C7ECF">
        <w:rPr>
          <w:spacing w:val="40"/>
          <w:sz w:val="22"/>
          <w:szCs w:val="22"/>
        </w:rPr>
        <w:t xml:space="preserve"> </w:t>
      </w:r>
      <w:r w:rsidR="004220BB" w:rsidRPr="001C7ECF">
        <w:rPr>
          <w:i/>
          <w:iCs/>
          <w:sz w:val="22"/>
          <w:szCs w:val="22"/>
        </w:rPr>
        <w:t>Z</w:t>
      </w:r>
      <w:r w:rsidRPr="001C7ECF">
        <w:rPr>
          <w:i/>
          <w:iCs/>
          <w:sz w:val="22"/>
          <w:szCs w:val="22"/>
        </w:rPr>
        <w:t>akonu</w:t>
      </w:r>
      <w:r w:rsidRPr="001C7ECF">
        <w:rPr>
          <w:i/>
          <w:iCs/>
          <w:spacing w:val="41"/>
          <w:sz w:val="22"/>
          <w:szCs w:val="22"/>
        </w:rPr>
        <w:t xml:space="preserve"> </w:t>
      </w:r>
      <w:r w:rsidRPr="001C7ECF">
        <w:rPr>
          <w:i/>
          <w:iCs/>
          <w:sz w:val="22"/>
          <w:szCs w:val="22"/>
        </w:rPr>
        <w:t>o</w:t>
      </w:r>
      <w:r w:rsidRPr="001C7ECF">
        <w:rPr>
          <w:i/>
          <w:iCs/>
          <w:spacing w:val="39"/>
          <w:sz w:val="22"/>
          <w:szCs w:val="22"/>
        </w:rPr>
        <w:t xml:space="preserve"> </w:t>
      </w:r>
      <w:r w:rsidRPr="001C7ECF">
        <w:rPr>
          <w:i/>
          <w:iCs/>
          <w:sz w:val="22"/>
          <w:szCs w:val="22"/>
        </w:rPr>
        <w:t>proračunu</w:t>
      </w:r>
      <w:r w:rsidRPr="001C7ECF">
        <w:rPr>
          <w:i/>
          <w:iCs/>
          <w:spacing w:val="39"/>
          <w:sz w:val="22"/>
          <w:szCs w:val="22"/>
        </w:rPr>
        <w:t xml:space="preserve"> </w:t>
      </w:r>
      <w:r w:rsidR="004220BB" w:rsidRPr="001C7ECF">
        <w:rPr>
          <w:i/>
          <w:iCs/>
          <w:sz w:val="22"/>
          <w:szCs w:val="22"/>
        </w:rPr>
        <w:t>(144/21)</w:t>
      </w:r>
      <w:r w:rsidR="004220BB" w:rsidRPr="001C7ECF">
        <w:rPr>
          <w:sz w:val="22"/>
          <w:szCs w:val="22"/>
        </w:rPr>
        <w:t>,</w:t>
      </w:r>
      <w:r w:rsidR="004220BB" w:rsidRPr="001C7ECF">
        <w:rPr>
          <w:spacing w:val="39"/>
          <w:sz w:val="22"/>
          <w:szCs w:val="22"/>
        </w:rPr>
        <w:t xml:space="preserve"> </w:t>
      </w:r>
      <w:r w:rsidRPr="001C7ECF">
        <w:rPr>
          <w:sz w:val="22"/>
          <w:szCs w:val="22"/>
        </w:rPr>
        <w:t>jedinice</w:t>
      </w:r>
      <w:r w:rsidRPr="001C7ECF">
        <w:rPr>
          <w:spacing w:val="40"/>
          <w:sz w:val="22"/>
          <w:szCs w:val="22"/>
        </w:rPr>
        <w:t xml:space="preserve"> </w:t>
      </w:r>
      <w:r w:rsidRPr="001C7ECF">
        <w:rPr>
          <w:sz w:val="22"/>
          <w:szCs w:val="22"/>
        </w:rPr>
        <w:t>lokalne</w:t>
      </w:r>
      <w:r w:rsidRPr="001C7ECF">
        <w:rPr>
          <w:spacing w:val="40"/>
          <w:sz w:val="22"/>
          <w:szCs w:val="22"/>
        </w:rPr>
        <w:t xml:space="preserve"> </w:t>
      </w:r>
      <w:r w:rsidRPr="001C7ECF">
        <w:rPr>
          <w:sz w:val="22"/>
          <w:szCs w:val="22"/>
        </w:rPr>
        <w:t>i</w:t>
      </w:r>
      <w:r w:rsidRPr="001C7ECF">
        <w:rPr>
          <w:spacing w:val="40"/>
          <w:sz w:val="22"/>
          <w:szCs w:val="22"/>
        </w:rPr>
        <w:t xml:space="preserve"> </w:t>
      </w:r>
      <w:r w:rsidRPr="001C7ECF">
        <w:rPr>
          <w:sz w:val="22"/>
          <w:szCs w:val="22"/>
        </w:rPr>
        <w:t>područne</w:t>
      </w:r>
      <w:r w:rsidRPr="001C7ECF">
        <w:rPr>
          <w:spacing w:val="40"/>
          <w:sz w:val="22"/>
          <w:szCs w:val="22"/>
        </w:rPr>
        <w:t xml:space="preserve"> </w:t>
      </w:r>
      <w:r w:rsidRPr="001C7ECF">
        <w:rPr>
          <w:sz w:val="22"/>
          <w:szCs w:val="22"/>
        </w:rPr>
        <w:t>(regionalne)</w:t>
      </w:r>
      <w:r w:rsidRPr="001C7ECF">
        <w:rPr>
          <w:spacing w:val="40"/>
          <w:sz w:val="22"/>
          <w:szCs w:val="22"/>
        </w:rPr>
        <w:t xml:space="preserve"> </w:t>
      </w:r>
      <w:r w:rsidRPr="001C7ECF">
        <w:rPr>
          <w:sz w:val="22"/>
          <w:szCs w:val="22"/>
        </w:rPr>
        <w:t>samouprave</w:t>
      </w:r>
      <w:r w:rsidRPr="001C7ECF">
        <w:rPr>
          <w:spacing w:val="40"/>
          <w:sz w:val="22"/>
          <w:szCs w:val="22"/>
        </w:rPr>
        <w:t xml:space="preserve"> </w:t>
      </w:r>
      <w:r w:rsidRPr="001C7ECF">
        <w:rPr>
          <w:sz w:val="22"/>
          <w:szCs w:val="22"/>
        </w:rPr>
        <w:t>(JLRS)</w:t>
      </w:r>
      <w:r w:rsidRPr="001C7ECF">
        <w:rPr>
          <w:spacing w:val="40"/>
          <w:sz w:val="22"/>
          <w:szCs w:val="22"/>
        </w:rPr>
        <w:t xml:space="preserve"> </w:t>
      </w:r>
      <w:r w:rsidRPr="001C7ECF">
        <w:rPr>
          <w:sz w:val="22"/>
          <w:szCs w:val="22"/>
        </w:rPr>
        <w:t>dužne</w:t>
      </w:r>
      <w:r w:rsidRPr="001C7ECF">
        <w:rPr>
          <w:spacing w:val="40"/>
          <w:sz w:val="22"/>
          <w:szCs w:val="22"/>
        </w:rPr>
        <w:t xml:space="preserve"> </w:t>
      </w:r>
      <w:r w:rsidRPr="001C7ECF">
        <w:rPr>
          <w:sz w:val="22"/>
          <w:szCs w:val="22"/>
        </w:rPr>
        <w:t>su</w:t>
      </w:r>
      <w:r w:rsidRPr="001C7ECF">
        <w:rPr>
          <w:w w:val="99"/>
          <w:sz w:val="22"/>
          <w:szCs w:val="22"/>
        </w:rPr>
        <w:t xml:space="preserve"> </w:t>
      </w:r>
      <w:r w:rsidRPr="001C7ECF">
        <w:rPr>
          <w:sz w:val="22"/>
          <w:szCs w:val="22"/>
        </w:rPr>
        <w:t>unutar sadržaja proračuna izraditi i plan</w:t>
      </w:r>
      <w:r w:rsidR="00B93162" w:rsidRPr="001C7ECF">
        <w:rPr>
          <w:sz w:val="22"/>
          <w:szCs w:val="22"/>
        </w:rPr>
        <w:t xml:space="preserve"> rashoda i izdataka proračuna raspoređenih u programe koji se sastoje od aktivnosti i projekata</w:t>
      </w:r>
      <w:r w:rsidRPr="001C7ECF">
        <w:rPr>
          <w:sz w:val="22"/>
          <w:szCs w:val="22"/>
        </w:rPr>
        <w:t>.</w:t>
      </w:r>
      <w:r w:rsidRPr="001C7ECF">
        <w:rPr>
          <w:spacing w:val="38"/>
          <w:sz w:val="22"/>
          <w:szCs w:val="22"/>
        </w:rPr>
        <w:t xml:space="preserve"> </w:t>
      </w:r>
      <w:r w:rsidRPr="001C7ECF">
        <w:rPr>
          <w:sz w:val="22"/>
          <w:szCs w:val="22"/>
        </w:rPr>
        <w:t>Prilikom</w:t>
      </w:r>
      <w:r w:rsidRPr="001C7ECF">
        <w:rPr>
          <w:w w:val="99"/>
          <w:sz w:val="22"/>
          <w:szCs w:val="22"/>
        </w:rPr>
        <w:t xml:space="preserve"> </w:t>
      </w:r>
      <w:r w:rsidRPr="001C7ECF">
        <w:rPr>
          <w:sz w:val="22"/>
          <w:szCs w:val="22"/>
        </w:rPr>
        <w:t>izrade jednogodišnjih akcijskih planova vodit će se računa i o usklađivanju s</w:t>
      </w:r>
      <w:r w:rsidR="001C7ECF" w:rsidRPr="001C7ECF">
        <w:rPr>
          <w:sz w:val="22"/>
          <w:szCs w:val="22"/>
        </w:rPr>
        <w:t xml:space="preserve">a </w:t>
      </w:r>
      <w:r w:rsidR="001C7ECF" w:rsidRPr="001C7ECF">
        <w:rPr>
          <w:i/>
          <w:iCs/>
          <w:sz w:val="22"/>
          <w:szCs w:val="22"/>
        </w:rPr>
        <w:t>Uredbom o smjernicama za izradu akata strateškog planiranja od nacionalnog značaja i od značaja za jedinice lokalne i područne (regionalne) samouprave (NN89/2018)</w:t>
      </w:r>
      <w:r w:rsidRPr="001C7ECF">
        <w:rPr>
          <w:spacing w:val="32"/>
          <w:sz w:val="22"/>
          <w:szCs w:val="22"/>
        </w:rPr>
        <w:t xml:space="preserve"> </w:t>
      </w:r>
      <w:r w:rsidRPr="001C7ECF">
        <w:rPr>
          <w:sz w:val="22"/>
          <w:szCs w:val="22"/>
        </w:rPr>
        <w:t>kao</w:t>
      </w:r>
      <w:r w:rsidRPr="001C7ECF">
        <w:rPr>
          <w:w w:val="99"/>
          <w:sz w:val="22"/>
          <w:szCs w:val="22"/>
        </w:rPr>
        <w:t xml:space="preserve"> </w:t>
      </w:r>
      <w:r w:rsidRPr="001C7ECF">
        <w:rPr>
          <w:sz w:val="22"/>
          <w:szCs w:val="22"/>
        </w:rPr>
        <w:t>referentnom dokumentu čija se metodologija izrade strateških dokumenta primijenila i prilikom</w:t>
      </w:r>
      <w:r w:rsidRPr="001C7ECF">
        <w:rPr>
          <w:spacing w:val="26"/>
          <w:sz w:val="22"/>
          <w:szCs w:val="22"/>
        </w:rPr>
        <w:t xml:space="preserve"> </w:t>
      </w:r>
      <w:r w:rsidRPr="001C7ECF">
        <w:rPr>
          <w:sz w:val="22"/>
          <w:szCs w:val="22"/>
        </w:rPr>
        <w:t>izrade</w:t>
      </w:r>
      <w:r w:rsidRPr="001C7ECF">
        <w:rPr>
          <w:w w:val="99"/>
          <w:sz w:val="22"/>
          <w:szCs w:val="22"/>
        </w:rPr>
        <w:t xml:space="preserve"> </w:t>
      </w:r>
      <w:r w:rsidRPr="001C7ECF">
        <w:rPr>
          <w:sz w:val="22"/>
          <w:szCs w:val="22"/>
        </w:rPr>
        <w:t>Strategije općine Čepi</w:t>
      </w:r>
      <w:r w:rsidR="00B93162" w:rsidRPr="001C7ECF">
        <w:rPr>
          <w:sz w:val="22"/>
          <w:szCs w:val="22"/>
        </w:rPr>
        <w:t>n</w:t>
      </w:r>
      <w:r w:rsidRPr="001C7ECF">
        <w:rPr>
          <w:sz w:val="22"/>
          <w:szCs w:val="22"/>
        </w:rPr>
        <w:t>. Ukoliko dođe do promjene zakonodavnog i političkog okvira u</w:t>
      </w:r>
      <w:r w:rsidRPr="001C7ECF">
        <w:rPr>
          <w:spacing w:val="-25"/>
          <w:sz w:val="22"/>
          <w:szCs w:val="22"/>
        </w:rPr>
        <w:t xml:space="preserve"> </w:t>
      </w:r>
      <w:r w:rsidRPr="001C7ECF">
        <w:rPr>
          <w:sz w:val="22"/>
          <w:szCs w:val="22"/>
        </w:rPr>
        <w:t>kontekstu</w:t>
      </w:r>
      <w:r w:rsidRPr="001C7ECF">
        <w:rPr>
          <w:w w:val="99"/>
          <w:sz w:val="22"/>
          <w:szCs w:val="22"/>
        </w:rPr>
        <w:t xml:space="preserve"> </w:t>
      </w:r>
      <w:r w:rsidRPr="001C7ECF">
        <w:rPr>
          <w:sz w:val="22"/>
          <w:szCs w:val="22"/>
        </w:rPr>
        <w:t>regionalnog razvoja, financijsko upravljanje provedbom strategije nužno će se morati uskladiti</w:t>
      </w:r>
      <w:r w:rsidRPr="001C7ECF">
        <w:rPr>
          <w:spacing w:val="-24"/>
          <w:sz w:val="22"/>
          <w:szCs w:val="22"/>
        </w:rPr>
        <w:t xml:space="preserve"> </w:t>
      </w:r>
      <w:r w:rsidRPr="001C7ECF">
        <w:rPr>
          <w:sz w:val="22"/>
          <w:szCs w:val="22"/>
        </w:rPr>
        <w:t>s</w:t>
      </w:r>
      <w:r w:rsidRPr="001C7ECF">
        <w:rPr>
          <w:w w:val="99"/>
          <w:sz w:val="22"/>
          <w:szCs w:val="22"/>
        </w:rPr>
        <w:t xml:space="preserve"> </w:t>
      </w:r>
      <w:r w:rsidRPr="001C7ECF">
        <w:rPr>
          <w:sz w:val="22"/>
          <w:szCs w:val="22"/>
        </w:rPr>
        <w:t>novonastalom</w:t>
      </w:r>
      <w:r w:rsidRPr="001C7ECF">
        <w:rPr>
          <w:spacing w:val="-12"/>
          <w:sz w:val="22"/>
          <w:szCs w:val="22"/>
        </w:rPr>
        <w:t xml:space="preserve"> </w:t>
      </w:r>
      <w:r w:rsidRPr="001C7ECF">
        <w:rPr>
          <w:sz w:val="22"/>
          <w:szCs w:val="22"/>
        </w:rPr>
        <w:t>situacijom.</w:t>
      </w:r>
    </w:p>
    <w:p w14:paraId="6F3D71F0" w14:textId="77777777" w:rsidR="001C7ECF" w:rsidRPr="001C7ECF" w:rsidRDefault="00F46732" w:rsidP="001C7ECF">
      <w:pPr>
        <w:spacing w:line="276" w:lineRule="auto"/>
        <w:ind w:firstLine="708"/>
        <w:jc w:val="both"/>
        <w:rPr>
          <w:w w:val="99"/>
          <w:sz w:val="22"/>
          <w:szCs w:val="22"/>
        </w:rPr>
      </w:pPr>
      <w:r w:rsidRPr="001C7ECF">
        <w:rPr>
          <w:sz w:val="22"/>
          <w:szCs w:val="22"/>
        </w:rPr>
        <w:t>Okvirni financijski plan sastavni je dio Akcijskog plana za provedbu strategije i kao takav će se</w:t>
      </w:r>
      <w:r w:rsidRPr="001C7ECF">
        <w:rPr>
          <w:spacing w:val="-8"/>
          <w:sz w:val="22"/>
          <w:szCs w:val="22"/>
        </w:rPr>
        <w:t xml:space="preserve"> </w:t>
      </w:r>
      <w:r w:rsidRPr="001C7ECF">
        <w:rPr>
          <w:sz w:val="22"/>
          <w:szCs w:val="22"/>
        </w:rPr>
        <w:t>usvajati</w:t>
      </w:r>
      <w:r w:rsidRPr="001C7ECF">
        <w:rPr>
          <w:w w:val="99"/>
          <w:sz w:val="22"/>
          <w:szCs w:val="22"/>
        </w:rPr>
        <w:t xml:space="preserve"> </w:t>
      </w:r>
      <w:r w:rsidRPr="001C7ECF">
        <w:rPr>
          <w:sz w:val="22"/>
          <w:szCs w:val="22"/>
        </w:rPr>
        <w:t>jednom</w:t>
      </w:r>
      <w:r w:rsidRPr="001C7ECF">
        <w:rPr>
          <w:spacing w:val="51"/>
          <w:sz w:val="22"/>
          <w:szCs w:val="22"/>
        </w:rPr>
        <w:t xml:space="preserve"> </w:t>
      </w:r>
      <w:r w:rsidRPr="001C7ECF">
        <w:rPr>
          <w:sz w:val="22"/>
          <w:szCs w:val="22"/>
        </w:rPr>
        <w:t>godišnje</w:t>
      </w:r>
      <w:r w:rsidRPr="001C7ECF">
        <w:rPr>
          <w:spacing w:val="51"/>
          <w:sz w:val="22"/>
          <w:szCs w:val="22"/>
        </w:rPr>
        <w:t xml:space="preserve"> </w:t>
      </w:r>
      <w:r w:rsidRPr="001C7ECF">
        <w:rPr>
          <w:sz w:val="22"/>
          <w:szCs w:val="22"/>
        </w:rPr>
        <w:t>od</w:t>
      </w:r>
      <w:r w:rsidRPr="001C7ECF">
        <w:rPr>
          <w:spacing w:val="51"/>
          <w:sz w:val="22"/>
          <w:szCs w:val="22"/>
        </w:rPr>
        <w:t xml:space="preserve"> </w:t>
      </w:r>
      <w:r w:rsidRPr="001C7ECF">
        <w:rPr>
          <w:sz w:val="22"/>
          <w:szCs w:val="22"/>
        </w:rPr>
        <w:t>strane</w:t>
      </w:r>
      <w:r w:rsidRPr="001C7ECF">
        <w:rPr>
          <w:spacing w:val="51"/>
          <w:sz w:val="22"/>
          <w:szCs w:val="22"/>
        </w:rPr>
        <w:t xml:space="preserve"> </w:t>
      </w:r>
      <w:r w:rsidRPr="001C7ECF">
        <w:rPr>
          <w:sz w:val="22"/>
          <w:szCs w:val="22"/>
        </w:rPr>
        <w:t>Općinskog</w:t>
      </w:r>
      <w:r w:rsidRPr="001C7ECF">
        <w:rPr>
          <w:spacing w:val="51"/>
          <w:sz w:val="22"/>
          <w:szCs w:val="22"/>
        </w:rPr>
        <w:t xml:space="preserve"> </w:t>
      </w:r>
      <w:r w:rsidRPr="001C7ECF">
        <w:rPr>
          <w:sz w:val="22"/>
          <w:szCs w:val="22"/>
        </w:rPr>
        <w:t>Vijeća.</w:t>
      </w:r>
      <w:r w:rsidRPr="001C7ECF">
        <w:rPr>
          <w:spacing w:val="55"/>
          <w:sz w:val="22"/>
          <w:szCs w:val="22"/>
        </w:rPr>
        <w:t xml:space="preserve"> </w:t>
      </w:r>
      <w:r w:rsidRPr="001C7ECF">
        <w:rPr>
          <w:sz w:val="22"/>
          <w:szCs w:val="22"/>
        </w:rPr>
        <w:t>Financijska</w:t>
      </w:r>
      <w:r w:rsidRPr="001C7ECF">
        <w:rPr>
          <w:spacing w:val="51"/>
          <w:sz w:val="22"/>
          <w:szCs w:val="22"/>
        </w:rPr>
        <w:t xml:space="preserve"> </w:t>
      </w:r>
      <w:r w:rsidRPr="001C7ECF">
        <w:rPr>
          <w:sz w:val="22"/>
          <w:szCs w:val="22"/>
        </w:rPr>
        <w:t>alokacija</w:t>
      </w:r>
      <w:r w:rsidRPr="001C7ECF">
        <w:rPr>
          <w:spacing w:val="51"/>
          <w:sz w:val="22"/>
          <w:szCs w:val="22"/>
        </w:rPr>
        <w:t xml:space="preserve"> </w:t>
      </w:r>
      <w:r w:rsidRPr="001C7ECF">
        <w:rPr>
          <w:sz w:val="22"/>
          <w:szCs w:val="22"/>
        </w:rPr>
        <w:t>odredit</w:t>
      </w:r>
      <w:r w:rsidRPr="001C7ECF">
        <w:rPr>
          <w:spacing w:val="51"/>
          <w:sz w:val="22"/>
          <w:szCs w:val="22"/>
        </w:rPr>
        <w:t xml:space="preserve"> </w:t>
      </w:r>
      <w:r w:rsidRPr="001C7ECF">
        <w:rPr>
          <w:sz w:val="22"/>
          <w:szCs w:val="22"/>
        </w:rPr>
        <w:t>će</w:t>
      </w:r>
      <w:r w:rsidRPr="001C7ECF">
        <w:rPr>
          <w:spacing w:val="51"/>
          <w:sz w:val="22"/>
          <w:szCs w:val="22"/>
        </w:rPr>
        <w:t xml:space="preserve"> </w:t>
      </w:r>
      <w:r w:rsidRPr="001C7ECF">
        <w:rPr>
          <w:sz w:val="22"/>
          <w:szCs w:val="22"/>
        </w:rPr>
        <w:t>se</w:t>
      </w:r>
      <w:r w:rsidRPr="001C7ECF">
        <w:rPr>
          <w:spacing w:val="51"/>
          <w:sz w:val="22"/>
          <w:szCs w:val="22"/>
        </w:rPr>
        <w:t xml:space="preserve"> </w:t>
      </w:r>
      <w:r w:rsidRPr="001C7ECF">
        <w:rPr>
          <w:sz w:val="22"/>
          <w:szCs w:val="22"/>
        </w:rPr>
        <w:t>za</w:t>
      </w:r>
      <w:r w:rsidRPr="001C7ECF">
        <w:rPr>
          <w:spacing w:val="52"/>
          <w:sz w:val="22"/>
          <w:szCs w:val="22"/>
        </w:rPr>
        <w:t xml:space="preserve"> </w:t>
      </w:r>
      <w:r w:rsidRPr="001C7ECF">
        <w:rPr>
          <w:sz w:val="22"/>
          <w:szCs w:val="22"/>
        </w:rPr>
        <w:t>sve</w:t>
      </w:r>
      <w:r w:rsidRPr="001C7ECF">
        <w:rPr>
          <w:spacing w:val="51"/>
          <w:sz w:val="22"/>
          <w:szCs w:val="22"/>
        </w:rPr>
        <w:t xml:space="preserve"> </w:t>
      </w:r>
      <w:r w:rsidRPr="001C7ECF">
        <w:rPr>
          <w:sz w:val="22"/>
          <w:szCs w:val="22"/>
        </w:rPr>
        <w:t>razvojne</w:t>
      </w:r>
      <w:r w:rsidRPr="001C7ECF">
        <w:rPr>
          <w:w w:val="99"/>
          <w:sz w:val="22"/>
          <w:szCs w:val="22"/>
        </w:rPr>
        <w:t xml:space="preserve"> </w:t>
      </w:r>
      <w:r w:rsidRPr="001C7ECF">
        <w:rPr>
          <w:sz w:val="22"/>
          <w:szCs w:val="22"/>
        </w:rPr>
        <w:t>mjere/projekte planirane za provedbu u narednoj</w:t>
      </w:r>
      <w:r w:rsidRPr="001C7ECF">
        <w:rPr>
          <w:spacing w:val="-19"/>
          <w:sz w:val="22"/>
          <w:szCs w:val="22"/>
        </w:rPr>
        <w:t xml:space="preserve"> </w:t>
      </w:r>
      <w:r w:rsidRPr="001C7ECF">
        <w:rPr>
          <w:sz w:val="22"/>
          <w:szCs w:val="22"/>
        </w:rPr>
        <w:t>godini.</w:t>
      </w:r>
      <w:r w:rsidR="001C7ECF" w:rsidRPr="001C7ECF">
        <w:rPr>
          <w:sz w:val="22"/>
          <w:szCs w:val="22"/>
        </w:rPr>
        <w:t xml:space="preserve"> </w:t>
      </w:r>
      <w:r w:rsidRPr="001C7ECF">
        <w:rPr>
          <w:sz w:val="22"/>
          <w:szCs w:val="22"/>
        </w:rPr>
        <w:t>Osim proračuna jedinice lokalne samouprave, provedba strategije financirat će se i kroz druge</w:t>
      </w:r>
      <w:r w:rsidRPr="001C7ECF">
        <w:rPr>
          <w:spacing w:val="37"/>
          <w:sz w:val="22"/>
          <w:szCs w:val="22"/>
        </w:rPr>
        <w:t xml:space="preserve"> </w:t>
      </w:r>
      <w:r w:rsidRPr="001C7ECF">
        <w:rPr>
          <w:sz w:val="22"/>
          <w:szCs w:val="22"/>
        </w:rPr>
        <w:t>izvore.</w:t>
      </w:r>
      <w:r w:rsidRPr="001C7ECF">
        <w:rPr>
          <w:w w:val="99"/>
          <w:sz w:val="22"/>
          <w:szCs w:val="22"/>
        </w:rPr>
        <w:t xml:space="preserve"> </w:t>
      </w:r>
    </w:p>
    <w:p w14:paraId="327B8B96" w14:textId="4D0FB91D" w:rsidR="00BE6886" w:rsidRPr="001C7ECF" w:rsidRDefault="00F46732" w:rsidP="001C7ECF">
      <w:pPr>
        <w:spacing w:after="0" w:line="276" w:lineRule="auto"/>
        <w:jc w:val="both"/>
        <w:rPr>
          <w:sz w:val="22"/>
          <w:szCs w:val="22"/>
        </w:rPr>
      </w:pPr>
      <w:r w:rsidRPr="001C7ECF">
        <w:rPr>
          <w:sz w:val="22"/>
          <w:szCs w:val="22"/>
        </w:rPr>
        <w:t>Ovdje se navodi nekoliko ključnih, dodatnih izvora</w:t>
      </w:r>
      <w:r w:rsidRPr="001C7ECF">
        <w:rPr>
          <w:spacing w:val="-22"/>
          <w:sz w:val="22"/>
          <w:szCs w:val="22"/>
        </w:rPr>
        <w:t xml:space="preserve"> </w:t>
      </w:r>
      <w:r w:rsidRPr="001C7ECF">
        <w:rPr>
          <w:sz w:val="22"/>
          <w:szCs w:val="22"/>
        </w:rPr>
        <w:t>financiranja:</w:t>
      </w:r>
    </w:p>
    <w:p w14:paraId="4367F127" w14:textId="1524C4BD" w:rsidR="00BE6886" w:rsidRPr="001C7ECF" w:rsidRDefault="00F46732" w:rsidP="001C7ECF">
      <w:pPr>
        <w:pStyle w:val="Odlomakpopisa"/>
        <w:numPr>
          <w:ilvl w:val="0"/>
          <w:numId w:val="12"/>
        </w:numPr>
        <w:spacing w:after="0" w:line="276" w:lineRule="auto"/>
        <w:rPr>
          <w:rFonts w:eastAsia="Tahoma" w:cs="Tahoma"/>
          <w:sz w:val="22"/>
          <w:szCs w:val="22"/>
        </w:rPr>
      </w:pPr>
      <w:r w:rsidRPr="001C7ECF">
        <w:rPr>
          <w:rFonts w:eastAsia="Tahoma" w:cs="Tahoma"/>
          <w:i/>
          <w:iCs/>
          <w:color w:val="003300"/>
          <w:sz w:val="22"/>
          <w:szCs w:val="22"/>
        </w:rPr>
        <w:t>Sredstva lokalnih izvora</w:t>
      </w:r>
      <w:r w:rsidRPr="001C7ECF">
        <w:rPr>
          <w:rFonts w:eastAsia="Tahoma" w:cs="Tahoma"/>
          <w:sz w:val="22"/>
          <w:szCs w:val="22"/>
        </w:rPr>
        <w:t xml:space="preserve"> – odnose se na proračune općina i gradova unutar</w:t>
      </w:r>
      <w:r w:rsidRPr="001C7ECF">
        <w:rPr>
          <w:rFonts w:eastAsia="Tahoma" w:cs="Tahoma"/>
          <w:spacing w:val="31"/>
          <w:sz w:val="22"/>
          <w:szCs w:val="22"/>
        </w:rPr>
        <w:t xml:space="preserve"> </w:t>
      </w:r>
      <w:r w:rsidRPr="001C7ECF">
        <w:rPr>
          <w:rFonts w:eastAsia="Tahoma" w:cs="Tahoma"/>
          <w:sz w:val="22"/>
          <w:szCs w:val="22"/>
        </w:rPr>
        <w:t>Osječko-baranjske</w:t>
      </w:r>
      <w:r w:rsidRPr="001C7ECF">
        <w:rPr>
          <w:rFonts w:eastAsia="Tahoma" w:cs="Tahoma"/>
          <w:w w:val="99"/>
          <w:sz w:val="22"/>
          <w:szCs w:val="22"/>
        </w:rPr>
        <w:t xml:space="preserve"> </w:t>
      </w:r>
      <w:r w:rsidRPr="001C7ECF">
        <w:rPr>
          <w:rFonts w:eastAsia="Tahoma" w:cs="Tahoma"/>
          <w:sz w:val="22"/>
          <w:szCs w:val="22"/>
        </w:rPr>
        <w:t xml:space="preserve">županije u slučaju zajedničkih projekata s </w:t>
      </w:r>
      <w:r w:rsidR="007A7906">
        <w:rPr>
          <w:rFonts w:eastAsia="Tahoma" w:cs="Tahoma"/>
          <w:sz w:val="22"/>
          <w:szCs w:val="22"/>
        </w:rPr>
        <w:t>O</w:t>
      </w:r>
      <w:r w:rsidRPr="001C7ECF">
        <w:rPr>
          <w:rFonts w:eastAsia="Tahoma" w:cs="Tahoma"/>
          <w:sz w:val="22"/>
          <w:szCs w:val="22"/>
        </w:rPr>
        <w:t>pćinom Čepin. Većinom su to investicije u</w:t>
      </w:r>
      <w:r w:rsidRPr="001C7ECF">
        <w:rPr>
          <w:rFonts w:eastAsia="Tahoma" w:cs="Tahoma"/>
          <w:spacing w:val="23"/>
          <w:sz w:val="22"/>
          <w:szCs w:val="22"/>
        </w:rPr>
        <w:t xml:space="preserve"> </w:t>
      </w:r>
      <w:r w:rsidRPr="001C7ECF">
        <w:rPr>
          <w:rFonts w:eastAsia="Tahoma" w:cs="Tahoma"/>
          <w:sz w:val="22"/>
          <w:szCs w:val="22"/>
        </w:rPr>
        <w:t>kapitalna</w:t>
      </w:r>
      <w:r w:rsidRPr="001C7ECF">
        <w:rPr>
          <w:rFonts w:eastAsia="Tahoma" w:cs="Tahoma"/>
          <w:w w:val="99"/>
          <w:sz w:val="22"/>
          <w:szCs w:val="22"/>
        </w:rPr>
        <w:t xml:space="preserve"> </w:t>
      </w:r>
      <w:r w:rsidRPr="001C7ECF">
        <w:rPr>
          <w:rFonts w:eastAsia="Tahoma" w:cs="Tahoma"/>
          <w:sz w:val="22"/>
          <w:szCs w:val="22"/>
        </w:rPr>
        <w:t>ulaganja, međutim jedan dio u proračunu namijenjen je i financiranju kulture te</w:t>
      </w:r>
      <w:r w:rsidRPr="001C7ECF">
        <w:rPr>
          <w:rFonts w:eastAsia="Tahoma" w:cs="Tahoma"/>
          <w:spacing w:val="41"/>
          <w:sz w:val="22"/>
          <w:szCs w:val="22"/>
        </w:rPr>
        <w:t xml:space="preserve"> </w:t>
      </w:r>
      <w:r w:rsidRPr="001C7ECF">
        <w:rPr>
          <w:rFonts w:eastAsia="Tahoma" w:cs="Tahoma"/>
          <w:sz w:val="22"/>
          <w:szCs w:val="22"/>
        </w:rPr>
        <w:t>udruga</w:t>
      </w:r>
      <w:r w:rsidRPr="001C7ECF">
        <w:rPr>
          <w:rFonts w:eastAsia="Tahoma" w:cs="Tahoma"/>
          <w:w w:val="99"/>
          <w:sz w:val="22"/>
          <w:szCs w:val="22"/>
        </w:rPr>
        <w:t xml:space="preserve"> </w:t>
      </w:r>
      <w:r w:rsidRPr="001C7ECF">
        <w:rPr>
          <w:rFonts w:eastAsia="Tahoma" w:cs="Tahoma"/>
          <w:sz w:val="22"/>
          <w:szCs w:val="22"/>
        </w:rPr>
        <w:t>civilnog</w:t>
      </w:r>
      <w:r w:rsidRPr="001C7ECF">
        <w:rPr>
          <w:rFonts w:eastAsia="Tahoma" w:cs="Tahoma"/>
          <w:spacing w:val="-2"/>
          <w:sz w:val="22"/>
          <w:szCs w:val="22"/>
        </w:rPr>
        <w:t xml:space="preserve"> </w:t>
      </w:r>
      <w:r w:rsidRPr="001C7ECF">
        <w:rPr>
          <w:rFonts w:eastAsia="Tahoma" w:cs="Tahoma"/>
          <w:sz w:val="22"/>
          <w:szCs w:val="22"/>
        </w:rPr>
        <w:t>društva</w:t>
      </w:r>
    </w:p>
    <w:p w14:paraId="31BB6B28" w14:textId="32ACEAF0" w:rsidR="00BE6886" w:rsidRPr="001C7ECF" w:rsidRDefault="00F46732" w:rsidP="008676CC">
      <w:pPr>
        <w:pStyle w:val="Odlomakpopisa"/>
        <w:numPr>
          <w:ilvl w:val="0"/>
          <w:numId w:val="12"/>
        </w:numPr>
        <w:spacing w:after="0" w:line="276" w:lineRule="auto"/>
        <w:jc w:val="both"/>
        <w:rPr>
          <w:rFonts w:eastAsia="Tahoma" w:cs="Tahoma"/>
          <w:sz w:val="22"/>
          <w:szCs w:val="22"/>
        </w:rPr>
      </w:pPr>
      <w:r w:rsidRPr="007A7906">
        <w:rPr>
          <w:rFonts w:eastAsia="Tahoma" w:cs="Tahoma"/>
          <w:i/>
          <w:iCs/>
          <w:color w:val="003300"/>
          <w:sz w:val="22"/>
          <w:szCs w:val="22"/>
        </w:rPr>
        <w:t>Sredstva iz proračuna Osječko-baranjske županije</w:t>
      </w:r>
      <w:r w:rsidRPr="001C7ECF">
        <w:rPr>
          <w:rFonts w:eastAsia="Tahoma" w:cs="Tahoma"/>
          <w:sz w:val="22"/>
          <w:szCs w:val="22"/>
        </w:rPr>
        <w:t xml:space="preserve"> – dio projekata navedenih u razradi</w:t>
      </w:r>
      <w:r w:rsidRPr="001C7ECF">
        <w:rPr>
          <w:rFonts w:eastAsia="Tahoma" w:cs="Tahoma"/>
          <w:spacing w:val="31"/>
          <w:sz w:val="22"/>
          <w:szCs w:val="22"/>
        </w:rPr>
        <w:t xml:space="preserve"> </w:t>
      </w:r>
      <w:r w:rsidRPr="001C7ECF">
        <w:rPr>
          <w:rFonts w:eastAsia="Tahoma" w:cs="Tahoma"/>
          <w:sz w:val="22"/>
          <w:szCs w:val="22"/>
        </w:rPr>
        <w:t>mjera</w:t>
      </w:r>
      <w:r w:rsidRPr="001C7ECF">
        <w:rPr>
          <w:rFonts w:eastAsia="Tahoma" w:cs="Tahoma"/>
          <w:spacing w:val="-1"/>
          <w:w w:val="99"/>
          <w:sz w:val="22"/>
          <w:szCs w:val="22"/>
        </w:rPr>
        <w:t xml:space="preserve"> </w:t>
      </w:r>
      <w:r w:rsidRPr="001C7ECF">
        <w:rPr>
          <w:rFonts w:eastAsia="Tahoma" w:cs="Tahoma"/>
          <w:sz w:val="22"/>
          <w:szCs w:val="22"/>
        </w:rPr>
        <w:t xml:space="preserve">su ili zajednički projekti </w:t>
      </w:r>
      <w:r w:rsidR="007A7906">
        <w:rPr>
          <w:rFonts w:eastAsia="Tahoma" w:cs="Tahoma"/>
          <w:sz w:val="22"/>
          <w:szCs w:val="22"/>
        </w:rPr>
        <w:t>O</w:t>
      </w:r>
      <w:r w:rsidRPr="001C7ECF">
        <w:rPr>
          <w:rFonts w:eastAsia="Tahoma" w:cs="Tahoma"/>
          <w:sz w:val="22"/>
          <w:szCs w:val="22"/>
        </w:rPr>
        <w:t>pćine Čepin i Osječko-baranjske županije ili projekti koji su</w:t>
      </w:r>
      <w:r w:rsidRPr="001C7ECF">
        <w:rPr>
          <w:rFonts w:eastAsia="Tahoma" w:cs="Tahoma"/>
          <w:spacing w:val="5"/>
          <w:sz w:val="22"/>
          <w:szCs w:val="22"/>
        </w:rPr>
        <w:t xml:space="preserve"> </w:t>
      </w:r>
      <w:r w:rsidRPr="001C7ECF">
        <w:rPr>
          <w:rFonts w:eastAsia="Tahoma" w:cs="Tahoma"/>
          <w:sz w:val="22"/>
          <w:szCs w:val="22"/>
        </w:rPr>
        <w:t>od</w:t>
      </w:r>
      <w:r w:rsidRPr="001C7ECF">
        <w:rPr>
          <w:rFonts w:eastAsia="Tahoma" w:cs="Tahoma"/>
          <w:w w:val="99"/>
          <w:sz w:val="22"/>
          <w:szCs w:val="22"/>
        </w:rPr>
        <w:t xml:space="preserve"> </w:t>
      </w:r>
      <w:r w:rsidRPr="001C7ECF">
        <w:rPr>
          <w:rFonts w:eastAsia="Tahoma" w:cs="Tahoma"/>
          <w:sz w:val="22"/>
          <w:szCs w:val="22"/>
        </w:rPr>
        <w:t>značajnog interesa za cijelu županiju. Međusobnom koordinacijom dogovorit će se u kojim</w:t>
      </w:r>
      <w:r w:rsidRPr="001C7ECF">
        <w:rPr>
          <w:rFonts w:eastAsia="Tahoma" w:cs="Tahoma"/>
          <w:spacing w:val="49"/>
          <w:sz w:val="22"/>
          <w:szCs w:val="22"/>
        </w:rPr>
        <w:t xml:space="preserve"> </w:t>
      </w:r>
      <w:r w:rsidRPr="001C7ECF">
        <w:rPr>
          <w:rFonts w:eastAsia="Tahoma" w:cs="Tahoma"/>
          <w:sz w:val="22"/>
          <w:szCs w:val="22"/>
        </w:rPr>
        <w:t>će</w:t>
      </w:r>
      <w:r w:rsidRPr="001C7ECF">
        <w:rPr>
          <w:rFonts w:eastAsia="Tahoma" w:cs="Tahoma"/>
          <w:w w:val="99"/>
          <w:sz w:val="22"/>
          <w:szCs w:val="22"/>
        </w:rPr>
        <w:t xml:space="preserve"> </w:t>
      </w:r>
      <w:r w:rsidRPr="001C7ECF">
        <w:rPr>
          <w:rFonts w:eastAsia="Tahoma" w:cs="Tahoma"/>
          <w:sz w:val="22"/>
          <w:szCs w:val="22"/>
        </w:rPr>
        <w:t>projektima</w:t>
      </w:r>
      <w:r w:rsidRPr="001C7ECF">
        <w:rPr>
          <w:rFonts w:eastAsia="Tahoma" w:cs="Tahoma"/>
          <w:spacing w:val="20"/>
          <w:sz w:val="22"/>
          <w:szCs w:val="22"/>
        </w:rPr>
        <w:t xml:space="preserve"> </w:t>
      </w:r>
      <w:r w:rsidRPr="001C7ECF">
        <w:rPr>
          <w:rFonts w:eastAsia="Tahoma" w:cs="Tahoma"/>
          <w:sz w:val="22"/>
          <w:szCs w:val="22"/>
        </w:rPr>
        <w:t>nositelj</w:t>
      </w:r>
      <w:r w:rsidRPr="001C7ECF">
        <w:rPr>
          <w:rFonts w:eastAsia="Tahoma" w:cs="Tahoma"/>
          <w:spacing w:val="18"/>
          <w:sz w:val="22"/>
          <w:szCs w:val="22"/>
        </w:rPr>
        <w:t xml:space="preserve"> </w:t>
      </w:r>
      <w:r w:rsidRPr="001C7ECF">
        <w:rPr>
          <w:rFonts w:eastAsia="Tahoma" w:cs="Tahoma"/>
          <w:sz w:val="22"/>
          <w:szCs w:val="22"/>
        </w:rPr>
        <w:t>biti</w:t>
      </w:r>
      <w:r w:rsidRPr="001C7ECF">
        <w:rPr>
          <w:rFonts w:eastAsia="Tahoma" w:cs="Tahoma"/>
          <w:spacing w:val="19"/>
          <w:sz w:val="22"/>
          <w:szCs w:val="22"/>
        </w:rPr>
        <w:t xml:space="preserve"> </w:t>
      </w:r>
      <w:r w:rsidR="007A7906">
        <w:rPr>
          <w:rFonts w:eastAsia="Tahoma" w:cs="Tahoma"/>
          <w:sz w:val="22"/>
          <w:szCs w:val="22"/>
        </w:rPr>
        <w:t>O</w:t>
      </w:r>
      <w:r w:rsidRPr="001C7ECF">
        <w:rPr>
          <w:rFonts w:eastAsia="Tahoma" w:cs="Tahoma"/>
          <w:sz w:val="22"/>
          <w:szCs w:val="22"/>
        </w:rPr>
        <w:t>pćina,</w:t>
      </w:r>
      <w:r w:rsidRPr="001C7ECF">
        <w:rPr>
          <w:rFonts w:eastAsia="Tahoma" w:cs="Tahoma"/>
          <w:spacing w:val="19"/>
          <w:sz w:val="22"/>
          <w:szCs w:val="22"/>
        </w:rPr>
        <w:t xml:space="preserve"> </w:t>
      </w:r>
      <w:r w:rsidRPr="001C7ECF">
        <w:rPr>
          <w:rFonts w:eastAsia="Tahoma" w:cs="Tahoma"/>
          <w:sz w:val="22"/>
          <w:szCs w:val="22"/>
        </w:rPr>
        <w:t>a</w:t>
      </w:r>
      <w:r w:rsidRPr="001C7ECF">
        <w:rPr>
          <w:rFonts w:eastAsia="Tahoma" w:cs="Tahoma"/>
          <w:spacing w:val="20"/>
          <w:sz w:val="22"/>
          <w:szCs w:val="22"/>
        </w:rPr>
        <w:t xml:space="preserve"> </w:t>
      </w:r>
      <w:r w:rsidRPr="001C7ECF">
        <w:rPr>
          <w:rFonts w:eastAsia="Tahoma" w:cs="Tahoma"/>
          <w:sz w:val="22"/>
          <w:szCs w:val="22"/>
        </w:rPr>
        <w:t>u</w:t>
      </w:r>
      <w:r w:rsidRPr="001C7ECF">
        <w:rPr>
          <w:rFonts w:eastAsia="Tahoma" w:cs="Tahoma"/>
          <w:spacing w:val="18"/>
          <w:sz w:val="22"/>
          <w:szCs w:val="22"/>
        </w:rPr>
        <w:t xml:space="preserve"> </w:t>
      </w:r>
      <w:r w:rsidRPr="001C7ECF">
        <w:rPr>
          <w:rFonts w:eastAsia="Tahoma" w:cs="Tahoma"/>
          <w:sz w:val="22"/>
          <w:szCs w:val="22"/>
        </w:rPr>
        <w:t>kojim</w:t>
      </w:r>
      <w:r w:rsidR="007A7906">
        <w:rPr>
          <w:rFonts w:eastAsia="Tahoma" w:cs="Tahoma"/>
          <w:spacing w:val="19"/>
          <w:sz w:val="22"/>
          <w:szCs w:val="22"/>
        </w:rPr>
        <w:t xml:space="preserve"> Ž</w:t>
      </w:r>
      <w:r w:rsidRPr="001C7ECF">
        <w:rPr>
          <w:rFonts w:eastAsia="Tahoma" w:cs="Tahoma"/>
          <w:sz w:val="22"/>
          <w:szCs w:val="22"/>
        </w:rPr>
        <w:t>upanija.</w:t>
      </w:r>
      <w:r w:rsidRPr="001C7ECF">
        <w:rPr>
          <w:rFonts w:eastAsia="Tahoma" w:cs="Tahoma"/>
          <w:spacing w:val="18"/>
          <w:sz w:val="22"/>
          <w:szCs w:val="22"/>
        </w:rPr>
        <w:t xml:space="preserve"> </w:t>
      </w:r>
      <w:r w:rsidRPr="001C7ECF">
        <w:rPr>
          <w:rFonts w:eastAsia="Tahoma" w:cs="Tahoma"/>
          <w:sz w:val="22"/>
          <w:szCs w:val="22"/>
        </w:rPr>
        <w:t>Shodno</w:t>
      </w:r>
      <w:r w:rsidRPr="001C7ECF">
        <w:rPr>
          <w:rFonts w:eastAsia="Tahoma" w:cs="Tahoma"/>
          <w:spacing w:val="18"/>
          <w:sz w:val="22"/>
          <w:szCs w:val="22"/>
        </w:rPr>
        <w:t xml:space="preserve"> </w:t>
      </w:r>
      <w:r w:rsidRPr="001C7ECF">
        <w:rPr>
          <w:rFonts w:eastAsia="Tahoma" w:cs="Tahoma"/>
          <w:sz w:val="22"/>
          <w:szCs w:val="22"/>
        </w:rPr>
        <w:t>tome</w:t>
      </w:r>
      <w:r w:rsidRPr="001C7ECF">
        <w:rPr>
          <w:rFonts w:eastAsia="Tahoma" w:cs="Tahoma"/>
          <w:spacing w:val="20"/>
          <w:sz w:val="22"/>
          <w:szCs w:val="22"/>
        </w:rPr>
        <w:t xml:space="preserve"> </w:t>
      </w:r>
      <w:r w:rsidRPr="001C7ECF">
        <w:rPr>
          <w:rFonts w:eastAsia="Tahoma" w:cs="Tahoma"/>
          <w:sz w:val="22"/>
          <w:szCs w:val="22"/>
        </w:rPr>
        <w:t>dogovorit</w:t>
      </w:r>
      <w:r w:rsidRPr="001C7ECF">
        <w:rPr>
          <w:rFonts w:eastAsia="Tahoma" w:cs="Tahoma"/>
          <w:spacing w:val="19"/>
          <w:sz w:val="22"/>
          <w:szCs w:val="22"/>
        </w:rPr>
        <w:t xml:space="preserve"> </w:t>
      </w:r>
      <w:r w:rsidRPr="001C7ECF">
        <w:rPr>
          <w:rFonts w:eastAsia="Tahoma" w:cs="Tahoma"/>
          <w:sz w:val="22"/>
          <w:szCs w:val="22"/>
        </w:rPr>
        <w:t>će</w:t>
      </w:r>
      <w:r w:rsidRPr="001C7ECF">
        <w:rPr>
          <w:rFonts w:eastAsia="Tahoma" w:cs="Tahoma"/>
          <w:spacing w:val="19"/>
          <w:sz w:val="22"/>
          <w:szCs w:val="22"/>
        </w:rPr>
        <w:t xml:space="preserve"> </w:t>
      </w:r>
      <w:r w:rsidRPr="001C7ECF">
        <w:rPr>
          <w:rFonts w:eastAsia="Tahoma" w:cs="Tahoma"/>
          <w:sz w:val="22"/>
          <w:szCs w:val="22"/>
        </w:rPr>
        <w:t>se</w:t>
      </w:r>
      <w:r w:rsidRPr="001C7ECF">
        <w:rPr>
          <w:rFonts w:eastAsia="Tahoma" w:cs="Tahoma"/>
          <w:spacing w:val="22"/>
          <w:sz w:val="22"/>
          <w:szCs w:val="22"/>
        </w:rPr>
        <w:t xml:space="preserve"> </w:t>
      </w:r>
      <w:r w:rsidRPr="001C7ECF">
        <w:rPr>
          <w:rFonts w:eastAsia="Tahoma" w:cs="Tahoma"/>
          <w:sz w:val="22"/>
          <w:szCs w:val="22"/>
        </w:rPr>
        <w:t>i</w:t>
      </w:r>
      <w:r w:rsidRPr="001C7ECF">
        <w:rPr>
          <w:rFonts w:eastAsia="Tahoma" w:cs="Tahoma"/>
          <w:spacing w:val="19"/>
          <w:sz w:val="22"/>
          <w:szCs w:val="22"/>
        </w:rPr>
        <w:t xml:space="preserve"> </w:t>
      </w:r>
      <w:r w:rsidRPr="001C7ECF">
        <w:rPr>
          <w:rFonts w:eastAsia="Tahoma" w:cs="Tahoma"/>
          <w:sz w:val="22"/>
          <w:szCs w:val="22"/>
        </w:rPr>
        <w:t>u</w:t>
      </w:r>
      <w:r w:rsidRPr="001C7ECF">
        <w:rPr>
          <w:rFonts w:eastAsia="Tahoma" w:cs="Tahoma"/>
          <w:spacing w:val="18"/>
          <w:sz w:val="22"/>
          <w:szCs w:val="22"/>
        </w:rPr>
        <w:t xml:space="preserve"> </w:t>
      </w:r>
      <w:r w:rsidRPr="001C7ECF">
        <w:rPr>
          <w:rFonts w:eastAsia="Tahoma" w:cs="Tahoma"/>
          <w:sz w:val="22"/>
          <w:szCs w:val="22"/>
        </w:rPr>
        <w:t>kojem</w:t>
      </w:r>
      <w:r w:rsidRPr="001C7ECF">
        <w:rPr>
          <w:rFonts w:eastAsia="Tahoma" w:cs="Tahoma"/>
          <w:spacing w:val="19"/>
          <w:sz w:val="22"/>
          <w:szCs w:val="22"/>
        </w:rPr>
        <w:t xml:space="preserve"> </w:t>
      </w:r>
      <w:r w:rsidRPr="001C7ECF">
        <w:rPr>
          <w:rFonts w:eastAsia="Tahoma" w:cs="Tahoma"/>
          <w:sz w:val="22"/>
          <w:szCs w:val="22"/>
        </w:rPr>
        <w:t>će</w:t>
      </w:r>
      <w:r w:rsidRPr="001C7ECF">
        <w:rPr>
          <w:rFonts w:eastAsia="Tahoma" w:cs="Tahoma"/>
          <w:w w:val="99"/>
          <w:sz w:val="22"/>
          <w:szCs w:val="22"/>
        </w:rPr>
        <w:t xml:space="preserve"> </w:t>
      </w:r>
      <w:r w:rsidRPr="001C7ECF">
        <w:rPr>
          <w:rFonts w:eastAsia="Tahoma" w:cs="Tahoma"/>
          <w:sz w:val="22"/>
          <w:szCs w:val="22"/>
        </w:rPr>
        <w:t xml:space="preserve">financijskom opsegu participirati </w:t>
      </w:r>
      <w:r w:rsidR="007A7906">
        <w:rPr>
          <w:rFonts w:eastAsia="Tahoma" w:cs="Tahoma"/>
          <w:sz w:val="22"/>
          <w:szCs w:val="22"/>
        </w:rPr>
        <w:t>Ž</w:t>
      </w:r>
      <w:r w:rsidRPr="001C7ECF">
        <w:rPr>
          <w:rFonts w:eastAsia="Tahoma" w:cs="Tahoma"/>
          <w:sz w:val="22"/>
          <w:szCs w:val="22"/>
        </w:rPr>
        <w:t>upanija u izvršenju mjera i aktivnosti ove strategije</w:t>
      </w:r>
      <w:r w:rsidR="008676CC">
        <w:rPr>
          <w:rFonts w:eastAsia="Tahoma" w:cs="Tahoma"/>
          <w:sz w:val="22"/>
          <w:szCs w:val="22"/>
        </w:rPr>
        <w:t>, j</w:t>
      </w:r>
      <w:r w:rsidRPr="001C7ECF">
        <w:rPr>
          <w:rFonts w:eastAsia="Tahoma" w:cs="Tahoma"/>
          <w:sz w:val="22"/>
          <w:szCs w:val="22"/>
        </w:rPr>
        <w:t>ednako</w:t>
      </w:r>
      <w:r w:rsidRPr="001C7ECF">
        <w:rPr>
          <w:rFonts w:eastAsia="Tahoma" w:cs="Tahoma"/>
          <w:w w:val="99"/>
          <w:sz w:val="22"/>
          <w:szCs w:val="22"/>
        </w:rPr>
        <w:t xml:space="preserve"> </w:t>
      </w:r>
      <w:r w:rsidRPr="001C7ECF">
        <w:rPr>
          <w:rFonts w:eastAsia="Tahoma" w:cs="Tahoma"/>
          <w:sz w:val="22"/>
          <w:szCs w:val="22"/>
        </w:rPr>
        <w:t>kao</w:t>
      </w:r>
      <w:r w:rsidRPr="001C7ECF">
        <w:rPr>
          <w:rFonts w:eastAsia="Tahoma" w:cs="Tahoma"/>
          <w:spacing w:val="42"/>
          <w:sz w:val="22"/>
          <w:szCs w:val="22"/>
        </w:rPr>
        <w:t xml:space="preserve"> </w:t>
      </w:r>
      <w:r w:rsidRPr="001C7ECF">
        <w:rPr>
          <w:rFonts w:eastAsia="Tahoma" w:cs="Tahoma"/>
          <w:sz w:val="22"/>
          <w:szCs w:val="22"/>
        </w:rPr>
        <w:t>što</w:t>
      </w:r>
      <w:r w:rsidRPr="001C7ECF">
        <w:rPr>
          <w:rFonts w:eastAsia="Tahoma" w:cs="Tahoma"/>
          <w:spacing w:val="44"/>
          <w:sz w:val="22"/>
          <w:szCs w:val="22"/>
        </w:rPr>
        <w:t xml:space="preserve"> </w:t>
      </w:r>
      <w:r w:rsidRPr="001C7ECF">
        <w:rPr>
          <w:rFonts w:eastAsia="Tahoma" w:cs="Tahoma"/>
          <w:sz w:val="22"/>
          <w:szCs w:val="22"/>
        </w:rPr>
        <w:t>će</w:t>
      </w:r>
      <w:r w:rsidRPr="001C7ECF">
        <w:rPr>
          <w:rFonts w:eastAsia="Tahoma" w:cs="Tahoma"/>
          <w:spacing w:val="43"/>
          <w:sz w:val="22"/>
          <w:szCs w:val="22"/>
        </w:rPr>
        <w:t xml:space="preserve"> </w:t>
      </w:r>
      <w:r w:rsidRPr="001C7ECF">
        <w:rPr>
          <w:rFonts w:eastAsia="Tahoma" w:cs="Tahoma"/>
          <w:sz w:val="22"/>
          <w:szCs w:val="22"/>
        </w:rPr>
        <w:t>i</w:t>
      </w:r>
      <w:r w:rsidRPr="001C7ECF">
        <w:rPr>
          <w:rFonts w:eastAsia="Tahoma" w:cs="Tahoma"/>
          <w:spacing w:val="42"/>
          <w:sz w:val="22"/>
          <w:szCs w:val="22"/>
        </w:rPr>
        <w:t xml:space="preserve"> </w:t>
      </w:r>
      <w:r w:rsidR="007A7906">
        <w:rPr>
          <w:rFonts w:eastAsia="Tahoma" w:cs="Tahoma"/>
          <w:sz w:val="22"/>
          <w:szCs w:val="22"/>
        </w:rPr>
        <w:t>O</w:t>
      </w:r>
      <w:r w:rsidRPr="001C7ECF">
        <w:rPr>
          <w:rFonts w:eastAsia="Tahoma" w:cs="Tahoma"/>
          <w:sz w:val="22"/>
          <w:szCs w:val="22"/>
        </w:rPr>
        <w:t>pćina Čepin</w:t>
      </w:r>
      <w:r w:rsidRPr="001C7ECF">
        <w:rPr>
          <w:rFonts w:eastAsia="Tahoma" w:cs="Tahoma"/>
          <w:spacing w:val="45"/>
          <w:sz w:val="22"/>
          <w:szCs w:val="22"/>
        </w:rPr>
        <w:t xml:space="preserve"> </w:t>
      </w:r>
      <w:r w:rsidRPr="001C7ECF">
        <w:rPr>
          <w:rFonts w:eastAsia="Tahoma" w:cs="Tahoma"/>
          <w:sz w:val="22"/>
          <w:szCs w:val="22"/>
        </w:rPr>
        <w:t>sudjelovati</w:t>
      </w:r>
      <w:r w:rsidRPr="001C7ECF">
        <w:rPr>
          <w:rFonts w:eastAsia="Tahoma" w:cs="Tahoma"/>
          <w:spacing w:val="42"/>
          <w:sz w:val="22"/>
          <w:szCs w:val="22"/>
        </w:rPr>
        <w:t xml:space="preserve"> </w:t>
      </w:r>
      <w:r w:rsidRPr="001C7ECF">
        <w:rPr>
          <w:rFonts w:eastAsia="Tahoma" w:cs="Tahoma"/>
          <w:sz w:val="22"/>
          <w:szCs w:val="22"/>
        </w:rPr>
        <w:t>u</w:t>
      </w:r>
      <w:r w:rsidRPr="001C7ECF">
        <w:rPr>
          <w:rFonts w:eastAsia="Tahoma" w:cs="Tahoma"/>
          <w:spacing w:val="43"/>
          <w:sz w:val="22"/>
          <w:szCs w:val="22"/>
        </w:rPr>
        <w:t xml:space="preserve"> </w:t>
      </w:r>
      <w:r w:rsidRPr="001C7ECF">
        <w:rPr>
          <w:rFonts w:eastAsia="Tahoma" w:cs="Tahoma"/>
          <w:sz w:val="22"/>
          <w:szCs w:val="22"/>
        </w:rPr>
        <w:t>izvršenju</w:t>
      </w:r>
      <w:r w:rsidRPr="001C7ECF">
        <w:rPr>
          <w:rFonts w:eastAsia="Tahoma" w:cs="Tahoma"/>
          <w:spacing w:val="41"/>
          <w:sz w:val="22"/>
          <w:szCs w:val="22"/>
        </w:rPr>
        <w:t xml:space="preserve"> </w:t>
      </w:r>
      <w:r w:rsidRPr="001C7ECF">
        <w:rPr>
          <w:rFonts w:eastAsia="Tahoma" w:cs="Tahoma"/>
          <w:sz w:val="22"/>
          <w:szCs w:val="22"/>
        </w:rPr>
        <w:t>mjera</w:t>
      </w:r>
      <w:r w:rsidRPr="001C7ECF">
        <w:rPr>
          <w:rFonts w:eastAsia="Tahoma" w:cs="Tahoma"/>
          <w:spacing w:val="43"/>
          <w:sz w:val="22"/>
          <w:szCs w:val="22"/>
        </w:rPr>
        <w:t xml:space="preserve"> </w:t>
      </w:r>
      <w:r w:rsidRPr="001C7ECF">
        <w:rPr>
          <w:rFonts w:eastAsia="Tahoma" w:cs="Tahoma"/>
          <w:sz w:val="22"/>
          <w:szCs w:val="22"/>
        </w:rPr>
        <w:t>i</w:t>
      </w:r>
      <w:r w:rsidRPr="001C7ECF">
        <w:rPr>
          <w:rFonts w:eastAsia="Tahoma" w:cs="Tahoma"/>
          <w:spacing w:val="42"/>
          <w:sz w:val="22"/>
          <w:szCs w:val="22"/>
        </w:rPr>
        <w:t xml:space="preserve"> </w:t>
      </w:r>
      <w:r w:rsidRPr="001C7ECF">
        <w:rPr>
          <w:rFonts w:eastAsia="Tahoma" w:cs="Tahoma"/>
          <w:sz w:val="22"/>
          <w:szCs w:val="22"/>
        </w:rPr>
        <w:t>aktivnosti</w:t>
      </w:r>
      <w:r w:rsidRPr="001C7ECF">
        <w:rPr>
          <w:rFonts w:eastAsia="Tahoma" w:cs="Tahoma"/>
          <w:spacing w:val="42"/>
          <w:sz w:val="22"/>
          <w:szCs w:val="22"/>
        </w:rPr>
        <w:t xml:space="preserve"> </w:t>
      </w:r>
      <w:r w:rsidRPr="001C7ECF">
        <w:rPr>
          <w:rFonts w:eastAsia="Tahoma" w:cs="Tahoma"/>
          <w:sz w:val="22"/>
          <w:szCs w:val="22"/>
        </w:rPr>
        <w:t>iz</w:t>
      </w:r>
      <w:r w:rsidRPr="001C7ECF">
        <w:rPr>
          <w:rFonts w:eastAsia="Tahoma" w:cs="Tahoma"/>
          <w:spacing w:val="45"/>
          <w:sz w:val="22"/>
          <w:szCs w:val="22"/>
        </w:rPr>
        <w:t xml:space="preserve"> </w:t>
      </w:r>
      <w:r w:rsidR="008676CC" w:rsidRPr="008676CC">
        <w:rPr>
          <w:i/>
          <w:iCs/>
          <w:sz w:val="22"/>
          <w:szCs w:val="22"/>
        </w:rPr>
        <w:t>Plana razvoja Osječko-baranjske županije za razdoblje do 2027</w:t>
      </w:r>
      <w:r w:rsidR="008676CC">
        <w:rPr>
          <w:sz w:val="22"/>
          <w:szCs w:val="22"/>
        </w:rPr>
        <w:t>.</w:t>
      </w:r>
      <w:r w:rsidRPr="001C7ECF">
        <w:rPr>
          <w:rFonts w:eastAsia="Tahoma" w:cs="Tahoma"/>
          <w:sz w:val="22"/>
          <w:szCs w:val="22"/>
        </w:rPr>
        <w:t xml:space="preserve"> Iz</w:t>
      </w:r>
      <w:r w:rsidRPr="001C7ECF">
        <w:rPr>
          <w:rFonts w:eastAsia="Tahoma" w:cs="Tahoma"/>
          <w:spacing w:val="45"/>
          <w:sz w:val="22"/>
          <w:szCs w:val="22"/>
        </w:rPr>
        <w:t xml:space="preserve"> </w:t>
      </w:r>
      <w:r w:rsidRPr="001C7ECF">
        <w:rPr>
          <w:rFonts w:eastAsia="Tahoma" w:cs="Tahoma"/>
          <w:sz w:val="22"/>
          <w:szCs w:val="22"/>
        </w:rPr>
        <w:t>tog</w:t>
      </w:r>
      <w:r w:rsidRPr="001C7ECF">
        <w:rPr>
          <w:rFonts w:eastAsia="Tahoma" w:cs="Tahoma"/>
          <w:w w:val="99"/>
          <w:sz w:val="22"/>
          <w:szCs w:val="22"/>
        </w:rPr>
        <w:t xml:space="preserve"> </w:t>
      </w:r>
      <w:r w:rsidRPr="001C7ECF">
        <w:rPr>
          <w:rFonts w:eastAsia="Tahoma" w:cs="Tahoma"/>
          <w:sz w:val="22"/>
          <w:szCs w:val="22"/>
        </w:rPr>
        <w:t>razloga nužno je i usklađivanje ovih komplementarnih</w:t>
      </w:r>
      <w:r w:rsidRPr="001C7ECF">
        <w:rPr>
          <w:rFonts w:eastAsia="Tahoma" w:cs="Tahoma"/>
          <w:spacing w:val="-2"/>
          <w:sz w:val="22"/>
          <w:szCs w:val="22"/>
        </w:rPr>
        <w:t xml:space="preserve"> </w:t>
      </w:r>
      <w:r w:rsidRPr="001C7ECF">
        <w:rPr>
          <w:rFonts w:eastAsia="Tahoma" w:cs="Tahoma"/>
          <w:sz w:val="22"/>
          <w:szCs w:val="22"/>
        </w:rPr>
        <w:t>strategija</w:t>
      </w:r>
    </w:p>
    <w:p w14:paraId="795AE983" w14:textId="2A92BFCF" w:rsidR="00BE6886" w:rsidRPr="001C7ECF" w:rsidRDefault="00F46732" w:rsidP="008D6D62">
      <w:pPr>
        <w:pStyle w:val="Odlomakpopisa"/>
        <w:numPr>
          <w:ilvl w:val="0"/>
          <w:numId w:val="12"/>
        </w:numPr>
        <w:spacing w:after="0" w:line="276" w:lineRule="auto"/>
        <w:jc w:val="both"/>
        <w:rPr>
          <w:rFonts w:eastAsia="Tahoma" w:cs="Tahoma"/>
          <w:sz w:val="22"/>
          <w:szCs w:val="22"/>
        </w:rPr>
      </w:pPr>
      <w:r w:rsidRPr="008D6D62">
        <w:rPr>
          <w:i/>
          <w:iCs/>
          <w:color w:val="003300"/>
          <w:sz w:val="22"/>
          <w:szCs w:val="22"/>
        </w:rPr>
        <w:t>Sredstva iz državnog proračuna (resorna ministarstva)</w:t>
      </w:r>
      <w:r w:rsidRPr="001C7ECF">
        <w:rPr>
          <w:sz w:val="22"/>
          <w:szCs w:val="22"/>
        </w:rPr>
        <w:t xml:space="preserve"> - spuštaju se na lokalnu razinu u</w:t>
      </w:r>
      <w:r w:rsidRPr="001C7ECF">
        <w:rPr>
          <w:spacing w:val="24"/>
          <w:sz w:val="22"/>
          <w:szCs w:val="22"/>
        </w:rPr>
        <w:t xml:space="preserve"> </w:t>
      </w:r>
      <w:r w:rsidRPr="001C7ECF">
        <w:rPr>
          <w:sz w:val="22"/>
          <w:szCs w:val="22"/>
        </w:rPr>
        <w:t>obliku</w:t>
      </w:r>
      <w:r w:rsidRPr="001C7ECF">
        <w:rPr>
          <w:w w:val="99"/>
          <w:sz w:val="22"/>
          <w:szCs w:val="22"/>
        </w:rPr>
        <w:t xml:space="preserve"> </w:t>
      </w:r>
      <w:r w:rsidRPr="001C7ECF">
        <w:rPr>
          <w:sz w:val="22"/>
          <w:szCs w:val="22"/>
        </w:rPr>
        <w:t>decentraliziranih</w:t>
      </w:r>
      <w:r w:rsidRPr="001C7ECF">
        <w:rPr>
          <w:spacing w:val="47"/>
          <w:sz w:val="22"/>
          <w:szCs w:val="22"/>
        </w:rPr>
        <w:t xml:space="preserve"> </w:t>
      </w:r>
      <w:r w:rsidRPr="001C7ECF">
        <w:rPr>
          <w:sz w:val="22"/>
          <w:szCs w:val="22"/>
        </w:rPr>
        <w:t>sredstava.</w:t>
      </w:r>
      <w:r w:rsidRPr="001C7ECF">
        <w:rPr>
          <w:spacing w:val="48"/>
          <w:sz w:val="22"/>
          <w:szCs w:val="22"/>
        </w:rPr>
        <w:t xml:space="preserve"> </w:t>
      </w:r>
      <w:r w:rsidRPr="001C7ECF">
        <w:rPr>
          <w:sz w:val="22"/>
          <w:szCs w:val="22"/>
        </w:rPr>
        <w:t>Prateći</w:t>
      </w:r>
      <w:r w:rsidRPr="001C7ECF">
        <w:rPr>
          <w:spacing w:val="48"/>
          <w:sz w:val="22"/>
          <w:szCs w:val="22"/>
        </w:rPr>
        <w:t xml:space="preserve"> </w:t>
      </w:r>
      <w:r w:rsidRPr="001C7ECF">
        <w:rPr>
          <w:sz w:val="22"/>
          <w:szCs w:val="22"/>
        </w:rPr>
        <w:t>dosadašnje</w:t>
      </w:r>
      <w:r w:rsidRPr="001C7ECF">
        <w:rPr>
          <w:spacing w:val="49"/>
          <w:sz w:val="22"/>
          <w:szCs w:val="22"/>
        </w:rPr>
        <w:t xml:space="preserve"> </w:t>
      </w:r>
      <w:r w:rsidRPr="001C7ECF">
        <w:rPr>
          <w:sz w:val="22"/>
          <w:szCs w:val="22"/>
        </w:rPr>
        <w:t>trendove</w:t>
      </w:r>
      <w:r w:rsidRPr="001C7ECF">
        <w:rPr>
          <w:spacing w:val="49"/>
          <w:sz w:val="22"/>
          <w:szCs w:val="22"/>
        </w:rPr>
        <w:t xml:space="preserve"> </w:t>
      </w:r>
      <w:r w:rsidRPr="001C7ECF">
        <w:rPr>
          <w:sz w:val="22"/>
          <w:szCs w:val="22"/>
        </w:rPr>
        <w:t>i</w:t>
      </w:r>
      <w:r w:rsidRPr="001C7ECF">
        <w:rPr>
          <w:spacing w:val="48"/>
          <w:sz w:val="22"/>
          <w:szCs w:val="22"/>
        </w:rPr>
        <w:t xml:space="preserve"> </w:t>
      </w:r>
      <w:r w:rsidRPr="001C7ECF">
        <w:rPr>
          <w:sz w:val="22"/>
          <w:szCs w:val="22"/>
        </w:rPr>
        <w:t>gospodarsku</w:t>
      </w:r>
      <w:r w:rsidRPr="001C7ECF">
        <w:rPr>
          <w:spacing w:val="47"/>
          <w:sz w:val="22"/>
          <w:szCs w:val="22"/>
        </w:rPr>
        <w:t xml:space="preserve"> </w:t>
      </w:r>
      <w:r w:rsidRPr="001C7ECF">
        <w:rPr>
          <w:sz w:val="22"/>
          <w:szCs w:val="22"/>
        </w:rPr>
        <w:t>situaciju,</w:t>
      </w:r>
      <w:r w:rsidRPr="001C7ECF">
        <w:rPr>
          <w:spacing w:val="48"/>
          <w:sz w:val="22"/>
          <w:szCs w:val="22"/>
        </w:rPr>
        <w:t xml:space="preserve"> </w:t>
      </w:r>
      <w:r w:rsidRPr="001C7ECF">
        <w:rPr>
          <w:sz w:val="22"/>
          <w:szCs w:val="22"/>
        </w:rPr>
        <w:t>može</w:t>
      </w:r>
      <w:r w:rsidRPr="001C7ECF">
        <w:rPr>
          <w:spacing w:val="49"/>
          <w:sz w:val="22"/>
          <w:szCs w:val="22"/>
        </w:rPr>
        <w:t xml:space="preserve"> </w:t>
      </w:r>
      <w:r w:rsidRPr="001C7ECF">
        <w:rPr>
          <w:sz w:val="22"/>
          <w:szCs w:val="22"/>
        </w:rPr>
        <w:t>se</w:t>
      </w:r>
      <w:r w:rsidRPr="001C7ECF">
        <w:rPr>
          <w:w w:val="99"/>
          <w:sz w:val="22"/>
          <w:szCs w:val="22"/>
        </w:rPr>
        <w:t xml:space="preserve"> </w:t>
      </w:r>
      <w:r w:rsidRPr="001C7ECF">
        <w:rPr>
          <w:sz w:val="22"/>
          <w:szCs w:val="22"/>
        </w:rPr>
        <w:t>očekivati da će ta sredstva činiti sve manju stavku u lokalnim proračunima. Međutim i dalje</w:t>
      </w:r>
      <w:r w:rsidRPr="001C7ECF">
        <w:rPr>
          <w:spacing w:val="35"/>
          <w:sz w:val="22"/>
          <w:szCs w:val="22"/>
        </w:rPr>
        <w:t xml:space="preserve"> </w:t>
      </w:r>
      <w:r w:rsidRPr="001C7ECF">
        <w:rPr>
          <w:sz w:val="22"/>
          <w:szCs w:val="22"/>
        </w:rPr>
        <w:t>će</w:t>
      </w:r>
      <w:r w:rsidRPr="001C7ECF">
        <w:rPr>
          <w:w w:val="99"/>
          <w:sz w:val="22"/>
          <w:szCs w:val="22"/>
        </w:rPr>
        <w:t xml:space="preserve"> </w:t>
      </w:r>
      <w:r w:rsidRPr="001C7ECF">
        <w:rPr>
          <w:sz w:val="22"/>
          <w:szCs w:val="22"/>
        </w:rPr>
        <w:t>se</w:t>
      </w:r>
      <w:r w:rsidRPr="001C7ECF">
        <w:rPr>
          <w:spacing w:val="15"/>
          <w:sz w:val="22"/>
          <w:szCs w:val="22"/>
        </w:rPr>
        <w:t xml:space="preserve"> </w:t>
      </w:r>
      <w:r w:rsidRPr="001C7ECF">
        <w:rPr>
          <w:sz w:val="22"/>
          <w:szCs w:val="22"/>
        </w:rPr>
        <w:t>dio</w:t>
      </w:r>
      <w:r w:rsidRPr="001C7ECF">
        <w:rPr>
          <w:spacing w:val="14"/>
          <w:sz w:val="22"/>
          <w:szCs w:val="22"/>
        </w:rPr>
        <w:t xml:space="preserve"> </w:t>
      </w:r>
      <w:r w:rsidRPr="001C7ECF">
        <w:rPr>
          <w:sz w:val="22"/>
          <w:szCs w:val="22"/>
        </w:rPr>
        <w:t>sredstava</w:t>
      </w:r>
      <w:r w:rsidRPr="001C7ECF">
        <w:rPr>
          <w:spacing w:val="15"/>
          <w:sz w:val="22"/>
          <w:szCs w:val="22"/>
        </w:rPr>
        <w:t xml:space="preserve"> </w:t>
      </w:r>
      <w:r w:rsidRPr="001C7ECF">
        <w:rPr>
          <w:sz w:val="22"/>
          <w:szCs w:val="22"/>
        </w:rPr>
        <w:t>na</w:t>
      </w:r>
      <w:r w:rsidRPr="001C7ECF">
        <w:rPr>
          <w:spacing w:val="15"/>
          <w:sz w:val="22"/>
          <w:szCs w:val="22"/>
        </w:rPr>
        <w:t xml:space="preserve"> </w:t>
      </w:r>
      <w:r w:rsidRPr="001C7ECF">
        <w:rPr>
          <w:sz w:val="22"/>
          <w:szCs w:val="22"/>
        </w:rPr>
        <w:t>državnoj</w:t>
      </w:r>
      <w:r w:rsidRPr="001C7ECF">
        <w:rPr>
          <w:spacing w:val="13"/>
          <w:sz w:val="22"/>
          <w:szCs w:val="22"/>
        </w:rPr>
        <w:t xml:space="preserve"> </w:t>
      </w:r>
      <w:r w:rsidRPr="001C7ECF">
        <w:rPr>
          <w:sz w:val="22"/>
          <w:szCs w:val="22"/>
        </w:rPr>
        <w:t>razini</w:t>
      </w:r>
      <w:r w:rsidRPr="001C7ECF">
        <w:rPr>
          <w:spacing w:val="16"/>
          <w:sz w:val="22"/>
          <w:szCs w:val="22"/>
        </w:rPr>
        <w:t xml:space="preserve"> </w:t>
      </w:r>
      <w:r w:rsidRPr="001C7ECF">
        <w:rPr>
          <w:sz w:val="22"/>
          <w:szCs w:val="22"/>
        </w:rPr>
        <w:t>planirati</w:t>
      </w:r>
      <w:r w:rsidRPr="001C7ECF">
        <w:rPr>
          <w:spacing w:val="14"/>
          <w:sz w:val="22"/>
          <w:szCs w:val="22"/>
        </w:rPr>
        <w:t xml:space="preserve"> </w:t>
      </w:r>
      <w:r w:rsidRPr="001C7ECF">
        <w:rPr>
          <w:sz w:val="22"/>
          <w:szCs w:val="22"/>
        </w:rPr>
        <w:t>za</w:t>
      </w:r>
      <w:r w:rsidRPr="001C7ECF">
        <w:rPr>
          <w:spacing w:val="18"/>
          <w:sz w:val="22"/>
          <w:szCs w:val="22"/>
        </w:rPr>
        <w:t xml:space="preserve"> </w:t>
      </w:r>
      <w:r w:rsidRPr="001C7ECF">
        <w:rPr>
          <w:sz w:val="22"/>
          <w:szCs w:val="22"/>
        </w:rPr>
        <w:t>određene</w:t>
      </w:r>
      <w:r w:rsidRPr="001C7ECF">
        <w:rPr>
          <w:spacing w:val="15"/>
          <w:sz w:val="22"/>
          <w:szCs w:val="22"/>
        </w:rPr>
        <w:t xml:space="preserve"> </w:t>
      </w:r>
      <w:r w:rsidRPr="001C7ECF">
        <w:rPr>
          <w:sz w:val="22"/>
          <w:szCs w:val="22"/>
        </w:rPr>
        <w:t>programe</w:t>
      </w:r>
      <w:r w:rsidRPr="001C7ECF">
        <w:rPr>
          <w:spacing w:val="15"/>
          <w:sz w:val="22"/>
          <w:szCs w:val="22"/>
        </w:rPr>
        <w:t xml:space="preserve"> </w:t>
      </w:r>
      <w:r w:rsidRPr="001C7ECF">
        <w:rPr>
          <w:sz w:val="22"/>
          <w:szCs w:val="22"/>
        </w:rPr>
        <w:t>od</w:t>
      </w:r>
      <w:r w:rsidRPr="001C7ECF">
        <w:rPr>
          <w:spacing w:val="16"/>
          <w:sz w:val="22"/>
          <w:szCs w:val="22"/>
        </w:rPr>
        <w:t xml:space="preserve"> </w:t>
      </w:r>
      <w:r w:rsidRPr="001C7ECF">
        <w:rPr>
          <w:sz w:val="22"/>
          <w:szCs w:val="22"/>
        </w:rPr>
        <w:t>nacionalnog</w:t>
      </w:r>
      <w:r w:rsidRPr="001C7ECF">
        <w:rPr>
          <w:spacing w:val="14"/>
          <w:sz w:val="22"/>
          <w:szCs w:val="22"/>
        </w:rPr>
        <w:t xml:space="preserve"> </w:t>
      </w:r>
      <w:r w:rsidRPr="001C7ECF">
        <w:rPr>
          <w:sz w:val="22"/>
          <w:szCs w:val="22"/>
        </w:rPr>
        <w:t>značaja</w:t>
      </w:r>
      <w:r w:rsidRPr="001C7ECF">
        <w:rPr>
          <w:spacing w:val="15"/>
          <w:sz w:val="22"/>
          <w:szCs w:val="22"/>
        </w:rPr>
        <w:t xml:space="preserve"> </w:t>
      </w:r>
      <w:r w:rsidRPr="001C7ECF">
        <w:rPr>
          <w:sz w:val="22"/>
          <w:szCs w:val="22"/>
        </w:rPr>
        <w:t>i</w:t>
      </w:r>
      <w:r w:rsidRPr="001C7ECF">
        <w:rPr>
          <w:w w:val="99"/>
          <w:sz w:val="22"/>
          <w:szCs w:val="22"/>
        </w:rPr>
        <w:t xml:space="preserve"> </w:t>
      </w:r>
      <w:r w:rsidRPr="001C7ECF">
        <w:rPr>
          <w:sz w:val="22"/>
          <w:szCs w:val="22"/>
        </w:rPr>
        <w:t>za</w:t>
      </w:r>
      <w:r w:rsidRPr="001C7ECF">
        <w:rPr>
          <w:spacing w:val="33"/>
          <w:sz w:val="22"/>
          <w:szCs w:val="22"/>
        </w:rPr>
        <w:t xml:space="preserve"> </w:t>
      </w:r>
      <w:r w:rsidRPr="001C7ECF">
        <w:rPr>
          <w:sz w:val="22"/>
          <w:szCs w:val="22"/>
        </w:rPr>
        <w:t>pomoć</w:t>
      </w:r>
      <w:r w:rsidRPr="001C7ECF">
        <w:rPr>
          <w:spacing w:val="31"/>
          <w:sz w:val="22"/>
          <w:szCs w:val="22"/>
        </w:rPr>
        <w:t xml:space="preserve"> </w:t>
      </w:r>
      <w:r w:rsidRPr="001C7ECF">
        <w:rPr>
          <w:sz w:val="22"/>
          <w:szCs w:val="22"/>
        </w:rPr>
        <w:t>slabije</w:t>
      </w:r>
      <w:r w:rsidRPr="001C7ECF">
        <w:rPr>
          <w:spacing w:val="32"/>
          <w:sz w:val="22"/>
          <w:szCs w:val="22"/>
        </w:rPr>
        <w:t xml:space="preserve"> </w:t>
      </w:r>
      <w:r w:rsidRPr="001C7ECF">
        <w:rPr>
          <w:sz w:val="22"/>
          <w:szCs w:val="22"/>
        </w:rPr>
        <w:t>razvijenim</w:t>
      </w:r>
      <w:r w:rsidRPr="001C7ECF">
        <w:rPr>
          <w:spacing w:val="32"/>
          <w:sz w:val="22"/>
          <w:szCs w:val="22"/>
        </w:rPr>
        <w:t xml:space="preserve"> </w:t>
      </w:r>
      <w:r w:rsidRPr="001C7ECF">
        <w:rPr>
          <w:sz w:val="22"/>
          <w:szCs w:val="22"/>
        </w:rPr>
        <w:t>sredinama</w:t>
      </w:r>
      <w:r w:rsidRPr="001C7ECF">
        <w:rPr>
          <w:spacing w:val="32"/>
          <w:sz w:val="22"/>
          <w:szCs w:val="22"/>
        </w:rPr>
        <w:t xml:space="preserve"> </w:t>
      </w:r>
      <w:r w:rsidRPr="001C7ECF">
        <w:rPr>
          <w:sz w:val="22"/>
          <w:szCs w:val="22"/>
        </w:rPr>
        <w:t>u</w:t>
      </w:r>
      <w:r w:rsidRPr="001C7ECF">
        <w:rPr>
          <w:spacing w:val="31"/>
          <w:sz w:val="22"/>
          <w:szCs w:val="22"/>
        </w:rPr>
        <w:t xml:space="preserve"> </w:t>
      </w:r>
      <w:r w:rsidRPr="001C7ECF">
        <w:rPr>
          <w:sz w:val="22"/>
          <w:szCs w:val="22"/>
        </w:rPr>
        <w:t>vidu</w:t>
      </w:r>
      <w:r w:rsidRPr="001C7ECF">
        <w:rPr>
          <w:spacing w:val="31"/>
          <w:sz w:val="22"/>
          <w:szCs w:val="22"/>
        </w:rPr>
        <w:t xml:space="preserve"> </w:t>
      </w:r>
      <w:r w:rsidRPr="001C7ECF">
        <w:rPr>
          <w:sz w:val="22"/>
          <w:szCs w:val="22"/>
        </w:rPr>
        <w:t>povećanja</w:t>
      </w:r>
      <w:r w:rsidRPr="001C7ECF">
        <w:rPr>
          <w:spacing w:val="32"/>
          <w:sz w:val="22"/>
          <w:szCs w:val="22"/>
        </w:rPr>
        <w:t xml:space="preserve"> </w:t>
      </w:r>
      <w:r w:rsidRPr="001C7ECF">
        <w:rPr>
          <w:sz w:val="22"/>
          <w:szCs w:val="22"/>
        </w:rPr>
        <w:t>kvalitete</w:t>
      </w:r>
      <w:r w:rsidRPr="001C7ECF">
        <w:rPr>
          <w:spacing w:val="32"/>
          <w:sz w:val="22"/>
          <w:szCs w:val="22"/>
        </w:rPr>
        <w:t xml:space="preserve"> </w:t>
      </w:r>
      <w:r w:rsidRPr="001C7ECF">
        <w:rPr>
          <w:sz w:val="22"/>
          <w:szCs w:val="22"/>
        </w:rPr>
        <w:t>života</w:t>
      </w:r>
      <w:r w:rsidRPr="001C7ECF">
        <w:rPr>
          <w:spacing w:val="32"/>
          <w:sz w:val="22"/>
          <w:szCs w:val="22"/>
        </w:rPr>
        <w:t xml:space="preserve"> </w:t>
      </w:r>
      <w:r w:rsidRPr="001C7ECF">
        <w:rPr>
          <w:sz w:val="22"/>
          <w:szCs w:val="22"/>
        </w:rPr>
        <w:t>u</w:t>
      </w:r>
      <w:r w:rsidRPr="001C7ECF">
        <w:rPr>
          <w:spacing w:val="31"/>
          <w:sz w:val="22"/>
          <w:szCs w:val="22"/>
        </w:rPr>
        <w:t xml:space="preserve"> </w:t>
      </w:r>
      <w:r w:rsidRPr="001C7ECF">
        <w:rPr>
          <w:sz w:val="22"/>
          <w:szCs w:val="22"/>
        </w:rPr>
        <w:t>svim</w:t>
      </w:r>
      <w:r w:rsidRPr="001C7ECF">
        <w:rPr>
          <w:spacing w:val="32"/>
          <w:sz w:val="22"/>
          <w:szCs w:val="22"/>
        </w:rPr>
        <w:t xml:space="preserve"> </w:t>
      </w:r>
      <w:r w:rsidRPr="001C7ECF">
        <w:rPr>
          <w:sz w:val="22"/>
          <w:szCs w:val="22"/>
        </w:rPr>
        <w:t>dijelovima</w:t>
      </w:r>
      <w:r w:rsidRPr="001C7ECF">
        <w:rPr>
          <w:w w:val="99"/>
          <w:sz w:val="22"/>
          <w:szCs w:val="22"/>
        </w:rPr>
        <w:t xml:space="preserve"> </w:t>
      </w:r>
      <w:r w:rsidRPr="001C7ECF">
        <w:rPr>
          <w:sz w:val="22"/>
          <w:szCs w:val="22"/>
        </w:rPr>
        <w:t>Hrvatske i daljnje</w:t>
      </w:r>
      <w:r w:rsidRPr="001C7ECF">
        <w:rPr>
          <w:spacing w:val="-2"/>
          <w:sz w:val="22"/>
          <w:szCs w:val="22"/>
        </w:rPr>
        <w:t xml:space="preserve"> </w:t>
      </w:r>
      <w:r w:rsidRPr="001C7ECF">
        <w:rPr>
          <w:sz w:val="22"/>
          <w:szCs w:val="22"/>
        </w:rPr>
        <w:t>decentralizacije</w:t>
      </w:r>
    </w:p>
    <w:p w14:paraId="0A6BB5D8" w14:textId="53CE7D21" w:rsidR="00BE6886" w:rsidRPr="00120D4E" w:rsidRDefault="00F46732" w:rsidP="00517191">
      <w:pPr>
        <w:pStyle w:val="Odlomakpopisa"/>
        <w:numPr>
          <w:ilvl w:val="0"/>
          <w:numId w:val="12"/>
        </w:numPr>
        <w:spacing w:after="0" w:line="276" w:lineRule="auto"/>
        <w:ind w:left="714" w:hanging="357"/>
        <w:jc w:val="both"/>
        <w:rPr>
          <w:rFonts w:eastAsia="Tahoma" w:cs="Tahoma"/>
          <w:sz w:val="22"/>
          <w:szCs w:val="22"/>
        </w:rPr>
      </w:pPr>
      <w:r w:rsidRPr="00120D4E">
        <w:rPr>
          <w:rFonts w:eastAsia="Tahoma" w:cs="Tahoma"/>
          <w:i/>
          <w:iCs/>
          <w:color w:val="003300"/>
          <w:sz w:val="22"/>
          <w:szCs w:val="22"/>
        </w:rPr>
        <w:lastRenderedPageBreak/>
        <w:t>Sredstva</w:t>
      </w:r>
      <w:r w:rsidRPr="00120D4E">
        <w:rPr>
          <w:rFonts w:eastAsia="Tahoma" w:cs="Tahoma"/>
          <w:i/>
          <w:iCs/>
          <w:color w:val="003300"/>
          <w:spacing w:val="33"/>
          <w:sz w:val="22"/>
          <w:szCs w:val="22"/>
        </w:rPr>
        <w:t xml:space="preserve"> </w:t>
      </w:r>
      <w:r w:rsidRPr="00120D4E">
        <w:rPr>
          <w:rFonts w:eastAsia="Tahoma" w:cs="Tahoma"/>
          <w:i/>
          <w:iCs/>
          <w:color w:val="003300"/>
          <w:sz w:val="22"/>
          <w:szCs w:val="22"/>
        </w:rPr>
        <w:t>iz</w:t>
      </w:r>
      <w:r w:rsidRPr="00120D4E">
        <w:rPr>
          <w:rFonts w:eastAsia="Tahoma" w:cs="Tahoma"/>
          <w:i/>
          <w:iCs/>
          <w:color w:val="003300"/>
          <w:spacing w:val="33"/>
          <w:sz w:val="22"/>
          <w:szCs w:val="22"/>
        </w:rPr>
        <w:t xml:space="preserve"> </w:t>
      </w:r>
      <w:r w:rsidRPr="00120D4E">
        <w:rPr>
          <w:rFonts w:eastAsia="Tahoma" w:cs="Tahoma"/>
          <w:i/>
          <w:iCs/>
          <w:color w:val="003300"/>
          <w:sz w:val="22"/>
          <w:szCs w:val="22"/>
        </w:rPr>
        <w:t>EU</w:t>
      </w:r>
      <w:r w:rsidRPr="00120D4E">
        <w:rPr>
          <w:rFonts w:eastAsia="Tahoma" w:cs="Tahoma"/>
          <w:i/>
          <w:iCs/>
          <w:color w:val="003300"/>
          <w:spacing w:val="32"/>
          <w:sz w:val="22"/>
          <w:szCs w:val="22"/>
        </w:rPr>
        <w:t xml:space="preserve"> </w:t>
      </w:r>
      <w:r w:rsidRPr="00120D4E">
        <w:rPr>
          <w:rFonts w:eastAsia="Tahoma" w:cs="Tahoma"/>
          <w:i/>
          <w:iCs/>
          <w:color w:val="003300"/>
          <w:sz w:val="22"/>
          <w:szCs w:val="22"/>
        </w:rPr>
        <w:t>fondova</w:t>
      </w:r>
      <w:r w:rsidRPr="00120D4E">
        <w:rPr>
          <w:rFonts w:eastAsia="Tahoma" w:cs="Tahoma"/>
          <w:i/>
          <w:iCs/>
          <w:color w:val="003300"/>
          <w:spacing w:val="33"/>
          <w:sz w:val="22"/>
          <w:szCs w:val="22"/>
        </w:rPr>
        <w:t xml:space="preserve"> </w:t>
      </w:r>
      <w:r w:rsidRPr="00120D4E">
        <w:rPr>
          <w:rFonts w:eastAsia="Tahoma" w:cs="Tahoma"/>
          <w:i/>
          <w:iCs/>
          <w:color w:val="003300"/>
          <w:sz w:val="22"/>
          <w:szCs w:val="22"/>
        </w:rPr>
        <w:t>i</w:t>
      </w:r>
      <w:r w:rsidRPr="00120D4E">
        <w:rPr>
          <w:rFonts w:eastAsia="Tahoma" w:cs="Tahoma"/>
          <w:i/>
          <w:iCs/>
          <w:color w:val="003300"/>
          <w:spacing w:val="33"/>
          <w:sz w:val="22"/>
          <w:szCs w:val="22"/>
        </w:rPr>
        <w:t xml:space="preserve"> </w:t>
      </w:r>
      <w:r w:rsidRPr="00120D4E">
        <w:rPr>
          <w:rFonts w:eastAsia="Tahoma" w:cs="Tahoma"/>
          <w:i/>
          <w:iCs/>
          <w:color w:val="003300"/>
          <w:sz w:val="22"/>
          <w:szCs w:val="22"/>
        </w:rPr>
        <w:t>programa</w:t>
      </w:r>
      <w:r w:rsidRPr="00120D4E">
        <w:rPr>
          <w:rFonts w:eastAsia="Tahoma" w:cs="Tahoma"/>
          <w:spacing w:val="38"/>
          <w:sz w:val="22"/>
          <w:szCs w:val="22"/>
        </w:rPr>
        <w:t xml:space="preserve"> </w:t>
      </w:r>
      <w:r w:rsidRPr="00120D4E">
        <w:rPr>
          <w:rFonts w:eastAsia="Tahoma" w:cs="Tahoma"/>
          <w:sz w:val="22"/>
          <w:szCs w:val="22"/>
        </w:rPr>
        <w:t>–</w:t>
      </w:r>
      <w:r w:rsidR="008D6D62" w:rsidRPr="00120D4E">
        <w:rPr>
          <w:rFonts w:eastAsia="Tahoma" w:cs="Tahoma"/>
          <w:sz w:val="22"/>
          <w:szCs w:val="22"/>
        </w:rPr>
        <w:t xml:space="preserve"> </w:t>
      </w:r>
      <w:r w:rsidRPr="00120D4E">
        <w:rPr>
          <w:rFonts w:eastAsia="Tahoma" w:cs="Tahoma"/>
          <w:sz w:val="22"/>
          <w:szCs w:val="22"/>
        </w:rPr>
        <w:t>Hrvatska</w:t>
      </w:r>
      <w:r w:rsidRPr="00120D4E">
        <w:rPr>
          <w:rFonts w:eastAsia="Tahoma" w:cs="Tahoma"/>
          <w:spacing w:val="33"/>
          <w:sz w:val="22"/>
          <w:szCs w:val="22"/>
        </w:rPr>
        <w:t xml:space="preserve"> </w:t>
      </w:r>
      <w:r w:rsidR="00567120" w:rsidRPr="00120D4E">
        <w:rPr>
          <w:rFonts w:eastAsia="Tahoma" w:cs="Tahoma"/>
          <w:sz w:val="22"/>
          <w:szCs w:val="22"/>
        </w:rPr>
        <w:t xml:space="preserve">će za financijsko razdoblje 2021.-2027. od Europske unije moći povlačiti sredstva u većem iznosu nego ikad, 1 824,3 milijardi eura, iz dva izvora, </w:t>
      </w:r>
      <w:r w:rsidR="00567120" w:rsidRPr="00120D4E">
        <w:rPr>
          <w:rFonts w:eastAsia="Tahoma" w:cs="Tahoma"/>
          <w:i/>
          <w:iCs/>
          <w:sz w:val="22"/>
          <w:szCs w:val="22"/>
        </w:rPr>
        <w:t>Višegodišnjeg financijskog okvira (VFO)</w:t>
      </w:r>
      <w:r w:rsidR="00567120" w:rsidRPr="00120D4E">
        <w:rPr>
          <w:rFonts w:eastAsia="Tahoma" w:cs="Tahoma"/>
          <w:sz w:val="22"/>
          <w:szCs w:val="22"/>
        </w:rPr>
        <w:t xml:space="preserve"> i drugog, EU sljedeće </w:t>
      </w:r>
      <w:r w:rsidR="00567120" w:rsidRPr="00120D4E">
        <w:rPr>
          <w:rFonts w:eastAsia="Tahoma" w:cs="Tahoma"/>
          <w:i/>
          <w:iCs/>
          <w:sz w:val="22"/>
          <w:szCs w:val="22"/>
        </w:rPr>
        <w:t>generacije (NGEU).</w:t>
      </w:r>
      <w:r w:rsidR="00567120" w:rsidRPr="00120D4E">
        <w:rPr>
          <w:rFonts w:eastAsia="Tahoma" w:cs="Tahoma"/>
          <w:sz w:val="22"/>
          <w:szCs w:val="22"/>
        </w:rPr>
        <w:t xml:space="preserve">  Fondovi i programi unije, odnosno apliciranje projekata</w:t>
      </w:r>
      <w:r w:rsidR="006B7601" w:rsidRPr="00120D4E">
        <w:rPr>
          <w:rFonts w:eastAsia="Tahoma" w:cs="Tahoma"/>
          <w:sz w:val="22"/>
          <w:szCs w:val="22"/>
        </w:rPr>
        <w:t xml:space="preserve"> na iste će</w:t>
      </w:r>
      <w:r w:rsidRPr="00120D4E">
        <w:rPr>
          <w:rFonts w:eastAsia="Tahoma" w:cs="Tahoma"/>
          <w:sz w:val="22"/>
          <w:szCs w:val="22"/>
        </w:rPr>
        <w:t xml:space="preserve"> pružiti velike</w:t>
      </w:r>
      <w:r w:rsidRPr="00120D4E">
        <w:rPr>
          <w:rFonts w:eastAsia="Tahoma" w:cs="Tahoma"/>
          <w:spacing w:val="33"/>
          <w:sz w:val="22"/>
          <w:szCs w:val="22"/>
        </w:rPr>
        <w:t xml:space="preserve"> </w:t>
      </w:r>
      <w:r w:rsidRPr="00120D4E">
        <w:rPr>
          <w:rFonts w:eastAsia="Tahoma" w:cs="Tahoma"/>
          <w:sz w:val="22"/>
          <w:szCs w:val="22"/>
        </w:rPr>
        <w:t>mogućnosti</w:t>
      </w:r>
      <w:r w:rsidRPr="00120D4E">
        <w:rPr>
          <w:rFonts w:eastAsia="Tahoma" w:cs="Tahoma"/>
          <w:w w:val="99"/>
          <w:sz w:val="22"/>
          <w:szCs w:val="22"/>
        </w:rPr>
        <w:t xml:space="preserve"> </w:t>
      </w:r>
      <w:r w:rsidRPr="00120D4E">
        <w:rPr>
          <w:rFonts w:eastAsia="Tahoma" w:cs="Tahoma"/>
          <w:sz w:val="22"/>
          <w:szCs w:val="22"/>
        </w:rPr>
        <w:t xml:space="preserve">za sufinanciranje razvojnih projekata </w:t>
      </w:r>
      <w:r w:rsidR="006B7601" w:rsidRPr="00120D4E">
        <w:rPr>
          <w:rFonts w:eastAsia="Tahoma" w:cs="Tahoma"/>
          <w:sz w:val="22"/>
          <w:szCs w:val="22"/>
        </w:rPr>
        <w:t>O</w:t>
      </w:r>
      <w:r w:rsidRPr="00120D4E">
        <w:rPr>
          <w:rFonts w:eastAsia="Tahoma" w:cs="Tahoma"/>
          <w:sz w:val="22"/>
          <w:szCs w:val="22"/>
        </w:rPr>
        <w:t>pćine Čepin</w:t>
      </w:r>
      <w:r w:rsidR="006B7601" w:rsidRPr="00120D4E">
        <w:rPr>
          <w:rFonts w:eastAsia="Tahoma" w:cs="Tahoma"/>
          <w:sz w:val="22"/>
          <w:szCs w:val="22"/>
        </w:rPr>
        <w:t>.</w:t>
      </w:r>
    </w:p>
    <w:p w14:paraId="1C01373D" w14:textId="044F07D5" w:rsidR="00BE6886" w:rsidRDefault="00F46732" w:rsidP="00517191">
      <w:pPr>
        <w:pStyle w:val="Odlomakpopisa"/>
        <w:numPr>
          <w:ilvl w:val="0"/>
          <w:numId w:val="12"/>
        </w:numPr>
        <w:spacing w:after="240" w:line="276" w:lineRule="auto"/>
        <w:ind w:left="714" w:hanging="357"/>
        <w:rPr>
          <w:rFonts w:eastAsia="Tahoma" w:cs="Tahoma"/>
          <w:sz w:val="22"/>
          <w:szCs w:val="22"/>
        </w:rPr>
      </w:pPr>
      <w:r w:rsidRPr="00517191">
        <w:rPr>
          <w:rFonts w:eastAsia="Tahoma" w:cs="Tahoma"/>
          <w:i/>
          <w:iCs/>
          <w:color w:val="003300"/>
          <w:sz w:val="22"/>
          <w:szCs w:val="22"/>
        </w:rPr>
        <w:t>Sredstva</w:t>
      </w:r>
      <w:r w:rsidRPr="00517191">
        <w:rPr>
          <w:rFonts w:eastAsia="Tahoma" w:cs="Tahoma"/>
          <w:i/>
          <w:iCs/>
          <w:color w:val="003300"/>
          <w:spacing w:val="26"/>
          <w:sz w:val="22"/>
          <w:szCs w:val="22"/>
        </w:rPr>
        <w:t xml:space="preserve"> </w:t>
      </w:r>
      <w:r w:rsidRPr="00517191">
        <w:rPr>
          <w:rFonts w:eastAsia="Tahoma" w:cs="Tahoma"/>
          <w:i/>
          <w:iCs/>
          <w:color w:val="003300"/>
          <w:sz w:val="22"/>
          <w:szCs w:val="22"/>
        </w:rPr>
        <w:t>iz</w:t>
      </w:r>
      <w:r w:rsidRPr="00517191">
        <w:rPr>
          <w:rFonts w:eastAsia="Tahoma" w:cs="Tahoma"/>
          <w:i/>
          <w:iCs/>
          <w:color w:val="003300"/>
          <w:spacing w:val="25"/>
          <w:sz w:val="22"/>
          <w:szCs w:val="22"/>
        </w:rPr>
        <w:t xml:space="preserve"> </w:t>
      </w:r>
      <w:r w:rsidRPr="00517191">
        <w:rPr>
          <w:rFonts w:eastAsia="Tahoma" w:cs="Tahoma"/>
          <w:i/>
          <w:iCs/>
          <w:color w:val="003300"/>
          <w:sz w:val="22"/>
          <w:szCs w:val="22"/>
        </w:rPr>
        <w:t>ostalih</w:t>
      </w:r>
      <w:r w:rsidRPr="00517191">
        <w:rPr>
          <w:rFonts w:eastAsia="Tahoma" w:cs="Tahoma"/>
          <w:i/>
          <w:iCs/>
          <w:color w:val="003300"/>
          <w:spacing w:val="24"/>
          <w:sz w:val="22"/>
          <w:szCs w:val="22"/>
        </w:rPr>
        <w:t xml:space="preserve"> </w:t>
      </w:r>
      <w:r w:rsidRPr="00517191">
        <w:rPr>
          <w:rFonts w:eastAsia="Tahoma" w:cs="Tahoma"/>
          <w:i/>
          <w:iCs/>
          <w:color w:val="003300"/>
          <w:sz w:val="22"/>
          <w:szCs w:val="22"/>
        </w:rPr>
        <w:t>izvora</w:t>
      </w:r>
      <w:r w:rsidRPr="00517191">
        <w:rPr>
          <w:rFonts w:eastAsia="Tahoma" w:cs="Tahoma"/>
          <w:sz w:val="22"/>
          <w:szCs w:val="22"/>
        </w:rPr>
        <w:t xml:space="preserve"> –</w:t>
      </w:r>
      <w:r w:rsidR="00120D4E" w:rsidRPr="00517191">
        <w:rPr>
          <w:rFonts w:eastAsia="Tahoma" w:cs="Tahoma"/>
          <w:sz w:val="22"/>
          <w:szCs w:val="22"/>
        </w:rPr>
        <w:t xml:space="preserve"> </w:t>
      </w:r>
      <w:r w:rsidRPr="00517191">
        <w:rPr>
          <w:rFonts w:eastAsia="Tahoma" w:cs="Tahoma"/>
          <w:sz w:val="22"/>
          <w:szCs w:val="22"/>
        </w:rPr>
        <w:t>privatna</w:t>
      </w:r>
      <w:r w:rsidRPr="00517191">
        <w:rPr>
          <w:rFonts w:eastAsia="Tahoma" w:cs="Tahoma"/>
          <w:spacing w:val="26"/>
          <w:sz w:val="22"/>
          <w:szCs w:val="22"/>
        </w:rPr>
        <w:t xml:space="preserve"> </w:t>
      </w:r>
      <w:r w:rsidRPr="00517191">
        <w:rPr>
          <w:rFonts w:eastAsia="Tahoma" w:cs="Tahoma"/>
          <w:sz w:val="22"/>
          <w:szCs w:val="22"/>
        </w:rPr>
        <w:t>sredstva</w:t>
      </w:r>
      <w:r w:rsidRPr="00517191">
        <w:rPr>
          <w:rFonts w:eastAsia="Tahoma" w:cs="Tahoma"/>
          <w:spacing w:val="26"/>
          <w:sz w:val="22"/>
          <w:szCs w:val="22"/>
        </w:rPr>
        <w:t xml:space="preserve"> </w:t>
      </w:r>
      <w:r w:rsidRPr="00517191">
        <w:rPr>
          <w:rFonts w:eastAsia="Tahoma" w:cs="Tahoma"/>
          <w:sz w:val="22"/>
          <w:szCs w:val="22"/>
        </w:rPr>
        <w:t>poduzetnika</w:t>
      </w:r>
      <w:r w:rsidRPr="00517191">
        <w:rPr>
          <w:rFonts w:eastAsia="Tahoma" w:cs="Tahoma"/>
          <w:spacing w:val="26"/>
          <w:sz w:val="22"/>
          <w:szCs w:val="22"/>
        </w:rPr>
        <w:t xml:space="preserve"> </w:t>
      </w:r>
      <w:r w:rsidRPr="00517191">
        <w:rPr>
          <w:rFonts w:eastAsia="Tahoma" w:cs="Tahoma"/>
          <w:sz w:val="22"/>
          <w:szCs w:val="22"/>
        </w:rPr>
        <w:t>i</w:t>
      </w:r>
      <w:r w:rsidRPr="00517191">
        <w:rPr>
          <w:rFonts w:eastAsia="Tahoma" w:cs="Tahoma"/>
          <w:spacing w:val="27"/>
          <w:sz w:val="22"/>
          <w:szCs w:val="22"/>
        </w:rPr>
        <w:t xml:space="preserve"> </w:t>
      </w:r>
      <w:r w:rsidRPr="00517191">
        <w:rPr>
          <w:rFonts w:eastAsia="Tahoma" w:cs="Tahoma"/>
          <w:sz w:val="22"/>
          <w:szCs w:val="22"/>
        </w:rPr>
        <w:t>fizičkih</w:t>
      </w:r>
      <w:r w:rsidRPr="00517191">
        <w:rPr>
          <w:rFonts w:eastAsia="Tahoma" w:cs="Tahoma"/>
          <w:w w:val="99"/>
          <w:sz w:val="22"/>
          <w:szCs w:val="22"/>
        </w:rPr>
        <w:t xml:space="preserve"> </w:t>
      </w:r>
      <w:r w:rsidRPr="00517191">
        <w:rPr>
          <w:rFonts w:eastAsia="Tahoma" w:cs="Tahoma"/>
          <w:sz w:val="22"/>
          <w:szCs w:val="22"/>
        </w:rPr>
        <w:t>osoba, ali i mogući financijski izvori nevladinih organizacija, lokalnih organizacija i</w:t>
      </w:r>
      <w:r w:rsidRPr="00517191">
        <w:rPr>
          <w:rFonts w:eastAsia="Tahoma" w:cs="Tahoma"/>
          <w:spacing w:val="-15"/>
          <w:sz w:val="22"/>
          <w:szCs w:val="22"/>
        </w:rPr>
        <w:t xml:space="preserve"> </w:t>
      </w:r>
      <w:r w:rsidRPr="00517191">
        <w:rPr>
          <w:rFonts w:eastAsia="Tahoma" w:cs="Tahoma"/>
          <w:sz w:val="22"/>
          <w:szCs w:val="22"/>
        </w:rPr>
        <w:t>sl.</w:t>
      </w:r>
    </w:p>
    <w:p w14:paraId="048BBB83" w14:textId="3AC6F462" w:rsidR="00A47422" w:rsidRPr="00A47422" w:rsidRDefault="00A47422" w:rsidP="00A47422">
      <w:pPr>
        <w:pStyle w:val="Opisslike"/>
        <w:keepNext/>
        <w:jc w:val="center"/>
        <w:rPr>
          <w:b w:val="0"/>
          <w:bCs w:val="0"/>
        </w:rPr>
      </w:pPr>
      <w:bookmarkStart w:id="124" w:name="_Toc106741023"/>
      <w:r w:rsidRPr="00A47422">
        <w:rPr>
          <w:b w:val="0"/>
          <w:bCs w:val="0"/>
        </w:rPr>
        <w:t xml:space="preserve">Tablica </w:t>
      </w:r>
      <w:r w:rsidRPr="00A47422">
        <w:rPr>
          <w:b w:val="0"/>
          <w:bCs w:val="0"/>
        </w:rPr>
        <w:fldChar w:fldCharType="begin"/>
      </w:r>
      <w:r w:rsidRPr="00A47422">
        <w:rPr>
          <w:b w:val="0"/>
          <w:bCs w:val="0"/>
        </w:rPr>
        <w:instrText xml:space="preserve"> SEQ Tablica \* ARABIC </w:instrText>
      </w:r>
      <w:r w:rsidRPr="00A47422">
        <w:rPr>
          <w:b w:val="0"/>
          <w:bCs w:val="0"/>
        </w:rPr>
        <w:fldChar w:fldCharType="separate"/>
      </w:r>
      <w:r w:rsidRPr="00A47422">
        <w:rPr>
          <w:b w:val="0"/>
          <w:bCs w:val="0"/>
          <w:noProof/>
        </w:rPr>
        <w:t>36</w:t>
      </w:r>
      <w:r w:rsidRPr="00A47422">
        <w:rPr>
          <w:b w:val="0"/>
          <w:bCs w:val="0"/>
        </w:rPr>
        <w:fldChar w:fldCharType="end"/>
      </w:r>
      <w:r w:rsidRPr="00A47422">
        <w:rPr>
          <w:b w:val="0"/>
          <w:bCs w:val="0"/>
        </w:rPr>
        <w:t>. Pregled najznačajnijih fondova i programa za financiranje razvojnih projekta općine Čepin</w:t>
      </w:r>
      <w:bookmarkEnd w:id="124"/>
    </w:p>
    <w:tbl>
      <w:tblPr>
        <w:tblStyle w:val="Reetkatablice"/>
        <w:tblW w:w="0" w:type="auto"/>
        <w:tblLook w:val="04A0" w:firstRow="1" w:lastRow="0" w:firstColumn="1" w:lastColumn="0" w:noHBand="0" w:noVBand="1"/>
      </w:tblPr>
      <w:tblGrid>
        <w:gridCol w:w="2363"/>
        <w:gridCol w:w="6698"/>
      </w:tblGrid>
      <w:tr w:rsidR="006047B7" w14:paraId="13446AD2" w14:textId="77777777" w:rsidTr="00F71428">
        <w:tc>
          <w:tcPr>
            <w:tcW w:w="2363" w:type="dxa"/>
            <w:shd w:val="clear" w:color="auto" w:fill="668926" w:themeFill="accent2" w:themeFillShade="BF"/>
            <w:vAlign w:val="center"/>
          </w:tcPr>
          <w:p w14:paraId="252CA5DE" w14:textId="5E4F505D" w:rsidR="006047B7" w:rsidRPr="006047B7" w:rsidRDefault="006047B7" w:rsidP="006047B7">
            <w:pPr>
              <w:spacing w:line="216" w:lineRule="auto"/>
              <w:jc w:val="center"/>
              <w:rPr>
                <w:rFonts w:eastAsia="Tahoma" w:cs="Tahoma"/>
                <w:b/>
                <w:bCs/>
                <w:color w:val="FFFFFF" w:themeColor="background1"/>
                <w:sz w:val="22"/>
                <w:szCs w:val="22"/>
              </w:rPr>
            </w:pPr>
            <w:r w:rsidRPr="006047B7">
              <w:rPr>
                <w:rFonts w:eastAsia="Tahoma" w:cs="Tahoma"/>
                <w:b/>
                <w:bCs/>
                <w:color w:val="FFFFFF" w:themeColor="background1"/>
                <w:sz w:val="22"/>
                <w:szCs w:val="22"/>
              </w:rPr>
              <w:t>Fond</w:t>
            </w:r>
            <w:r w:rsidR="009D347F">
              <w:rPr>
                <w:rFonts w:eastAsia="Tahoma" w:cs="Tahoma"/>
                <w:b/>
                <w:bCs/>
                <w:color w:val="FFFFFF" w:themeColor="background1"/>
                <w:sz w:val="22"/>
                <w:szCs w:val="22"/>
              </w:rPr>
              <w:t xml:space="preserve"> / politika</w:t>
            </w:r>
          </w:p>
        </w:tc>
        <w:tc>
          <w:tcPr>
            <w:tcW w:w="6698" w:type="dxa"/>
            <w:shd w:val="clear" w:color="auto" w:fill="668926" w:themeFill="accent2" w:themeFillShade="BF"/>
          </w:tcPr>
          <w:p w14:paraId="3CE40945" w14:textId="26327BAE" w:rsidR="006047B7" w:rsidRPr="006047B7" w:rsidRDefault="006047B7" w:rsidP="006047B7">
            <w:pPr>
              <w:spacing w:line="216" w:lineRule="auto"/>
              <w:rPr>
                <w:rFonts w:eastAsia="Tahoma" w:cs="Tahoma"/>
                <w:b/>
                <w:bCs/>
                <w:i/>
                <w:iCs/>
                <w:color w:val="FFFFFF" w:themeColor="background1"/>
                <w:sz w:val="22"/>
                <w:szCs w:val="22"/>
              </w:rPr>
            </w:pPr>
            <w:r w:rsidRPr="006047B7">
              <w:rPr>
                <w:rFonts w:eastAsia="Tahoma" w:cs="Tahoma"/>
                <w:b/>
                <w:bCs/>
                <w:i/>
                <w:iCs/>
                <w:color w:val="FFFFFF" w:themeColor="background1"/>
                <w:sz w:val="22"/>
                <w:szCs w:val="22"/>
              </w:rPr>
              <w:t>Europski fond za regionalni razvoj</w:t>
            </w:r>
            <w:r w:rsidR="00CF158A">
              <w:rPr>
                <w:rFonts w:eastAsia="Tahoma" w:cs="Tahoma"/>
                <w:b/>
                <w:bCs/>
                <w:i/>
                <w:iCs/>
                <w:color w:val="FFFFFF" w:themeColor="background1"/>
                <w:sz w:val="22"/>
                <w:szCs w:val="22"/>
              </w:rPr>
              <w:t xml:space="preserve">  (EFRR)</w:t>
            </w:r>
          </w:p>
        </w:tc>
      </w:tr>
      <w:tr w:rsidR="006047B7" w14:paraId="58BA6B1F" w14:textId="77777777" w:rsidTr="00F71428">
        <w:tc>
          <w:tcPr>
            <w:tcW w:w="2363" w:type="dxa"/>
            <w:shd w:val="clear" w:color="auto" w:fill="E8F3D3" w:themeFill="accent2" w:themeFillTint="33"/>
            <w:vAlign w:val="center"/>
          </w:tcPr>
          <w:p w14:paraId="42C2AA18" w14:textId="5B724360" w:rsidR="006047B7" w:rsidRPr="007A5724" w:rsidRDefault="006047B7" w:rsidP="006047B7">
            <w:pPr>
              <w:spacing w:line="216" w:lineRule="auto"/>
              <w:jc w:val="center"/>
              <w:rPr>
                <w:rFonts w:eastAsia="Tahoma" w:cs="Tahoma"/>
                <w:color w:val="003300"/>
                <w:sz w:val="22"/>
                <w:szCs w:val="22"/>
              </w:rPr>
            </w:pPr>
            <w:r w:rsidRPr="007A5724">
              <w:rPr>
                <w:rFonts w:eastAsia="Tahoma" w:cs="Tahoma"/>
                <w:color w:val="003300"/>
                <w:sz w:val="22"/>
                <w:szCs w:val="22"/>
              </w:rPr>
              <w:t>Kratak opis</w:t>
            </w:r>
          </w:p>
        </w:tc>
        <w:tc>
          <w:tcPr>
            <w:tcW w:w="6698" w:type="dxa"/>
            <w:vAlign w:val="center"/>
          </w:tcPr>
          <w:p w14:paraId="41043036" w14:textId="44FE0A6B" w:rsidR="006047B7" w:rsidRPr="006047B7" w:rsidRDefault="006047B7" w:rsidP="00DE71BA">
            <w:pPr>
              <w:spacing w:line="216" w:lineRule="auto"/>
              <w:rPr>
                <w:rFonts w:eastAsia="Tahoma" w:cs="Tahoma"/>
                <w:sz w:val="20"/>
                <w:szCs w:val="20"/>
              </w:rPr>
            </w:pPr>
            <w:r w:rsidRPr="006047B7">
              <w:rPr>
                <w:rFonts w:eastAsia="Tahoma" w:cs="Tahoma"/>
                <w:i/>
                <w:iCs/>
                <w:sz w:val="20"/>
                <w:szCs w:val="20"/>
              </w:rPr>
              <w:t>EFRR</w:t>
            </w:r>
            <w:r w:rsidRPr="006047B7">
              <w:rPr>
                <w:rFonts w:eastAsia="Tahoma" w:cs="Tahoma"/>
                <w:sz w:val="20"/>
                <w:szCs w:val="20"/>
              </w:rPr>
              <w:t xml:space="preserve"> jedan je od glavnih instrumenata europske kohezijske politike. Njegova je svrha doprinijeti smanjenju razlika u stupnju razvijenosti europskih regija te poboljšati životni standard u regijama koje su u najnepovoljnijem položaju. Posebnu pažnju potrebno je posvetiti regijama koje su izložene ozbiljnim i trajnim prirodnim ili demografskim poteškoćama.</w:t>
            </w:r>
          </w:p>
        </w:tc>
      </w:tr>
      <w:tr w:rsidR="006047B7" w14:paraId="26D7F50C" w14:textId="77777777" w:rsidTr="00F71428">
        <w:tc>
          <w:tcPr>
            <w:tcW w:w="2363" w:type="dxa"/>
            <w:shd w:val="clear" w:color="auto" w:fill="E8F3D3" w:themeFill="accent2" w:themeFillTint="33"/>
            <w:vAlign w:val="center"/>
          </w:tcPr>
          <w:p w14:paraId="02AC667F" w14:textId="1981DEFD" w:rsidR="006047B7" w:rsidRPr="007A5724" w:rsidRDefault="006047B7" w:rsidP="006047B7">
            <w:pPr>
              <w:spacing w:line="216" w:lineRule="auto"/>
              <w:jc w:val="center"/>
              <w:rPr>
                <w:rFonts w:eastAsia="Tahoma" w:cs="Tahoma"/>
                <w:color w:val="003300"/>
                <w:sz w:val="22"/>
                <w:szCs w:val="22"/>
              </w:rPr>
            </w:pPr>
            <w:r w:rsidRPr="007A5724">
              <w:rPr>
                <w:rFonts w:eastAsia="Tahoma" w:cs="Tahoma"/>
                <w:color w:val="003300"/>
                <w:sz w:val="22"/>
                <w:szCs w:val="22"/>
              </w:rPr>
              <w:t>Iznos alokacije za RH za razdoblje 2021.-2027.</w:t>
            </w:r>
          </w:p>
        </w:tc>
        <w:tc>
          <w:tcPr>
            <w:tcW w:w="6698" w:type="dxa"/>
            <w:vAlign w:val="center"/>
          </w:tcPr>
          <w:p w14:paraId="2AE4CEA2" w14:textId="16967D87" w:rsidR="006047B7" w:rsidRPr="00DE71BA" w:rsidRDefault="00DE71BA" w:rsidP="00DE71BA">
            <w:pPr>
              <w:spacing w:line="216" w:lineRule="auto"/>
              <w:rPr>
                <w:rFonts w:eastAsia="Tahoma" w:cs="Tahoma"/>
                <w:sz w:val="20"/>
                <w:szCs w:val="20"/>
              </w:rPr>
            </w:pPr>
            <w:r w:rsidRPr="00DE71BA">
              <w:rPr>
                <w:rFonts w:eastAsia="Tahoma" w:cs="Tahoma"/>
                <w:sz w:val="20"/>
                <w:szCs w:val="20"/>
              </w:rPr>
              <w:t xml:space="preserve">5,54 </w:t>
            </w:r>
            <w:proofErr w:type="spellStart"/>
            <w:r w:rsidRPr="00DE71BA">
              <w:rPr>
                <w:rFonts w:eastAsia="Tahoma" w:cs="Tahoma"/>
                <w:sz w:val="20"/>
                <w:szCs w:val="20"/>
              </w:rPr>
              <w:t>mlrd</w:t>
            </w:r>
            <w:proofErr w:type="spellEnd"/>
            <w:r w:rsidRPr="00DE71BA">
              <w:rPr>
                <w:rFonts w:eastAsia="Tahoma" w:cs="Tahoma"/>
                <w:sz w:val="20"/>
                <w:szCs w:val="20"/>
              </w:rPr>
              <w:t>. €</w:t>
            </w:r>
          </w:p>
        </w:tc>
      </w:tr>
      <w:tr w:rsidR="006047B7" w14:paraId="66E46D07" w14:textId="77777777" w:rsidTr="00F71428">
        <w:tc>
          <w:tcPr>
            <w:tcW w:w="2363" w:type="dxa"/>
            <w:shd w:val="clear" w:color="auto" w:fill="E8F3D3" w:themeFill="accent2" w:themeFillTint="33"/>
            <w:vAlign w:val="center"/>
          </w:tcPr>
          <w:p w14:paraId="45E08FD2" w14:textId="3542F79A" w:rsidR="006047B7" w:rsidRPr="007A5724" w:rsidRDefault="00DE71BA" w:rsidP="006047B7">
            <w:pPr>
              <w:spacing w:line="216" w:lineRule="auto"/>
              <w:jc w:val="center"/>
              <w:rPr>
                <w:rFonts w:eastAsia="Tahoma" w:cs="Tahoma"/>
                <w:color w:val="003300"/>
                <w:sz w:val="22"/>
                <w:szCs w:val="22"/>
              </w:rPr>
            </w:pPr>
            <w:r w:rsidRPr="007A5724">
              <w:rPr>
                <w:rFonts w:eastAsia="Tahoma" w:cs="Tahoma"/>
                <w:color w:val="003300"/>
                <w:sz w:val="22"/>
                <w:szCs w:val="22"/>
              </w:rPr>
              <w:t>Glavni ciljevi</w:t>
            </w:r>
          </w:p>
        </w:tc>
        <w:tc>
          <w:tcPr>
            <w:tcW w:w="6698" w:type="dxa"/>
            <w:vAlign w:val="center"/>
          </w:tcPr>
          <w:p w14:paraId="003F95AF" w14:textId="687B1850" w:rsidR="00DE71BA" w:rsidRPr="00DE71BA" w:rsidRDefault="00DE71BA" w:rsidP="000236EC">
            <w:pPr>
              <w:pStyle w:val="Odlomakpopisa"/>
              <w:numPr>
                <w:ilvl w:val="0"/>
                <w:numId w:val="37"/>
              </w:numPr>
              <w:spacing w:line="216" w:lineRule="auto"/>
              <w:rPr>
                <w:rFonts w:eastAsia="Tahoma" w:cs="Tahoma"/>
                <w:sz w:val="20"/>
                <w:szCs w:val="20"/>
              </w:rPr>
            </w:pPr>
            <w:r w:rsidRPr="00DE71BA">
              <w:rPr>
                <w:rFonts w:eastAsia="Tahoma" w:cs="Tahoma"/>
                <w:sz w:val="20"/>
                <w:szCs w:val="20"/>
              </w:rPr>
              <w:t>ulaganje za rast i zapošljavanje – jača se tržište rada i regionalna gospodarstva;</w:t>
            </w:r>
          </w:p>
          <w:p w14:paraId="52FA498C" w14:textId="225E1459" w:rsidR="006047B7" w:rsidRPr="00DE71BA" w:rsidRDefault="00DE71BA" w:rsidP="000236EC">
            <w:pPr>
              <w:pStyle w:val="Odlomakpopisa"/>
              <w:numPr>
                <w:ilvl w:val="0"/>
                <w:numId w:val="37"/>
              </w:numPr>
              <w:spacing w:line="216" w:lineRule="auto"/>
              <w:rPr>
                <w:rFonts w:eastAsia="Tahoma" w:cs="Tahoma"/>
                <w:sz w:val="20"/>
                <w:szCs w:val="20"/>
              </w:rPr>
            </w:pPr>
            <w:r w:rsidRPr="00DE71BA">
              <w:rPr>
                <w:rFonts w:eastAsia="Tahoma" w:cs="Tahoma"/>
                <w:sz w:val="20"/>
                <w:szCs w:val="20"/>
              </w:rPr>
              <w:t>europska teritorijalna suradnja, u cilju jačanja prekogranične, transnacionalne i međuregionalne suradnje unutar EU-a.</w:t>
            </w:r>
          </w:p>
        </w:tc>
      </w:tr>
      <w:tr w:rsidR="006047B7" w14:paraId="6428A868" w14:textId="77777777" w:rsidTr="00F71428">
        <w:tc>
          <w:tcPr>
            <w:tcW w:w="2363" w:type="dxa"/>
            <w:shd w:val="clear" w:color="auto" w:fill="E8F3D3" w:themeFill="accent2" w:themeFillTint="33"/>
            <w:vAlign w:val="center"/>
          </w:tcPr>
          <w:p w14:paraId="64379855" w14:textId="2DDE7FEA" w:rsidR="006047B7" w:rsidRPr="007A5724" w:rsidRDefault="00DE71BA" w:rsidP="006047B7">
            <w:pPr>
              <w:spacing w:line="216" w:lineRule="auto"/>
              <w:jc w:val="center"/>
              <w:rPr>
                <w:rFonts w:eastAsia="Tahoma" w:cs="Tahoma"/>
                <w:color w:val="003300"/>
                <w:sz w:val="22"/>
                <w:szCs w:val="22"/>
              </w:rPr>
            </w:pPr>
            <w:r w:rsidRPr="007A5724">
              <w:rPr>
                <w:rFonts w:eastAsia="Tahoma" w:cs="Tahoma"/>
                <w:color w:val="003300"/>
                <w:sz w:val="22"/>
                <w:szCs w:val="22"/>
              </w:rPr>
              <w:t>Tematska koncentracija/prioriteti</w:t>
            </w:r>
          </w:p>
        </w:tc>
        <w:tc>
          <w:tcPr>
            <w:tcW w:w="6698" w:type="dxa"/>
          </w:tcPr>
          <w:p w14:paraId="35FB5906" w14:textId="77777777" w:rsidR="00B603F0" w:rsidRPr="00530E4E" w:rsidRDefault="00B603F0" w:rsidP="000236EC">
            <w:pPr>
              <w:pStyle w:val="Odlomakpopisa"/>
              <w:numPr>
                <w:ilvl w:val="0"/>
                <w:numId w:val="38"/>
              </w:numPr>
              <w:spacing w:line="216" w:lineRule="auto"/>
              <w:rPr>
                <w:rFonts w:eastAsia="Tahoma" w:cs="Tahoma"/>
                <w:sz w:val="20"/>
                <w:szCs w:val="20"/>
              </w:rPr>
            </w:pPr>
            <w:r w:rsidRPr="00530E4E">
              <w:rPr>
                <w:rFonts w:eastAsia="Tahoma" w:cs="Tahoma"/>
                <w:sz w:val="20"/>
                <w:szCs w:val="20"/>
              </w:rPr>
              <w:t>potpora za inovacije, digitalno gospodarstvo i mala i srednja poduzeća ostvarenu s pomoću strategija pametne specijalizacije</w:t>
            </w:r>
          </w:p>
          <w:p w14:paraId="43DBD935" w14:textId="73D1CBAD" w:rsidR="006047B7" w:rsidRPr="00530E4E" w:rsidRDefault="00B603F0" w:rsidP="000236EC">
            <w:pPr>
              <w:pStyle w:val="Odlomakpopisa"/>
              <w:numPr>
                <w:ilvl w:val="0"/>
                <w:numId w:val="38"/>
              </w:numPr>
              <w:spacing w:line="216" w:lineRule="auto"/>
              <w:rPr>
                <w:rFonts w:eastAsia="Tahoma" w:cs="Tahoma"/>
                <w:sz w:val="20"/>
                <w:szCs w:val="20"/>
              </w:rPr>
            </w:pPr>
            <w:r w:rsidRPr="00530E4E">
              <w:rPr>
                <w:rFonts w:eastAsia="Tahoma" w:cs="Tahoma"/>
                <w:sz w:val="20"/>
                <w:szCs w:val="20"/>
              </w:rPr>
              <w:t>zelenije, kružno gospodarstvo s niskom razinom emisija ugljika</w:t>
            </w:r>
          </w:p>
        </w:tc>
      </w:tr>
      <w:tr w:rsidR="00DD0659" w14:paraId="2A0A9218" w14:textId="77777777" w:rsidTr="00F71428">
        <w:tc>
          <w:tcPr>
            <w:tcW w:w="2363" w:type="dxa"/>
            <w:shd w:val="clear" w:color="auto" w:fill="E8F3D3" w:themeFill="accent2" w:themeFillTint="33"/>
            <w:vAlign w:val="center"/>
          </w:tcPr>
          <w:p w14:paraId="3C32CD8A" w14:textId="37CE1CA6" w:rsidR="00DD0659" w:rsidRPr="007A5724" w:rsidRDefault="00DD0659" w:rsidP="006047B7">
            <w:pPr>
              <w:spacing w:line="216" w:lineRule="auto"/>
              <w:jc w:val="center"/>
              <w:rPr>
                <w:rFonts w:eastAsia="Tahoma" w:cs="Tahoma"/>
                <w:color w:val="003300"/>
                <w:sz w:val="22"/>
                <w:szCs w:val="22"/>
              </w:rPr>
            </w:pPr>
            <w:r w:rsidRPr="007A5724">
              <w:rPr>
                <w:rFonts w:eastAsia="Tahoma" w:cs="Tahoma"/>
                <w:color w:val="003300"/>
                <w:sz w:val="22"/>
                <w:szCs w:val="22"/>
              </w:rPr>
              <w:t>Operativni program</w:t>
            </w:r>
            <w:r w:rsidR="009C256C" w:rsidRPr="007A5724">
              <w:rPr>
                <w:rFonts w:eastAsia="Tahoma" w:cs="Tahoma"/>
                <w:color w:val="003300"/>
                <w:sz w:val="22"/>
                <w:szCs w:val="22"/>
              </w:rPr>
              <w:t>i RH koji se financiraju iz Fonda</w:t>
            </w:r>
          </w:p>
        </w:tc>
        <w:tc>
          <w:tcPr>
            <w:tcW w:w="6698" w:type="dxa"/>
            <w:vAlign w:val="center"/>
          </w:tcPr>
          <w:p w14:paraId="37B84AA9" w14:textId="77777777" w:rsidR="00DD0659" w:rsidRPr="004A1197" w:rsidRDefault="00DD0659" w:rsidP="000236EC">
            <w:pPr>
              <w:pStyle w:val="Odlomakpopisa"/>
              <w:numPr>
                <w:ilvl w:val="0"/>
                <w:numId w:val="38"/>
              </w:numPr>
              <w:spacing w:line="216" w:lineRule="auto"/>
              <w:rPr>
                <w:rFonts w:eastAsia="Tahoma" w:cs="Tahoma"/>
                <w:sz w:val="20"/>
                <w:szCs w:val="20"/>
              </w:rPr>
            </w:pPr>
            <w:r w:rsidRPr="004A1197">
              <w:rPr>
                <w:rFonts w:eastAsia="Tahoma" w:cs="Tahoma"/>
                <w:sz w:val="20"/>
                <w:szCs w:val="20"/>
              </w:rPr>
              <w:t>Integrirani teritorijalni program 2021.-2027.</w:t>
            </w:r>
          </w:p>
          <w:p w14:paraId="04040A44" w14:textId="0D68F771" w:rsidR="004A1197" w:rsidRPr="004A1197" w:rsidRDefault="004A1197" w:rsidP="000236EC">
            <w:pPr>
              <w:pStyle w:val="Odlomakpopisa"/>
              <w:numPr>
                <w:ilvl w:val="0"/>
                <w:numId w:val="38"/>
              </w:numPr>
              <w:spacing w:line="216" w:lineRule="auto"/>
              <w:rPr>
                <w:rFonts w:eastAsia="Tahoma" w:cs="Tahoma"/>
                <w:sz w:val="20"/>
                <w:szCs w:val="20"/>
              </w:rPr>
            </w:pPr>
            <w:r w:rsidRPr="004A1197">
              <w:rPr>
                <w:rFonts w:eastAsia="Tahoma" w:cs="Tahoma"/>
                <w:sz w:val="20"/>
                <w:szCs w:val="20"/>
              </w:rPr>
              <w:t>OP konkurentnost i kohezija 2021.-2027.</w:t>
            </w:r>
          </w:p>
        </w:tc>
      </w:tr>
      <w:tr w:rsidR="009D347F" w:rsidRPr="006047B7" w14:paraId="559074A1" w14:textId="77777777" w:rsidTr="00F71428">
        <w:tc>
          <w:tcPr>
            <w:tcW w:w="2363" w:type="dxa"/>
            <w:shd w:val="clear" w:color="auto" w:fill="668926" w:themeFill="accent2" w:themeFillShade="BF"/>
            <w:vAlign w:val="center"/>
          </w:tcPr>
          <w:p w14:paraId="46728476" w14:textId="77777777" w:rsidR="009D347F" w:rsidRPr="006047B7" w:rsidRDefault="009D347F" w:rsidP="007D78BF">
            <w:pPr>
              <w:spacing w:line="216" w:lineRule="auto"/>
              <w:jc w:val="center"/>
              <w:rPr>
                <w:rFonts w:eastAsia="Tahoma" w:cs="Tahoma"/>
                <w:b/>
                <w:bCs/>
                <w:color w:val="FFFFFF" w:themeColor="background1"/>
                <w:sz w:val="22"/>
                <w:szCs w:val="22"/>
              </w:rPr>
            </w:pPr>
            <w:bookmarkStart w:id="125" w:name="_Hlk106730788"/>
            <w:r w:rsidRPr="006047B7">
              <w:rPr>
                <w:rFonts w:eastAsia="Tahoma" w:cs="Tahoma"/>
                <w:b/>
                <w:bCs/>
                <w:color w:val="FFFFFF" w:themeColor="background1"/>
                <w:sz w:val="22"/>
                <w:szCs w:val="22"/>
              </w:rPr>
              <w:t>Fond</w:t>
            </w:r>
            <w:r>
              <w:rPr>
                <w:rFonts w:eastAsia="Tahoma" w:cs="Tahoma"/>
                <w:b/>
                <w:bCs/>
                <w:color w:val="FFFFFF" w:themeColor="background1"/>
                <w:sz w:val="22"/>
                <w:szCs w:val="22"/>
              </w:rPr>
              <w:t xml:space="preserve"> / politika</w:t>
            </w:r>
          </w:p>
        </w:tc>
        <w:tc>
          <w:tcPr>
            <w:tcW w:w="6698" w:type="dxa"/>
            <w:shd w:val="clear" w:color="auto" w:fill="668926" w:themeFill="accent2" w:themeFillShade="BF"/>
          </w:tcPr>
          <w:p w14:paraId="325081CD" w14:textId="508D566C" w:rsidR="009D347F" w:rsidRPr="006047B7" w:rsidRDefault="00D45E31" w:rsidP="007D78BF">
            <w:pPr>
              <w:spacing w:line="216" w:lineRule="auto"/>
              <w:rPr>
                <w:rFonts w:eastAsia="Tahoma" w:cs="Tahoma"/>
                <w:b/>
                <w:bCs/>
                <w:i/>
                <w:iCs/>
                <w:color w:val="FFFFFF" w:themeColor="background1"/>
                <w:sz w:val="22"/>
                <w:szCs w:val="22"/>
              </w:rPr>
            </w:pPr>
            <w:r>
              <w:rPr>
                <w:rFonts w:eastAsia="Tahoma" w:cs="Tahoma"/>
                <w:b/>
                <w:bCs/>
                <w:i/>
                <w:iCs/>
                <w:color w:val="FFFFFF" w:themeColor="background1"/>
                <w:sz w:val="22"/>
                <w:szCs w:val="22"/>
              </w:rPr>
              <w:t>Kohezijski fond</w:t>
            </w:r>
            <w:r w:rsidR="00CF158A">
              <w:rPr>
                <w:rFonts w:eastAsia="Tahoma" w:cs="Tahoma"/>
                <w:b/>
                <w:bCs/>
                <w:i/>
                <w:iCs/>
                <w:color w:val="FFFFFF" w:themeColor="background1"/>
                <w:sz w:val="22"/>
                <w:szCs w:val="22"/>
              </w:rPr>
              <w:t xml:space="preserve">  (KF)</w:t>
            </w:r>
          </w:p>
        </w:tc>
      </w:tr>
      <w:bookmarkEnd w:id="125"/>
      <w:tr w:rsidR="00D45E31" w14:paraId="3E6C9AAE" w14:textId="77777777" w:rsidTr="00F71428">
        <w:tc>
          <w:tcPr>
            <w:tcW w:w="2363" w:type="dxa"/>
            <w:shd w:val="clear" w:color="auto" w:fill="E8F3D3" w:themeFill="accent2" w:themeFillTint="33"/>
            <w:vAlign w:val="center"/>
          </w:tcPr>
          <w:p w14:paraId="3D682BBB" w14:textId="43DA5BF8" w:rsidR="00D45E31" w:rsidRPr="007A5724" w:rsidRDefault="00D45E31" w:rsidP="00D45E31">
            <w:pPr>
              <w:spacing w:line="216" w:lineRule="auto"/>
              <w:jc w:val="center"/>
              <w:rPr>
                <w:rFonts w:eastAsia="Tahoma" w:cs="Tahoma"/>
                <w:color w:val="003300"/>
                <w:sz w:val="22"/>
                <w:szCs w:val="22"/>
              </w:rPr>
            </w:pPr>
            <w:r w:rsidRPr="007A5724">
              <w:rPr>
                <w:rFonts w:eastAsia="Tahoma" w:cs="Tahoma"/>
                <w:color w:val="003300"/>
                <w:sz w:val="22"/>
                <w:szCs w:val="22"/>
              </w:rPr>
              <w:t>Kratak opis</w:t>
            </w:r>
          </w:p>
        </w:tc>
        <w:tc>
          <w:tcPr>
            <w:tcW w:w="6698" w:type="dxa"/>
            <w:vAlign w:val="center"/>
          </w:tcPr>
          <w:p w14:paraId="606283F1" w14:textId="5579AA13" w:rsidR="00D45E31" w:rsidRPr="00C04238" w:rsidRDefault="00D45E31" w:rsidP="009C256C">
            <w:pPr>
              <w:spacing w:line="18" w:lineRule="atLeast"/>
              <w:rPr>
                <w:rFonts w:eastAsia="Tahoma" w:cs="Tahoma"/>
                <w:sz w:val="20"/>
                <w:szCs w:val="20"/>
              </w:rPr>
            </w:pPr>
            <w:r w:rsidRPr="00C04238">
              <w:rPr>
                <w:rFonts w:eastAsia="Tahoma" w:cs="Tahoma"/>
                <w:sz w:val="20"/>
                <w:szCs w:val="20"/>
              </w:rPr>
              <w:t>Kohezijski fond uspostavljen je 1994. godine i financijski podupire provedbu projekata u području okoliša i transeuropskih mreža u državama članicama čiji je bruto nacionalni dohodak po stanovniku manji od 90 % prosjeka EU-a. Osnovan je u svrhu jačanja ekonomske, socijalne i teritorijalne kohezije Europske unije u interesu promicanja održivog razvoja.</w:t>
            </w:r>
          </w:p>
        </w:tc>
      </w:tr>
      <w:tr w:rsidR="00D45E31" w14:paraId="06D984D0" w14:textId="77777777" w:rsidTr="00F71428">
        <w:tc>
          <w:tcPr>
            <w:tcW w:w="2363" w:type="dxa"/>
            <w:shd w:val="clear" w:color="auto" w:fill="E8F3D3" w:themeFill="accent2" w:themeFillTint="33"/>
            <w:vAlign w:val="center"/>
          </w:tcPr>
          <w:p w14:paraId="6776CECA" w14:textId="2B070AB1" w:rsidR="00D45E31" w:rsidRPr="007A5724" w:rsidRDefault="00D45E31" w:rsidP="00D45E31">
            <w:pPr>
              <w:spacing w:line="216" w:lineRule="auto"/>
              <w:jc w:val="center"/>
              <w:rPr>
                <w:rFonts w:eastAsia="Tahoma" w:cs="Tahoma"/>
                <w:color w:val="003300"/>
                <w:sz w:val="22"/>
                <w:szCs w:val="22"/>
              </w:rPr>
            </w:pPr>
            <w:r w:rsidRPr="007A5724">
              <w:rPr>
                <w:rFonts w:eastAsia="Tahoma" w:cs="Tahoma"/>
                <w:color w:val="003300"/>
                <w:sz w:val="22"/>
                <w:szCs w:val="22"/>
              </w:rPr>
              <w:t>Iznos alokacije za RH za razdoblje 2021.-2027.</w:t>
            </w:r>
          </w:p>
        </w:tc>
        <w:tc>
          <w:tcPr>
            <w:tcW w:w="6698" w:type="dxa"/>
            <w:vAlign w:val="center"/>
          </w:tcPr>
          <w:p w14:paraId="53E80375" w14:textId="1FC4458D" w:rsidR="00D45E31" w:rsidRPr="00C04238" w:rsidRDefault="00D45E31" w:rsidP="009C256C">
            <w:pPr>
              <w:spacing w:line="18" w:lineRule="atLeast"/>
              <w:rPr>
                <w:rFonts w:eastAsia="Tahoma" w:cs="Tahoma"/>
                <w:sz w:val="20"/>
                <w:szCs w:val="20"/>
              </w:rPr>
            </w:pPr>
            <w:r w:rsidRPr="00C04238">
              <w:rPr>
                <w:rFonts w:eastAsia="Tahoma" w:cs="Tahoma"/>
                <w:sz w:val="20"/>
                <w:szCs w:val="20"/>
              </w:rPr>
              <w:t xml:space="preserve">1,55 </w:t>
            </w:r>
            <w:proofErr w:type="spellStart"/>
            <w:r w:rsidRPr="00C04238">
              <w:rPr>
                <w:rFonts w:eastAsia="Tahoma" w:cs="Tahoma"/>
                <w:sz w:val="20"/>
                <w:szCs w:val="20"/>
              </w:rPr>
              <w:t>mlrd</w:t>
            </w:r>
            <w:proofErr w:type="spellEnd"/>
            <w:r w:rsidRPr="00C04238">
              <w:rPr>
                <w:rFonts w:eastAsia="Tahoma" w:cs="Tahoma"/>
                <w:sz w:val="20"/>
                <w:szCs w:val="20"/>
              </w:rPr>
              <w:t>. €</w:t>
            </w:r>
          </w:p>
        </w:tc>
      </w:tr>
      <w:tr w:rsidR="00D45E31" w14:paraId="7B5D4957" w14:textId="77777777" w:rsidTr="00F71428">
        <w:tc>
          <w:tcPr>
            <w:tcW w:w="2363" w:type="dxa"/>
            <w:shd w:val="clear" w:color="auto" w:fill="E8F3D3" w:themeFill="accent2" w:themeFillTint="33"/>
            <w:vAlign w:val="center"/>
          </w:tcPr>
          <w:p w14:paraId="61C8C2DA" w14:textId="1F10755F" w:rsidR="00D45E31" w:rsidRPr="007A5724" w:rsidRDefault="00D45E31" w:rsidP="00CA1674">
            <w:pPr>
              <w:spacing w:line="216" w:lineRule="auto"/>
              <w:jc w:val="center"/>
              <w:rPr>
                <w:rFonts w:eastAsia="Tahoma" w:cs="Tahoma"/>
                <w:color w:val="003300"/>
                <w:sz w:val="22"/>
                <w:szCs w:val="22"/>
              </w:rPr>
            </w:pPr>
            <w:r w:rsidRPr="007A5724">
              <w:rPr>
                <w:rFonts w:eastAsia="Tahoma" w:cs="Tahoma"/>
                <w:color w:val="003300"/>
                <w:sz w:val="22"/>
                <w:szCs w:val="22"/>
              </w:rPr>
              <w:t>Glavni ciljevi</w:t>
            </w:r>
          </w:p>
        </w:tc>
        <w:tc>
          <w:tcPr>
            <w:tcW w:w="6698" w:type="dxa"/>
            <w:vAlign w:val="center"/>
          </w:tcPr>
          <w:p w14:paraId="17F713C2" w14:textId="1A373D51" w:rsidR="00D45E31" w:rsidRPr="00C04238" w:rsidRDefault="00D45E31" w:rsidP="009C256C">
            <w:pPr>
              <w:spacing w:line="18" w:lineRule="atLeast"/>
              <w:rPr>
                <w:rFonts w:eastAsia="Tahoma" w:cs="Tahoma"/>
                <w:sz w:val="20"/>
                <w:szCs w:val="20"/>
              </w:rPr>
            </w:pPr>
            <w:r w:rsidRPr="00C04238">
              <w:rPr>
                <w:rFonts w:eastAsia="Tahoma" w:cs="Tahoma"/>
                <w:sz w:val="20"/>
                <w:szCs w:val="20"/>
              </w:rPr>
              <w:t>Pružanje potpore:</w:t>
            </w:r>
          </w:p>
          <w:p w14:paraId="3335D27C" w14:textId="5ED3FEAC" w:rsidR="00D45E31" w:rsidRPr="00C04238" w:rsidRDefault="00D45E31" w:rsidP="000236EC">
            <w:pPr>
              <w:pStyle w:val="Odlomakpopisa"/>
              <w:numPr>
                <w:ilvl w:val="0"/>
                <w:numId w:val="39"/>
              </w:numPr>
              <w:spacing w:line="18" w:lineRule="atLeast"/>
              <w:rPr>
                <w:rFonts w:eastAsia="Tahoma" w:cs="Tahoma"/>
                <w:sz w:val="20"/>
                <w:szCs w:val="20"/>
              </w:rPr>
            </w:pPr>
            <w:r w:rsidRPr="00C04238">
              <w:rPr>
                <w:rFonts w:eastAsia="Tahoma" w:cs="Tahoma"/>
                <w:sz w:val="20"/>
                <w:szCs w:val="20"/>
              </w:rPr>
              <w:t>ulaganjima u okoliš, uključujući područja povezana s održivim razvojem i</w:t>
            </w:r>
            <w:r w:rsidR="00CA1674" w:rsidRPr="00C04238">
              <w:rPr>
                <w:rFonts w:eastAsia="Tahoma" w:cs="Tahoma"/>
                <w:sz w:val="20"/>
                <w:szCs w:val="20"/>
              </w:rPr>
              <w:t xml:space="preserve"> </w:t>
            </w:r>
            <w:r w:rsidRPr="00C04238">
              <w:rPr>
                <w:rFonts w:eastAsia="Tahoma" w:cs="Tahoma"/>
                <w:sz w:val="20"/>
                <w:szCs w:val="20"/>
              </w:rPr>
              <w:t>energijom od kojih se ostvaruje korist za okoliš</w:t>
            </w:r>
          </w:p>
          <w:p w14:paraId="6DE8143D" w14:textId="61FAEA44" w:rsidR="00CA1674" w:rsidRPr="00C04238" w:rsidRDefault="00D45E31" w:rsidP="000236EC">
            <w:pPr>
              <w:pStyle w:val="Odlomakpopisa"/>
              <w:numPr>
                <w:ilvl w:val="0"/>
                <w:numId w:val="39"/>
              </w:numPr>
              <w:spacing w:line="18" w:lineRule="atLeast"/>
              <w:rPr>
                <w:rFonts w:eastAsia="Tahoma" w:cs="Tahoma"/>
                <w:sz w:val="20"/>
                <w:szCs w:val="20"/>
              </w:rPr>
            </w:pPr>
            <w:r w:rsidRPr="00C04238">
              <w:rPr>
                <w:rFonts w:eastAsia="Tahoma" w:cs="Tahoma"/>
                <w:sz w:val="20"/>
                <w:szCs w:val="20"/>
              </w:rPr>
              <w:t>transeuropskim mrežama u okviru prometne infrastrukture i</w:t>
            </w:r>
            <w:r w:rsidR="00CA1674" w:rsidRPr="00C04238">
              <w:rPr>
                <w:rFonts w:eastAsia="Tahoma" w:cs="Tahoma"/>
                <w:sz w:val="20"/>
                <w:szCs w:val="20"/>
              </w:rPr>
              <w:t xml:space="preserve"> </w:t>
            </w:r>
            <w:r w:rsidRPr="00C04238">
              <w:rPr>
                <w:rFonts w:eastAsia="Tahoma" w:cs="Tahoma"/>
                <w:sz w:val="20"/>
                <w:szCs w:val="20"/>
              </w:rPr>
              <w:t>tehničkoj podršci</w:t>
            </w:r>
          </w:p>
        </w:tc>
      </w:tr>
      <w:tr w:rsidR="00D45E31" w14:paraId="320F833C" w14:textId="77777777" w:rsidTr="00F71428">
        <w:tc>
          <w:tcPr>
            <w:tcW w:w="2363" w:type="dxa"/>
            <w:shd w:val="clear" w:color="auto" w:fill="E8F3D3" w:themeFill="accent2" w:themeFillTint="33"/>
            <w:vAlign w:val="center"/>
          </w:tcPr>
          <w:p w14:paraId="44D37F13" w14:textId="406C5D8E" w:rsidR="00D45E31" w:rsidRPr="007A5724" w:rsidRDefault="00D45E31" w:rsidP="00D45E31">
            <w:pPr>
              <w:spacing w:line="216" w:lineRule="auto"/>
              <w:jc w:val="center"/>
              <w:rPr>
                <w:rFonts w:eastAsia="Tahoma" w:cs="Tahoma"/>
                <w:color w:val="003300"/>
                <w:sz w:val="22"/>
                <w:szCs w:val="22"/>
              </w:rPr>
            </w:pPr>
            <w:r w:rsidRPr="007A5724">
              <w:rPr>
                <w:rFonts w:eastAsia="Tahoma" w:cs="Tahoma"/>
                <w:color w:val="003300"/>
                <w:sz w:val="22"/>
                <w:szCs w:val="22"/>
              </w:rPr>
              <w:t>Tematska koncentracija/prioriteti</w:t>
            </w:r>
          </w:p>
        </w:tc>
        <w:tc>
          <w:tcPr>
            <w:tcW w:w="6698" w:type="dxa"/>
            <w:vAlign w:val="center"/>
          </w:tcPr>
          <w:p w14:paraId="7AB5EB2D" w14:textId="77777777" w:rsidR="009C256C" w:rsidRPr="00C04238" w:rsidRDefault="009C256C" w:rsidP="000236EC">
            <w:pPr>
              <w:pStyle w:val="Odlomakpopisa"/>
              <w:numPr>
                <w:ilvl w:val="0"/>
                <w:numId w:val="40"/>
              </w:numPr>
              <w:spacing w:line="18" w:lineRule="atLeast"/>
              <w:rPr>
                <w:rFonts w:eastAsia="Tahoma" w:cs="Tahoma"/>
                <w:sz w:val="20"/>
                <w:szCs w:val="20"/>
              </w:rPr>
            </w:pPr>
            <w:r w:rsidRPr="00C04238">
              <w:rPr>
                <w:rFonts w:eastAsia="Tahoma" w:cs="Tahoma"/>
                <w:sz w:val="20"/>
                <w:szCs w:val="20"/>
              </w:rPr>
              <w:t xml:space="preserve">zelenije, kružno gospodarstvo s niskom razinom emisija ugljika </w:t>
            </w:r>
          </w:p>
          <w:p w14:paraId="00BEC81C" w14:textId="6177F274" w:rsidR="00D45E31" w:rsidRPr="00C04238" w:rsidRDefault="009C256C" w:rsidP="000236EC">
            <w:pPr>
              <w:pStyle w:val="Odlomakpopisa"/>
              <w:numPr>
                <w:ilvl w:val="0"/>
                <w:numId w:val="40"/>
              </w:numPr>
              <w:spacing w:line="18" w:lineRule="atLeast"/>
              <w:rPr>
                <w:rFonts w:eastAsia="Tahoma" w:cs="Tahoma"/>
                <w:sz w:val="20"/>
                <w:szCs w:val="20"/>
              </w:rPr>
            </w:pPr>
            <w:r w:rsidRPr="00C04238">
              <w:rPr>
                <w:rFonts w:eastAsia="Tahoma" w:cs="Tahoma"/>
                <w:sz w:val="20"/>
                <w:szCs w:val="20"/>
              </w:rPr>
              <w:t xml:space="preserve">povezanija Europa </w:t>
            </w:r>
          </w:p>
        </w:tc>
      </w:tr>
      <w:tr w:rsidR="00D45E31" w14:paraId="36405FCF" w14:textId="77777777" w:rsidTr="00F71428">
        <w:tc>
          <w:tcPr>
            <w:tcW w:w="2363" w:type="dxa"/>
            <w:shd w:val="clear" w:color="auto" w:fill="E8F3D3" w:themeFill="accent2" w:themeFillTint="33"/>
            <w:vAlign w:val="center"/>
          </w:tcPr>
          <w:p w14:paraId="182A5CF5" w14:textId="73DFC9C4" w:rsidR="00D45E31" w:rsidRPr="007A5724" w:rsidRDefault="00D45E31" w:rsidP="00D45E31">
            <w:pPr>
              <w:spacing w:line="216" w:lineRule="auto"/>
              <w:jc w:val="center"/>
              <w:rPr>
                <w:rFonts w:eastAsia="Tahoma" w:cs="Tahoma"/>
                <w:color w:val="003300"/>
                <w:sz w:val="22"/>
                <w:szCs w:val="22"/>
              </w:rPr>
            </w:pPr>
            <w:r w:rsidRPr="007A5724">
              <w:rPr>
                <w:rFonts w:eastAsia="Tahoma" w:cs="Tahoma"/>
                <w:color w:val="003300"/>
                <w:sz w:val="22"/>
                <w:szCs w:val="22"/>
              </w:rPr>
              <w:t>Operativni program</w:t>
            </w:r>
            <w:r w:rsidR="009C256C" w:rsidRPr="007A5724">
              <w:rPr>
                <w:rFonts w:eastAsia="Tahoma" w:cs="Tahoma"/>
                <w:color w:val="003300"/>
                <w:sz w:val="22"/>
                <w:szCs w:val="22"/>
              </w:rPr>
              <w:t>i RH koji se financiraju iz Fonda</w:t>
            </w:r>
          </w:p>
        </w:tc>
        <w:tc>
          <w:tcPr>
            <w:tcW w:w="6698" w:type="dxa"/>
            <w:vAlign w:val="center"/>
          </w:tcPr>
          <w:p w14:paraId="4CA9ABBE" w14:textId="77777777" w:rsidR="009C256C" w:rsidRPr="00C04238" w:rsidRDefault="009C256C" w:rsidP="000236EC">
            <w:pPr>
              <w:pStyle w:val="Odlomakpopisa"/>
              <w:numPr>
                <w:ilvl w:val="0"/>
                <w:numId w:val="38"/>
              </w:numPr>
              <w:spacing w:line="216" w:lineRule="auto"/>
              <w:rPr>
                <w:rFonts w:eastAsia="Tahoma" w:cs="Tahoma"/>
                <w:sz w:val="20"/>
                <w:szCs w:val="20"/>
              </w:rPr>
            </w:pPr>
            <w:r w:rsidRPr="00C04238">
              <w:rPr>
                <w:rFonts w:eastAsia="Tahoma" w:cs="Tahoma"/>
                <w:sz w:val="20"/>
                <w:szCs w:val="20"/>
              </w:rPr>
              <w:t>Integrirani teritorijalni program 2021.-2027.</w:t>
            </w:r>
          </w:p>
          <w:p w14:paraId="2C3CDEE9" w14:textId="12BBE0BF" w:rsidR="00D45E31" w:rsidRPr="00C04238" w:rsidRDefault="009C256C" w:rsidP="000236EC">
            <w:pPr>
              <w:pStyle w:val="Odlomakpopisa"/>
              <w:numPr>
                <w:ilvl w:val="0"/>
                <w:numId w:val="38"/>
              </w:numPr>
              <w:spacing w:line="216" w:lineRule="auto"/>
              <w:rPr>
                <w:rFonts w:eastAsia="Tahoma" w:cs="Tahoma"/>
                <w:sz w:val="20"/>
                <w:szCs w:val="20"/>
              </w:rPr>
            </w:pPr>
            <w:r w:rsidRPr="00C04238">
              <w:rPr>
                <w:rFonts w:eastAsia="Tahoma" w:cs="Tahoma"/>
                <w:sz w:val="20"/>
                <w:szCs w:val="20"/>
              </w:rPr>
              <w:t>OP konkurentnost i kohezija 2021.-2027.</w:t>
            </w:r>
          </w:p>
        </w:tc>
      </w:tr>
      <w:tr w:rsidR="00AD5B3F" w:rsidRPr="006047B7" w14:paraId="51D47F7A" w14:textId="77777777" w:rsidTr="00F71428">
        <w:tc>
          <w:tcPr>
            <w:tcW w:w="2363" w:type="dxa"/>
            <w:shd w:val="clear" w:color="auto" w:fill="668926" w:themeFill="accent2" w:themeFillShade="BF"/>
            <w:vAlign w:val="center"/>
          </w:tcPr>
          <w:p w14:paraId="1117BF9E" w14:textId="77777777" w:rsidR="00AD5B3F" w:rsidRPr="006047B7" w:rsidRDefault="00AD5B3F" w:rsidP="007D78BF">
            <w:pPr>
              <w:spacing w:line="216" w:lineRule="auto"/>
              <w:jc w:val="center"/>
              <w:rPr>
                <w:rFonts w:eastAsia="Tahoma" w:cs="Tahoma"/>
                <w:b/>
                <w:bCs/>
                <w:color w:val="FFFFFF" w:themeColor="background1"/>
                <w:sz w:val="22"/>
                <w:szCs w:val="22"/>
              </w:rPr>
            </w:pPr>
            <w:bookmarkStart w:id="126" w:name="_Hlk106731463"/>
            <w:r w:rsidRPr="006047B7">
              <w:rPr>
                <w:rFonts w:eastAsia="Tahoma" w:cs="Tahoma"/>
                <w:b/>
                <w:bCs/>
                <w:color w:val="FFFFFF" w:themeColor="background1"/>
                <w:sz w:val="22"/>
                <w:szCs w:val="22"/>
              </w:rPr>
              <w:t>Fond</w:t>
            </w:r>
            <w:r>
              <w:rPr>
                <w:rFonts w:eastAsia="Tahoma" w:cs="Tahoma"/>
                <w:b/>
                <w:bCs/>
                <w:color w:val="FFFFFF" w:themeColor="background1"/>
                <w:sz w:val="22"/>
                <w:szCs w:val="22"/>
              </w:rPr>
              <w:t xml:space="preserve"> / politika</w:t>
            </w:r>
          </w:p>
        </w:tc>
        <w:tc>
          <w:tcPr>
            <w:tcW w:w="6698" w:type="dxa"/>
            <w:shd w:val="clear" w:color="auto" w:fill="668926" w:themeFill="accent2" w:themeFillShade="BF"/>
          </w:tcPr>
          <w:p w14:paraId="571EC0BA" w14:textId="74D577B1" w:rsidR="00AD5B3F" w:rsidRPr="006047B7" w:rsidRDefault="00CF158A" w:rsidP="007D78BF">
            <w:pPr>
              <w:spacing w:line="216" w:lineRule="auto"/>
              <w:rPr>
                <w:rFonts w:eastAsia="Tahoma" w:cs="Tahoma"/>
                <w:b/>
                <w:bCs/>
                <w:i/>
                <w:iCs/>
                <w:color w:val="FFFFFF" w:themeColor="background1"/>
                <w:sz w:val="22"/>
                <w:szCs w:val="22"/>
              </w:rPr>
            </w:pPr>
            <w:r>
              <w:rPr>
                <w:rFonts w:eastAsia="Tahoma" w:cs="Tahoma"/>
                <w:b/>
                <w:bCs/>
                <w:i/>
                <w:iCs/>
                <w:color w:val="FFFFFF" w:themeColor="background1"/>
                <w:sz w:val="22"/>
                <w:szCs w:val="22"/>
              </w:rPr>
              <w:t>Europski socijalni fond +   (ESF+)</w:t>
            </w:r>
          </w:p>
        </w:tc>
      </w:tr>
      <w:bookmarkEnd w:id="126"/>
      <w:tr w:rsidR="00C04238" w14:paraId="58F7368D" w14:textId="77777777" w:rsidTr="00F71428">
        <w:tc>
          <w:tcPr>
            <w:tcW w:w="2363" w:type="dxa"/>
            <w:shd w:val="clear" w:color="auto" w:fill="E8F3D3" w:themeFill="accent2" w:themeFillTint="33"/>
            <w:vAlign w:val="center"/>
          </w:tcPr>
          <w:p w14:paraId="1B980AFC" w14:textId="01A85E9F" w:rsidR="00C04238" w:rsidRPr="007A5724" w:rsidRDefault="00C04238" w:rsidP="00C04238">
            <w:pPr>
              <w:spacing w:line="216" w:lineRule="auto"/>
              <w:jc w:val="center"/>
              <w:rPr>
                <w:rFonts w:eastAsia="Tahoma" w:cs="Tahoma"/>
                <w:color w:val="003300"/>
                <w:sz w:val="22"/>
                <w:szCs w:val="22"/>
              </w:rPr>
            </w:pPr>
            <w:r w:rsidRPr="007A5724">
              <w:rPr>
                <w:rFonts w:eastAsia="Tahoma" w:cs="Tahoma"/>
                <w:color w:val="003300"/>
                <w:sz w:val="22"/>
                <w:szCs w:val="22"/>
              </w:rPr>
              <w:t>Kratak opis</w:t>
            </w:r>
          </w:p>
        </w:tc>
        <w:tc>
          <w:tcPr>
            <w:tcW w:w="6698" w:type="dxa"/>
            <w:vAlign w:val="center"/>
          </w:tcPr>
          <w:p w14:paraId="32EA1367" w14:textId="660DA83E" w:rsidR="00C04238" w:rsidRDefault="00C04238" w:rsidP="00964073">
            <w:pPr>
              <w:spacing w:line="18" w:lineRule="atLeast"/>
              <w:rPr>
                <w:rFonts w:eastAsia="Tahoma" w:cs="Tahoma"/>
                <w:sz w:val="22"/>
                <w:szCs w:val="22"/>
              </w:rPr>
            </w:pPr>
            <w:r w:rsidRPr="00C04238">
              <w:rPr>
                <w:rFonts w:eastAsia="Tahoma" w:cs="Tahoma"/>
                <w:sz w:val="20"/>
                <w:szCs w:val="20"/>
              </w:rPr>
              <w:t>Europski socijalni fond (ESF) osnovan je Ugovorom iz Rima u svrhu poboljšanja mobilnosti radnika i mogućnosti zapošljavanja. Naknadno su njegove zadaće i operativna pravila izmijenjeni da bi odrazili gospodarske promjene i stanje u pogledu zapošljavanja u državama članicama, kao i razvoj političkih prioriteta utvrđenih na razini EU-a</w:t>
            </w:r>
            <w:r w:rsidR="00964073">
              <w:rPr>
                <w:rFonts w:eastAsia="Tahoma" w:cs="Tahoma"/>
                <w:sz w:val="20"/>
                <w:szCs w:val="20"/>
              </w:rPr>
              <w:t xml:space="preserve">. </w:t>
            </w:r>
            <w:r w:rsidR="00964073" w:rsidRPr="00964073">
              <w:rPr>
                <w:rFonts w:eastAsia="Tahoma" w:cs="Tahoma"/>
                <w:sz w:val="20"/>
                <w:szCs w:val="20"/>
              </w:rPr>
              <w:t>ESF+ je najvažniji</w:t>
            </w:r>
            <w:r w:rsidR="00964073">
              <w:rPr>
                <w:rFonts w:eastAsia="Tahoma" w:cs="Tahoma"/>
                <w:sz w:val="20"/>
                <w:szCs w:val="20"/>
              </w:rPr>
              <w:t xml:space="preserve"> </w:t>
            </w:r>
            <w:r w:rsidR="00964073" w:rsidRPr="00964073">
              <w:rPr>
                <w:rFonts w:eastAsia="Tahoma" w:cs="Tahoma"/>
                <w:sz w:val="20"/>
                <w:szCs w:val="20"/>
              </w:rPr>
              <w:t>instrument EU-a za ulaganje u ljude.</w:t>
            </w:r>
          </w:p>
        </w:tc>
      </w:tr>
      <w:tr w:rsidR="00C04238" w14:paraId="24250DEC" w14:textId="77777777" w:rsidTr="00F71428">
        <w:tc>
          <w:tcPr>
            <w:tcW w:w="2363" w:type="dxa"/>
            <w:shd w:val="clear" w:color="auto" w:fill="E8F3D3" w:themeFill="accent2" w:themeFillTint="33"/>
            <w:vAlign w:val="center"/>
          </w:tcPr>
          <w:p w14:paraId="1EF49ACA" w14:textId="3342AE4A" w:rsidR="00C04238" w:rsidRPr="007A5724" w:rsidRDefault="00C04238" w:rsidP="00C04238">
            <w:pPr>
              <w:spacing w:line="216" w:lineRule="auto"/>
              <w:jc w:val="center"/>
              <w:rPr>
                <w:rFonts w:eastAsia="Tahoma" w:cs="Tahoma"/>
                <w:color w:val="003300"/>
                <w:sz w:val="22"/>
                <w:szCs w:val="22"/>
              </w:rPr>
            </w:pPr>
            <w:r w:rsidRPr="007A5724">
              <w:rPr>
                <w:rFonts w:eastAsia="Tahoma" w:cs="Tahoma"/>
                <w:color w:val="003300"/>
                <w:sz w:val="22"/>
                <w:szCs w:val="22"/>
              </w:rPr>
              <w:t>Iznos alokacije za RH za razdoblje 2021.-2027.</w:t>
            </w:r>
          </w:p>
        </w:tc>
        <w:tc>
          <w:tcPr>
            <w:tcW w:w="6698" w:type="dxa"/>
            <w:vAlign w:val="center"/>
          </w:tcPr>
          <w:p w14:paraId="28E2E983" w14:textId="4A8AA7AF" w:rsidR="00C04238" w:rsidRDefault="00C04238" w:rsidP="00C04238">
            <w:pPr>
              <w:spacing w:line="18" w:lineRule="atLeast"/>
              <w:rPr>
                <w:rFonts w:eastAsia="Tahoma" w:cs="Tahoma"/>
                <w:sz w:val="22"/>
                <w:szCs w:val="22"/>
              </w:rPr>
            </w:pPr>
            <w:r>
              <w:rPr>
                <w:rFonts w:eastAsia="Tahoma" w:cs="Tahoma"/>
                <w:sz w:val="22"/>
                <w:szCs w:val="22"/>
              </w:rPr>
              <w:t xml:space="preserve">1,98 </w:t>
            </w:r>
            <w:proofErr w:type="spellStart"/>
            <w:r>
              <w:rPr>
                <w:rFonts w:eastAsia="Tahoma" w:cs="Tahoma"/>
                <w:sz w:val="22"/>
                <w:szCs w:val="22"/>
              </w:rPr>
              <w:t>mlrd</w:t>
            </w:r>
            <w:proofErr w:type="spellEnd"/>
            <w:r>
              <w:rPr>
                <w:rFonts w:eastAsia="Tahoma" w:cs="Tahoma"/>
                <w:sz w:val="22"/>
                <w:szCs w:val="22"/>
              </w:rPr>
              <w:t>. €</w:t>
            </w:r>
          </w:p>
        </w:tc>
      </w:tr>
      <w:tr w:rsidR="00C04238" w14:paraId="40456BAA" w14:textId="77777777" w:rsidTr="00F71428">
        <w:tc>
          <w:tcPr>
            <w:tcW w:w="2363" w:type="dxa"/>
            <w:shd w:val="clear" w:color="auto" w:fill="E8F3D3" w:themeFill="accent2" w:themeFillTint="33"/>
            <w:vAlign w:val="center"/>
          </w:tcPr>
          <w:p w14:paraId="3C93ED94" w14:textId="20250D06" w:rsidR="00C04238" w:rsidRPr="007A5724" w:rsidRDefault="00C04238" w:rsidP="00C04238">
            <w:pPr>
              <w:spacing w:line="216" w:lineRule="auto"/>
              <w:jc w:val="center"/>
              <w:rPr>
                <w:rFonts w:eastAsia="Tahoma" w:cs="Tahoma"/>
                <w:color w:val="003300"/>
                <w:sz w:val="22"/>
                <w:szCs w:val="22"/>
              </w:rPr>
            </w:pPr>
            <w:r w:rsidRPr="007A5724">
              <w:rPr>
                <w:rFonts w:eastAsia="Tahoma" w:cs="Tahoma"/>
                <w:color w:val="003300"/>
                <w:sz w:val="22"/>
                <w:szCs w:val="22"/>
              </w:rPr>
              <w:t>Glavni ciljevi</w:t>
            </w:r>
          </w:p>
        </w:tc>
        <w:tc>
          <w:tcPr>
            <w:tcW w:w="6698" w:type="dxa"/>
            <w:vAlign w:val="center"/>
          </w:tcPr>
          <w:p w14:paraId="3AE0AC0B" w14:textId="77777777" w:rsidR="00964073" w:rsidRPr="00964073" w:rsidRDefault="00964073" w:rsidP="00964073">
            <w:pPr>
              <w:spacing w:line="18" w:lineRule="atLeast"/>
              <w:rPr>
                <w:rFonts w:eastAsia="Tahoma" w:cs="Tahoma"/>
                <w:sz w:val="20"/>
                <w:szCs w:val="20"/>
              </w:rPr>
            </w:pPr>
            <w:r w:rsidRPr="00964073">
              <w:rPr>
                <w:rFonts w:eastAsia="Tahoma" w:cs="Tahoma"/>
                <w:sz w:val="20"/>
                <w:szCs w:val="20"/>
              </w:rPr>
              <w:t>Državama članicama pružiti potporu u:</w:t>
            </w:r>
          </w:p>
          <w:p w14:paraId="7E714BE9" w14:textId="77777777" w:rsidR="00964073" w:rsidRPr="00964073" w:rsidRDefault="00964073" w:rsidP="000236EC">
            <w:pPr>
              <w:pStyle w:val="Odlomakpopisa"/>
              <w:numPr>
                <w:ilvl w:val="0"/>
                <w:numId w:val="41"/>
              </w:numPr>
              <w:spacing w:line="18" w:lineRule="atLeast"/>
              <w:rPr>
                <w:rFonts w:eastAsia="Tahoma" w:cs="Tahoma"/>
                <w:sz w:val="20"/>
                <w:szCs w:val="20"/>
              </w:rPr>
            </w:pPr>
            <w:r w:rsidRPr="00964073">
              <w:rPr>
                <w:rFonts w:eastAsia="Tahoma" w:cs="Tahoma"/>
                <w:sz w:val="20"/>
                <w:szCs w:val="20"/>
              </w:rPr>
              <w:lastRenderedPageBreak/>
              <w:t>nošenju s krizom uzrokovanom pandemijom bolesti COVID-19</w:t>
            </w:r>
          </w:p>
          <w:p w14:paraId="3F35307A" w14:textId="77777777" w:rsidR="00964073" w:rsidRPr="00964073" w:rsidRDefault="00964073" w:rsidP="000236EC">
            <w:pPr>
              <w:pStyle w:val="Odlomakpopisa"/>
              <w:numPr>
                <w:ilvl w:val="0"/>
                <w:numId w:val="41"/>
              </w:numPr>
              <w:spacing w:line="18" w:lineRule="atLeast"/>
              <w:rPr>
                <w:rFonts w:eastAsia="Tahoma" w:cs="Tahoma"/>
                <w:sz w:val="20"/>
                <w:szCs w:val="20"/>
              </w:rPr>
            </w:pPr>
            <w:r w:rsidRPr="00964073">
              <w:rPr>
                <w:rFonts w:eastAsia="Tahoma" w:cs="Tahoma"/>
                <w:sz w:val="20"/>
                <w:szCs w:val="20"/>
              </w:rPr>
              <w:t>u postizanju visoke razine zaposlenosti i pravedne socijalne zaštite</w:t>
            </w:r>
          </w:p>
          <w:p w14:paraId="120E0E40" w14:textId="49597144" w:rsidR="00C04238" w:rsidRDefault="00964073" w:rsidP="000236EC">
            <w:pPr>
              <w:pStyle w:val="Odlomakpopisa"/>
              <w:numPr>
                <w:ilvl w:val="0"/>
                <w:numId w:val="41"/>
              </w:numPr>
              <w:spacing w:line="18" w:lineRule="atLeast"/>
              <w:rPr>
                <w:rFonts w:eastAsia="Tahoma" w:cs="Tahoma"/>
                <w:sz w:val="22"/>
                <w:szCs w:val="22"/>
              </w:rPr>
            </w:pPr>
            <w:r w:rsidRPr="00964073">
              <w:rPr>
                <w:rFonts w:eastAsia="Tahoma" w:cs="Tahoma"/>
                <w:sz w:val="20"/>
                <w:szCs w:val="20"/>
              </w:rPr>
              <w:t xml:space="preserve">u razvoju kvalificirane i otporne radne snage koja je spremna prijeći na zeleno i digitalno gospodarstvo. </w:t>
            </w:r>
          </w:p>
        </w:tc>
      </w:tr>
      <w:tr w:rsidR="00C04238" w14:paraId="7BA830F5" w14:textId="77777777" w:rsidTr="00F71428">
        <w:tc>
          <w:tcPr>
            <w:tcW w:w="2363" w:type="dxa"/>
            <w:shd w:val="clear" w:color="auto" w:fill="E8F3D3" w:themeFill="accent2" w:themeFillTint="33"/>
            <w:vAlign w:val="center"/>
          </w:tcPr>
          <w:p w14:paraId="2EDDF06D" w14:textId="42FEE4C7" w:rsidR="00C04238" w:rsidRPr="007A5724" w:rsidRDefault="00C04238" w:rsidP="00C04238">
            <w:pPr>
              <w:spacing w:line="216" w:lineRule="auto"/>
              <w:jc w:val="center"/>
              <w:rPr>
                <w:rFonts w:eastAsia="Tahoma" w:cs="Tahoma"/>
                <w:color w:val="003300"/>
                <w:sz w:val="22"/>
                <w:szCs w:val="22"/>
              </w:rPr>
            </w:pPr>
            <w:r w:rsidRPr="007A5724">
              <w:rPr>
                <w:rFonts w:eastAsia="Tahoma" w:cs="Tahoma"/>
                <w:color w:val="003300"/>
                <w:sz w:val="22"/>
                <w:szCs w:val="22"/>
              </w:rPr>
              <w:lastRenderedPageBreak/>
              <w:t>Operativni programi RH koji se financiraju iz Fonda</w:t>
            </w:r>
          </w:p>
        </w:tc>
        <w:tc>
          <w:tcPr>
            <w:tcW w:w="6698" w:type="dxa"/>
            <w:vAlign w:val="center"/>
          </w:tcPr>
          <w:p w14:paraId="135D418B" w14:textId="4A004DC4" w:rsidR="00C04238" w:rsidRPr="00964073" w:rsidRDefault="00964073" w:rsidP="000236EC">
            <w:pPr>
              <w:pStyle w:val="Odlomakpopisa"/>
              <w:numPr>
                <w:ilvl w:val="0"/>
                <w:numId w:val="42"/>
              </w:numPr>
              <w:spacing w:line="18" w:lineRule="atLeast"/>
              <w:rPr>
                <w:rFonts w:eastAsia="Tahoma" w:cs="Tahoma"/>
                <w:sz w:val="20"/>
                <w:szCs w:val="20"/>
              </w:rPr>
            </w:pPr>
            <w:r w:rsidRPr="00964073">
              <w:rPr>
                <w:rFonts w:eastAsia="Tahoma" w:cs="Tahoma"/>
                <w:sz w:val="20"/>
                <w:szCs w:val="20"/>
              </w:rPr>
              <w:t>OP učinkoviti ljudski potencijali 2021.-2027.</w:t>
            </w:r>
          </w:p>
        </w:tc>
      </w:tr>
      <w:tr w:rsidR="00760352" w:rsidRPr="006047B7" w14:paraId="3E8FAB32" w14:textId="77777777" w:rsidTr="00F71428">
        <w:tc>
          <w:tcPr>
            <w:tcW w:w="2363" w:type="dxa"/>
            <w:shd w:val="clear" w:color="auto" w:fill="668926" w:themeFill="accent2" w:themeFillShade="BF"/>
            <w:vAlign w:val="center"/>
          </w:tcPr>
          <w:p w14:paraId="6E71D084" w14:textId="77777777" w:rsidR="00760352" w:rsidRPr="006047B7" w:rsidRDefault="00760352" w:rsidP="007D78BF">
            <w:pPr>
              <w:spacing w:line="216" w:lineRule="auto"/>
              <w:jc w:val="center"/>
              <w:rPr>
                <w:rFonts w:eastAsia="Tahoma" w:cs="Tahoma"/>
                <w:b/>
                <w:bCs/>
                <w:color w:val="FFFFFF" w:themeColor="background1"/>
                <w:sz w:val="22"/>
                <w:szCs w:val="22"/>
              </w:rPr>
            </w:pPr>
            <w:r w:rsidRPr="006047B7">
              <w:rPr>
                <w:rFonts w:eastAsia="Tahoma" w:cs="Tahoma"/>
                <w:b/>
                <w:bCs/>
                <w:color w:val="FFFFFF" w:themeColor="background1"/>
                <w:sz w:val="22"/>
                <w:szCs w:val="22"/>
              </w:rPr>
              <w:t>Fond</w:t>
            </w:r>
            <w:r>
              <w:rPr>
                <w:rFonts w:eastAsia="Tahoma" w:cs="Tahoma"/>
                <w:b/>
                <w:bCs/>
                <w:color w:val="FFFFFF" w:themeColor="background1"/>
                <w:sz w:val="22"/>
                <w:szCs w:val="22"/>
              </w:rPr>
              <w:t xml:space="preserve"> / politika</w:t>
            </w:r>
          </w:p>
        </w:tc>
        <w:tc>
          <w:tcPr>
            <w:tcW w:w="6698" w:type="dxa"/>
            <w:shd w:val="clear" w:color="auto" w:fill="668926" w:themeFill="accent2" w:themeFillShade="BF"/>
          </w:tcPr>
          <w:p w14:paraId="1F5943ED" w14:textId="0CF7E129" w:rsidR="00760352" w:rsidRPr="006047B7" w:rsidRDefault="00760352" w:rsidP="007D78BF">
            <w:pPr>
              <w:spacing w:line="216" w:lineRule="auto"/>
              <w:rPr>
                <w:rFonts w:eastAsia="Tahoma" w:cs="Tahoma"/>
                <w:b/>
                <w:bCs/>
                <w:i/>
                <w:iCs/>
                <w:color w:val="FFFFFF" w:themeColor="background1"/>
                <w:sz w:val="22"/>
                <w:szCs w:val="22"/>
              </w:rPr>
            </w:pPr>
            <w:r>
              <w:rPr>
                <w:rFonts w:eastAsia="Tahoma" w:cs="Tahoma"/>
                <w:b/>
                <w:bCs/>
                <w:i/>
                <w:iCs/>
                <w:color w:val="FFFFFF" w:themeColor="background1"/>
                <w:sz w:val="22"/>
                <w:szCs w:val="22"/>
              </w:rPr>
              <w:t>Fond za pravednu tranziciju  (FPT)</w:t>
            </w:r>
          </w:p>
        </w:tc>
      </w:tr>
      <w:tr w:rsidR="00760352" w14:paraId="088463D7" w14:textId="77777777" w:rsidTr="00F71428">
        <w:tc>
          <w:tcPr>
            <w:tcW w:w="2363" w:type="dxa"/>
            <w:shd w:val="clear" w:color="auto" w:fill="E8F3D3" w:themeFill="accent2" w:themeFillTint="33"/>
            <w:vAlign w:val="center"/>
          </w:tcPr>
          <w:p w14:paraId="367C5509" w14:textId="34DA0A00" w:rsidR="00760352" w:rsidRPr="007A5724" w:rsidRDefault="00760352" w:rsidP="00760352">
            <w:pPr>
              <w:spacing w:line="216" w:lineRule="auto"/>
              <w:jc w:val="center"/>
              <w:rPr>
                <w:rFonts w:eastAsia="Tahoma" w:cs="Tahoma"/>
                <w:color w:val="003300"/>
                <w:sz w:val="22"/>
                <w:szCs w:val="22"/>
              </w:rPr>
            </w:pPr>
            <w:r w:rsidRPr="007A5724">
              <w:rPr>
                <w:rFonts w:eastAsia="Tahoma" w:cs="Tahoma"/>
                <w:color w:val="003300"/>
                <w:sz w:val="22"/>
                <w:szCs w:val="22"/>
              </w:rPr>
              <w:t>Kratak opis</w:t>
            </w:r>
          </w:p>
        </w:tc>
        <w:tc>
          <w:tcPr>
            <w:tcW w:w="6698" w:type="dxa"/>
            <w:vAlign w:val="center"/>
          </w:tcPr>
          <w:p w14:paraId="5AD7166E" w14:textId="673CB250" w:rsidR="00760352" w:rsidRPr="00760352" w:rsidRDefault="00760352" w:rsidP="006D6F55">
            <w:pPr>
              <w:spacing w:line="18" w:lineRule="atLeast"/>
              <w:jc w:val="both"/>
              <w:rPr>
                <w:rFonts w:eastAsia="Tahoma" w:cs="Tahoma"/>
                <w:sz w:val="20"/>
                <w:szCs w:val="20"/>
              </w:rPr>
            </w:pPr>
            <w:r w:rsidRPr="00760352">
              <w:rPr>
                <w:rFonts w:eastAsia="Tahoma" w:cs="Tahoma"/>
                <w:sz w:val="20"/>
                <w:szCs w:val="20"/>
              </w:rPr>
              <w:t>Fond za pravednu tranziciju novi je financijski instrument uspostavljen u okviru kohezijske politike radi pružanja pomoći područjima suočenima s ozbiljnim socioekonomskim izazovima koji su posljedica prelaska na klimatsku neutralnost. Fond za pravednu tranziciju omogućit će lakšu provedbu europskog zelenog plana, čiji je cilj Uniju učiniti klimatski neutralnom do 2050. godine. FPT ključan je alat za pružanje pomoći područjima koje prelazak na klimatsku neutralnost najviše pogađa i za sprečavanje sve većih regionalnih razlika.</w:t>
            </w:r>
          </w:p>
        </w:tc>
      </w:tr>
      <w:tr w:rsidR="00760352" w14:paraId="0ED1277C" w14:textId="77777777" w:rsidTr="00F71428">
        <w:tc>
          <w:tcPr>
            <w:tcW w:w="2363" w:type="dxa"/>
            <w:shd w:val="clear" w:color="auto" w:fill="E8F3D3" w:themeFill="accent2" w:themeFillTint="33"/>
            <w:vAlign w:val="center"/>
          </w:tcPr>
          <w:p w14:paraId="2CB6EB7A" w14:textId="2BBE6849" w:rsidR="00760352" w:rsidRPr="007A5724" w:rsidRDefault="00760352" w:rsidP="00760352">
            <w:pPr>
              <w:spacing w:line="216" w:lineRule="auto"/>
              <w:jc w:val="center"/>
              <w:rPr>
                <w:rFonts w:eastAsia="Tahoma" w:cs="Tahoma"/>
                <w:color w:val="003300"/>
                <w:sz w:val="22"/>
                <w:szCs w:val="22"/>
              </w:rPr>
            </w:pPr>
            <w:r w:rsidRPr="007A5724">
              <w:rPr>
                <w:rFonts w:eastAsia="Tahoma" w:cs="Tahoma"/>
                <w:color w:val="003300"/>
                <w:sz w:val="22"/>
                <w:szCs w:val="22"/>
              </w:rPr>
              <w:t>Iznos alokacije za RH za razdoblje 2021.-2027.</w:t>
            </w:r>
          </w:p>
        </w:tc>
        <w:tc>
          <w:tcPr>
            <w:tcW w:w="6698" w:type="dxa"/>
            <w:vAlign w:val="center"/>
          </w:tcPr>
          <w:p w14:paraId="007475A0" w14:textId="33A62FD0" w:rsidR="00760352" w:rsidRPr="00760352" w:rsidRDefault="00760352" w:rsidP="00760352">
            <w:pPr>
              <w:spacing w:line="18" w:lineRule="atLeast"/>
              <w:rPr>
                <w:rFonts w:eastAsia="Tahoma" w:cs="Tahoma"/>
                <w:sz w:val="20"/>
                <w:szCs w:val="20"/>
              </w:rPr>
            </w:pPr>
            <w:r w:rsidRPr="00760352">
              <w:rPr>
                <w:rFonts w:eastAsia="Tahoma" w:cs="Tahoma"/>
                <w:sz w:val="20"/>
                <w:szCs w:val="20"/>
              </w:rPr>
              <w:t xml:space="preserve">0,08 </w:t>
            </w:r>
            <w:proofErr w:type="spellStart"/>
            <w:r w:rsidRPr="00760352">
              <w:rPr>
                <w:rFonts w:eastAsia="Tahoma" w:cs="Tahoma"/>
                <w:sz w:val="20"/>
                <w:szCs w:val="20"/>
              </w:rPr>
              <w:t>mlrd</w:t>
            </w:r>
            <w:proofErr w:type="spellEnd"/>
            <w:r w:rsidRPr="00760352">
              <w:rPr>
                <w:rFonts w:eastAsia="Tahoma" w:cs="Tahoma"/>
                <w:sz w:val="20"/>
                <w:szCs w:val="20"/>
              </w:rPr>
              <w:t xml:space="preserve">. € </w:t>
            </w:r>
          </w:p>
        </w:tc>
      </w:tr>
      <w:tr w:rsidR="00760352" w14:paraId="5639E4AC" w14:textId="77777777" w:rsidTr="00F71428">
        <w:tc>
          <w:tcPr>
            <w:tcW w:w="2363" w:type="dxa"/>
            <w:shd w:val="clear" w:color="auto" w:fill="E8F3D3" w:themeFill="accent2" w:themeFillTint="33"/>
            <w:vAlign w:val="center"/>
          </w:tcPr>
          <w:p w14:paraId="7600ED7E" w14:textId="42B37A88" w:rsidR="00760352" w:rsidRPr="007A5724" w:rsidRDefault="00760352" w:rsidP="00760352">
            <w:pPr>
              <w:spacing w:line="216" w:lineRule="auto"/>
              <w:jc w:val="center"/>
              <w:rPr>
                <w:rFonts w:eastAsia="Tahoma" w:cs="Tahoma"/>
                <w:color w:val="003300"/>
                <w:sz w:val="22"/>
                <w:szCs w:val="22"/>
              </w:rPr>
            </w:pPr>
            <w:r w:rsidRPr="007A5724">
              <w:rPr>
                <w:rFonts w:eastAsia="Tahoma" w:cs="Tahoma"/>
                <w:color w:val="003300"/>
                <w:sz w:val="22"/>
                <w:szCs w:val="22"/>
              </w:rPr>
              <w:t>Glavni ciljevi</w:t>
            </w:r>
          </w:p>
        </w:tc>
        <w:tc>
          <w:tcPr>
            <w:tcW w:w="6698" w:type="dxa"/>
            <w:vAlign w:val="center"/>
          </w:tcPr>
          <w:p w14:paraId="586F8DC6" w14:textId="77777777" w:rsidR="00760352" w:rsidRPr="00760352" w:rsidRDefault="00760352" w:rsidP="000236EC">
            <w:pPr>
              <w:pStyle w:val="Odlomakpopisa"/>
              <w:numPr>
                <w:ilvl w:val="0"/>
                <w:numId w:val="42"/>
              </w:numPr>
              <w:spacing w:line="18" w:lineRule="atLeast"/>
              <w:rPr>
                <w:rFonts w:eastAsia="Tahoma" w:cs="Tahoma"/>
                <w:sz w:val="20"/>
                <w:szCs w:val="20"/>
              </w:rPr>
            </w:pPr>
            <w:r w:rsidRPr="00760352">
              <w:rPr>
                <w:rFonts w:eastAsia="Tahoma" w:cs="Tahoma"/>
                <w:sz w:val="20"/>
                <w:szCs w:val="20"/>
              </w:rPr>
              <w:t>ublažiti posljedice tranzicije financiranjem diversifikacije i modernizacije lokalnog gospodarstva te smanjenjem negativnih posljedica na zaposlenost</w:t>
            </w:r>
          </w:p>
          <w:p w14:paraId="1CA3E2A0" w14:textId="2349682F" w:rsidR="00760352" w:rsidRPr="00760352" w:rsidRDefault="00760352" w:rsidP="000236EC">
            <w:pPr>
              <w:pStyle w:val="Odlomakpopisa"/>
              <w:numPr>
                <w:ilvl w:val="0"/>
                <w:numId w:val="42"/>
              </w:numPr>
              <w:spacing w:line="18" w:lineRule="atLeast"/>
              <w:rPr>
                <w:rFonts w:eastAsia="Tahoma" w:cs="Tahoma"/>
                <w:sz w:val="20"/>
                <w:szCs w:val="20"/>
              </w:rPr>
            </w:pPr>
            <w:r w:rsidRPr="00760352">
              <w:rPr>
                <w:rFonts w:eastAsia="Tahoma" w:cs="Tahoma"/>
                <w:sz w:val="20"/>
                <w:szCs w:val="20"/>
              </w:rPr>
              <w:t>podupirati ulaganja u područja kao što su digitalna povezanost, tehnologije čiste energije, smanjenje emisija, regeneracija industrijskih objekata, prekvalificiranje radnika i pružanje tehničke pomoći.</w:t>
            </w:r>
          </w:p>
        </w:tc>
      </w:tr>
      <w:tr w:rsidR="00760352" w14:paraId="753FC382" w14:textId="77777777" w:rsidTr="00F71428">
        <w:tc>
          <w:tcPr>
            <w:tcW w:w="2363" w:type="dxa"/>
            <w:shd w:val="clear" w:color="auto" w:fill="E8F3D3" w:themeFill="accent2" w:themeFillTint="33"/>
            <w:vAlign w:val="center"/>
          </w:tcPr>
          <w:p w14:paraId="51FD11FF" w14:textId="7A708E37" w:rsidR="00760352" w:rsidRPr="007A5724" w:rsidRDefault="00760352" w:rsidP="00760352">
            <w:pPr>
              <w:spacing w:line="216" w:lineRule="auto"/>
              <w:jc w:val="center"/>
              <w:rPr>
                <w:rFonts w:eastAsia="Tahoma" w:cs="Tahoma"/>
                <w:color w:val="003300"/>
                <w:sz w:val="22"/>
                <w:szCs w:val="22"/>
              </w:rPr>
            </w:pPr>
            <w:r w:rsidRPr="007A5724">
              <w:rPr>
                <w:rFonts w:eastAsia="Tahoma" w:cs="Tahoma"/>
                <w:color w:val="003300"/>
                <w:sz w:val="22"/>
                <w:szCs w:val="22"/>
              </w:rPr>
              <w:t>Operativni programi RH koji se financiraju iz Fonda</w:t>
            </w:r>
          </w:p>
        </w:tc>
        <w:tc>
          <w:tcPr>
            <w:tcW w:w="6698" w:type="dxa"/>
            <w:vAlign w:val="center"/>
          </w:tcPr>
          <w:p w14:paraId="74A83D2C" w14:textId="5EB8B7B6" w:rsidR="00760352" w:rsidRPr="00760352" w:rsidRDefault="00760352" w:rsidP="000236EC">
            <w:pPr>
              <w:pStyle w:val="Odlomakpopisa"/>
              <w:numPr>
                <w:ilvl w:val="0"/>
                <w:numId w:val="42"/>
              </w:numPr>
              <w:spacing w:line="18" w:lineRule="atLeast"/>
              <w:rPr>
                <w:rFonts w:eastAsia="Tahoma" w:cs="Tahoma"/>
                <w:sz w:val="20"/>
                <w:szCs w:val="20"/>
              </w:rPr>
            </w:pPr>
            <w:r w:rsidRPr="00760352">
              <w:rPr>
                <w:rFonts w:eastAsia="Tahoma" w:cs="Tahoma"/>
                <w:sz w:val="20"/>
                <w:szCs w:val="20"/>
              </w:rPr>
              <w:t>Integrirani teritorijalni program 2021.-2027.</w:t>
            </w:r>
          </w:p>
        </w:tc>
      </w:tr>
      <w:tr w:rsidR="00F71428" w14:paraId="1CC63923" w14:textId="77777777" w:rsidTr="00F71428">
        <w:tc>
          <w:tcPr>
            <w:tcW w:w="2363" w:type="dxa"/>
            <w:shd w:val="clear" w:color="auto" w:fill="668926" w:themeFill="accent2" w:themeFillShade="BF"/>
          </w:tcPr>
          <w:p w14:paraId="6CE5ACAC" w14:textId="7D391F84" w:rsidR="00F71428" w:rsidRPr="004C3C21" w:rsidRDefault="00F71428" w:rsidP="00F71428">
            <w:pPr>
              <w:spacing w:line="216" w:lineRule="auto"/>
              <w:jc w:val="center"/>
              <w:rPr>
                <w:rFonts w:eastAsia="Tahoma" w:cs="Tahoma"/>
                <w:b/>
                <w:i/>
                <w:sz w:val="22"/>
                <w:szCs w:val="22"/>
              </w:rPr>
            </w:pPr>
            <w:r w:rsidRPr="004C3C21">
              <w:rPr>
                <w:b/>
                <w:i/>
                <w:sz w:val="22"/>
                <w:szCs w:val="22"/>
              </w:rPr>
              <w:t>Fond / politika</w:t>
            </w:r>
          </w:p>
        </w:tc>
        <w:tc>
          <w:tcPr>
            <w:tcW w:w="6698" w:type="dxa"/>
            <w:shd w:val="clear" w:color="auto" w:fill="668926" w:themeFill="accent2" w:themeFillShade="BF"/>
          </w:tcPr>
          <w:p w14:paraId="421E3AE5" w14:textId="28E520A2" w:rsidR="00F71428" w:rsidRPr="004C3C21" w:rsidRDefault="00F71428" w:rsidP="00F71428">
            <w:pPr>
              <w:spacing w:line="18" w:lineRule="atLeast"/>
              <w:rPr>
                <w:rFonts w:eastAsia="Tahoma" w:cs="Tahoma"/>
                <w:b/>
                <w:i/>
                <w:sz w:val="22"/>
                <w:szCs w:val="22"/>
              </w:rPr>
            </w:pPr>
            <w:r w:rsidRPr="004C3C21">
              <w:rPr>
                <w:rFonts w:eastAsia="Tahoma" w:cs="Tahoma"/>
                <w:b/>
                <w:i/>
                <w:sz w:val="22"/>
                <w:szCs w:val="22"/>
              </w:rPr>
              <w:t>Mehanizma za oporavak i otpornost</w:t>
            </w:r>
          </w:p>
        </w:tc>
      </w:tr>
      <w:tr w:rsidR="00F71428" w14:paraId="47D2624A" w14:textId="77777777" w:rsidTr="00F71428">
        <w:tc>
          <w:tcPr>
            <w:tcW w:w="2363" w:type="dxa"/>
            <w:shd w:val="clear" w:color="auto" w:fill="E8F3D3" w:themeFill="accent2" w:themeFillTint="33"/>
            <w:vAlign w:val="center"/>
          </w:tcPr>
          <w:p w14:paraId="7B8AB44D" w14:textId="007BC802" w:rsidR="00F71428" w:rsidRPr="004C3C21" w:rsidRDefault="00F71428" w:rsidP="00F71428">
            <w:pPr>
              <w:spacing w:line="216" w:lineRule="auto"/>
              <w:jc w:val="center"/>
              <w:rPr>
                <w:rFonts w:eastAsia="Tahoma" w:cs="Tahoma"/>
                <w:i/>
                <w:sz w:val="22"/>
                <w:szCs w:val="22"/>
              </w:rPr>
            </w:pPr>
            <w:r w:rsidRPr="004C3C21">
              <w:rPr>
                <w:rFonts w:eastAsia="Tahoma" w:cs="Tahoma"/>
                <w:sz w:val="22"/>
                <w:szCs w:val="22"/>
              </w:rPr>
              <w:t>Kratak opis</w:t>
            </w:r>
          </w:p>
        </w:tc>
        <w:tc>
          <w:tcPr>
            <w:tcW w:w="6698" w:type="dxa"/>
            <w:vAlign w:val="center"/>
          </w:tcPr>
          <w:p w14:paraId="1333DDD8" w14:textId="11400D1D" w:rsidR="00F71428" w:rsidRPr="004C3C21" w:rsidRDefault="006D6F55" w:rsidP="00EE6AB4">
            <w:pPr>
              <w:spacing w:line="18" w:lineRule="atLeast"/>
              <w:jc w:val="both"/>
              <w:rPr>
                <w:rFonts w:eastAsia="Tahoma" w:cs="Tahoma"/>
                <w:sz w:val="20"/>
                <w:szCs w:val="20"/>
              </w:rPr>
            </w:pPr>
            <w:r w:rsidRPr="004C3C21">
              <w:rPr>
                <w:rFonts w:eastAsia="Tahoma" w:cs="Tahoma"/>
                <w:sz w:val="20"/>
                <w:szCs w:val="20"/>
              </w:rPr>
              <w:t xml:space="preserve">Europska komisija uspostavila je poseban  Mehanizma za oporavak i otpornost u 2021. godini. Glavni je cilj Mehanizma za oporavak i otpornost ublažiti gospodarske i socijalne posljedice pandemije </w:t>
            </w:r>
            <w:proofErr w:type="spellStart"/>
            <w:r w:rsidRPr="004C3C21">
              <w:rPr>
                <w:rFonts w:eastAsia="Tahoma" w:cs="Tahoma"/>
                <w:sz w:val="20"/>
                <w:szCs w:val="20"/>
              </w:rPr>
              <w:t>koronavirusa</w:t>
            </w:r>
            <w:proofErr w:type="spellEnd"/>
            <w:r w:rsidRPr="004C3C21">
              <w:rPr>
                <w:rFonts w:eastAsia="Tahoma" w:cs="Tahoma"/>
                <w:sz w:val="20"/>
                <w:szCs w:val="20"/>
              </w:rPr>
              <w:t xml:space="preserve"> i učiniti europska gospodarstva i društva održivijima, otpornijima i spremnijima za izazove i prilike koje donose zelena i digitalna tranzicija. </w:t>
            </w:r>
            <w:r w:rsidR="00EE6AB4" w:rsidRPr="004C3C21">
              <w:rPr>
                <w:rFonts w:eastAsia="Tahoma" w:cs="Tahoma"/>
                <w:sz w:val="20"/>
                <w:szCs w:val="20"/>
              </w:rPr>
              <w:t>Mehanizam će pružiti državama članicama financijsku potporu s ciljem ostvarivanja ključnih etapa i ciljnih vrijednosti reformi i ulaganja utvrđenih u donesenim planovima za oporavak i otpornost svake zemlje članice.</w:t>
            </w:r>
          </w:p>
        </w:tc>
      </w:tr>
      <w:tr w:rsidR="00F71428" w14:paraId="2502C646" w14:textId="77777777" w:rsidTr="00F71428">
        <w:tc>
          <w:tcPr>
            <w:tcW w:w="2363" w:type="dxa"/>
            <w:shd w:val="clear" w:color="auto" w:fill="E8F3D3" w:themeFill="accent2" w:themeFillTint="33"/>
            <w:vAlign w:val="center"/>
          </w:tcPr>
          <w:p w14:paraId="6D117AE9" w14:textId="27B4B205" w:rsidR="00F71428" w:rsidRPr="004C3C21" w:rsidRDefault="00F71428" w:rsidP="00F71428">
            <w:pPr>
              <w:spacing w:line="216" w:lineRule="auto"/>
              <w:jc w:val="center"/>
              <w:rPr>
                <w:rFonts w:eastAsia="Tahoma" w:cs="Tahoma"/>
                <w:sz w:val="22"/>
                <w:szCs w:val="22"/>
              </w:rPr>
            </w:pPr>
            <w:r w:rsidRPr="004C3C21">
              <w:rPr>
                <w:rFonts w:eastAsia="Tahoma" w:cs="Tahoma"/>
                <w:sz w:val="22"/>
                <w:szCs w:val="22"/>
              </w:rPr>
              <w:t>Iznos alokacije za RH za razdoblje 2021.-2027.</w:t>
            </w:r>
          </w:p>
        </w:tc>
        <w:tc>
          <w:tcPr>
            <w:tcW w:w="6698" w:type="dxa"/>
            <w:vAlign w:val="center"/>
          </w:tcPr>
          <w:p w14:paraId="52A5282A" w14:textId="59F1804E" w:rsidR="00F71428" w:rsidRPr="004C3C21" w:rsidRDefault="00F71428" w:rsidP="00F71428">
            <w:pPr>
              <w:pStyle w:val="Odlomakpopisa"/>
              <w:numPr>
                <w:ilvl w:val="0"/>
                <w:numId w:val="42"/>
              </w:numPr>
              <w:spacing w:line="18" w:lineRule="atLeast"/>
              <w:rPr>
                <w:rFonts w:eastAsia="Tahoma" w:cs="Tahoma"/>
                <w:sz w:val="20"/>
                <w:szCs w:val="20"/>
              </w:rPr>
            </w:pPr>
            <w:r w:rsidRPr="004C3C21">
              <w:rPr>
                <w:rFonts w:eastAsia="Tahoma" w:cs="Tahoma"/>
                <w:sz w:val="20"/>
                <w:szCs w:val="20"/>
              </w:rPr>
              <w:t>75 milijardi kuna (9,9 milijardi eura)</w:t>
            </w:r>
          </w:p>
        </w:tc>
      </w:tr>
      <w:tr w:rsidR="00F71428" w14:paraId="523A694B" w14:textId="77777777" w:rsidTr="00F71428">
        <w:tc>
          <w:tcPr>
            <w:tcW w:w="2363" w:type="dxa"/>
            <w:shd w:val="clear" w:color="auto" w:fill="E8F3D3" w:themeFill="accent2" w:themeFillTint="33"/>
            <w:vAlign w:val="center"/>
          </w:tcPr>
          <w:p w14:paraId="767D3E4C" w14:textId="5A1E339F" w:rsidR="00F71428" w:rsidRPr="004C3C21" w:rsidRDefault="00F71428" w:rsidP="00F71428">
            <w:pPr>
              <w:spacing w:line="216" w:lineRule="auto"/>
              <w:jc w:val="center"/>
              <w:rPr>
                <w:rFonts w:eastAsia="Tahoma" w:cs="Tahoma"/>
                <w:sz w:val="22"/>
                <w:szCs w:val="22"/>
              </w:rPr>
            </w:pPr>
            <w:r w:rsidRPr="004C3C21">
              <w:rPr>
                <w:rFonts w:eastAsia="Tahoma" w:cs="Tahoma"/>
                <w:sz w:val="22"/>
                <w:szCs w:val="22"/>
              </w:rPr>
              <w:t>Glavni ciljevi</w:t>
            </w:r>
          </w:p>
        </w:tc>
        <w:tc>
          <w:tcPr>
            <w:tcW w:w="6698" w:type="dxa"/>
            <w:vAlign w:val="center"/>
          </w:tcPr>
          <w:p w14:paraId="6036BC5E" w14:textId="761DB6AC" w:rsidR="006D6F55" w:rsidRPr="004C3C21" w:rsidRDefault="006D6F55" w:rsidP="006D6F55">
            <w:pPr>
              <w:spacing w:line="18" w:lineRule="atLeast"/>
              <w:rPr>
                <w:rFonts w:eastAsia="Tahoma" w:cs="Tahoma"/>
                <w:sz w:val="20"/>
                <w:szCs w:val="20"/>
              </w:rPr>
            </w:pPr>
            <w:r w:rsidRPr="004C3C21">
              <w:rPr>
                <w:rFonts w:eastAsia="Tahoma" w:cs="Tahoma"/>
                <w:sz w:val="20"/>
                <w:szCs w:val="20"/>
              </w:rPr>
              <w:t xml:space="preserve">Postizanje pametnog, održivog i </w:t>
            </w:r>
            <w:proofErr w:type="spellStart"/>
            <w:r w:rsidRPr="004C3C21">
              <w:rPr>
                <w:rFonts w:eastAsia="Tahoma" w:cs="Tahoma"/>
                <w:sz w:val="20"/>
                <w:szCs w:val="20"/>
              </w:rPr>
              <w:t>uključivog</w:t>
            </w:r>
            <w:proofErr w:type="spellEnd"/>
            <w:r w:rsidRPr="004C3C21">
              <w:rPr>
                <w:rFonts w:eastAsia="Tahoma" w:cs="Tahoma"/>
                <w:sz w:val="20"/>
                <w:szCs w:val="20"/>
              </w:rPr>
              <w:t xml:space="preserve"> rasta, uz povećanje broja radnih mjesta, produktivnosti i konkurentnosti gospodarstva, kao i jačanju gospodarske, socijalne i teritorijalne kohezije Hrvatske.</w:t>
            </w:r>
          </w:p>
          <w:p w14:paraId="69DB453F" w14:textId="3C90EF57" w:rsidR="00F71428" w:rsidRPr="004C3C21" w:rsidRDefault="00F71428" w:rsidP="00F71428">
            <w:pPr>
              <w:pStyle w:val="Odlomakpopisa"/>
              <w:spacing w:line="18" w:lineRule="atLeast"/>
              <w:ind w:left="360"/>
              <w:rPr>
                <w:rFonts w:eastAsia="Tahoma" w:cs="Tahoma"/>
                <w:sz w:val="20"/>
                <w:szCs w:val="20"/>
              </w:rPr>
            </w:pPr>
            <w:r w:rsidRPr="004C3C21">
              <w:rPr>
                <w:rFonts w:eastAsia="Tahoma" w:cs="Tahoma"/>
                <w:sz w:val="20"/>
                <w:szCs w:val="20"/>
              </w:rPr>
              <w:t>Šest prioriteta:</w:t>
            </w:r>
          </w:p>
          <w:p w14:paraId="1BFC6DA3" w14:textId="77777777" w:rsidR="00F71428" w:rsidRPr="004C3C21" w:rsidRDefault="00F71428" w:rsidP="00F71428">
            <w:pPr>
              <w:pStyle w:val="Odlomakpopisa"/>
              <w:numPr>
                <w:ilvl w:val="0"/>
                <w:numId w:val="42"/>
              </w:numPr>
              <w:spacing w:line="18" w:lineRule="atLeast"/>
              <w:rPr>
                <w:rFonts w:eastAsia="Tahoma" w:cs="Tahoma"/>
                <w:sz w:val="20"/>
                <w:szCs w:val="20"/>
              </w:rPr>
            </w:pPr>
            <w:r w:rsidRPr="004C3C21">
              <w:rPr>
                <w:rFonts w:eastAsia="Tahoma" w:cs="Tahoma"/>
                <w:sz w:val="20"/>
                <w:szCs w:val="20"/>
              </w:rPr>
              <w:t>1. Zelena tranzicija</w:t>
            </w:r>
          </w:p>
          <w:p w14:paraId="3E06C155" w14:textId="77777777" w:rsidR="00F71428" w:rsidRPr="004C3C21" w:rsidRDefault="00F71428" w:rsidP="00F71428">
            <w:pPr>
              <w:pStyle w:val="Odlomakpopisa"/>
              <w:numPr>
                <w:ilvl w:val="0"/>
                <w:numId w:val="42"/>
              </w:numPr>
              <w:spacing w:line="18" w:lineRule="atLeast"/>
              <w:rPr>
                <w:rFonts w:eastAsia="Tahoma" w:cs="Tahoma"/>
                <w:sz w:val="20"/>
                <w:szCs w:val="20"/>
              </w:rPr>
            </w:pPr>
            <w:r w:rsidRPr="004C3C21">
              <w:rPr>
                <w:rFonts w:eastAsia="Tahoma" w:cs="Tahoma"/>
                <w:sz w:val="20"/>
                <w:szCs w:val="20"/>
              </w:rPr>
              <w:t>2. Digitalna preobrazba</w:t>
            </w:r>
          </w:p>
          <w:p w14:paraId="2433BFC9" w14:textId="77777777" w:rsidR="00F71428" w:rsidRPr="004C3C21" w:rsidRDefault="00F71428" w:rsidP="00F71428">
            <w:pPr>
              <w:pStyle w:val="Odlomakpopisa"/>
              <w:numPr>
                <w:ilvl w:val="0"/>
                <w:numId w:val="42"/>
              </w:numPr>
              <w:spacing w:line="18" w:lineRule="atLeast"/>
              <w:rPr>
                <w:rFonts w:eastAsia="Tahoma" w:cs="Tahoma"/>
                <w:sz w:val="20"/>
                <w:szCs w:val="20"/>
              </w:rPr>
            </w:pPr>
            <w:r w:rsidRPr="004C3C21">
              <w:rPr>
                <w:rFonts w:eastAsia="Tahoma" w:cs="Tahoma"/>
                <w:sz w:val="20"/>
                <w:szCs w:val="20"/>
              </w:rPr>
              <w:t>3. Pametan, održiv i uključiv rast</w:t>
            </w:r>
          </w:p>
          <w:p w14:paraId="705136B1" w14:textId="77777777" w:rsidR="00F71428" w:rsidRPr="004C3C21" w:rsidRDefault="00F71428" w:rsidP="00F71428">
            <w:pPr>
              <w:pStyle w:val="Odlomakpopisa"/>
              <w:numPr>
                <w:ilvl w:val="0"/>
                <w:numId w:val="42"/>
              </w:numPr>
              <w:spacing w:line="18" w:lineRule="atLeast"/>
              <w:rPr>
                <w:rFonts w:eastAsia="Tahoma" w:cs="Tahoma"/>
                <w:sz w:val="20"/>
                <w:szCs w:val="20"/>
              </w:rPr>
            </w:pPr>
            <w:r w:rsidRPr="004C3C21">
              <w:rPr>
                <w:rFonts w:eastAsia="Tahoma" w:cs="Tahoma"/>
                <w:sz w:val="20"/>
                <w:szCs w:val="20"/>
              </w:rPr>
              <w:t>4. Socijalna i teritorijalna kohezija</w:t>
            </w:r>
          </w:p>
          <w:p w14:paraId="76AC18BD" w14:textId="77777777" w:rsidR="00F71428" w:rsidRPr="004C3C21" w:rsidRDefault="00F71428" w:rsidP="00F71428">
            <w:pPr>
              <w:pStyle w:val="Odlomakpopisa"/>
              <w:numPr>
                <w:ilvl w:val="0"/>
                <w:numId w:val="42"/>
              </w:numPr>
              <w:spacing w:line="18" w:lineRule="atLeast"/>
              <w:rPr>
                <w:rFonts w:eastAsia="Tahoma" w:cs="Tahoma"/>
                <w:sz w:val="20"/>
                <w:szCs w:val="20"/>
              </w:rPr>
            </w:pPr>
            <w:r w:rsidRPr="004C3C21">
              <w:rPr>
                <w:rFonts w:eastAsia="Tahoma" w:cs="Tahoma"/>
                <w:sz w:val="20"/>
                <w:szCs w:val="20"/>
              </w:rPr>
              <w:t>5. Zdravstvena, gospodarska i socijalna institucionalna otpornost</w:t>
            </w:r>
          </w:p>
          <w:p w14:paraId="3DCBE5C4" w14:textId="0870FDDD" w:rsidR="006D6F55" w:rsidRPr="004C3C21" w:rsidRDefault="00F71428" w:rsidP="006D6F55">
            <w:pPr>
              <w:pStyle w:val="Odlomakpopisa"/>
              <w:numPr>
                <w:ilvl w:val="0"/>
                <w:numId w:val="42"/>
              </w:numPr>
              <w:spacing w:line="18" w:lineRule="atLeast"/>
              <w:rPr>
                <w:rFonts w:eastAsia="Tahoma" w:cs="Tahoma"/>
                <w:sz w:val="20"/>
                <w:szCs w:val="20"/>
              </w:rPr>
            </w:pPr>
            <w:r w:rsidRPr="004C3C21">
              <w:rPr>
                <w:rFonts w:eastAsia="Tahoma" w:cs="Tahoma"/>
                <w:sz w:val="20"/>
                <w:szCs w:val="20"/>
              </w:rPr>
              <w:t>6. Politike sljedeće generacije, djeca i mladež.</w:t>
            </w:r>
          </w:p>
        </w:tc>
      </w:tr>
      <w:tr w:rsidR="00F71428" w14:paraId="5E3FC3C9" w14:textId="77777777" w:rsidTr="00F71428">
        <w:tc>
          <w:tcPr>
            <w:tcW w:w="2363" w:type="dxa"/>
            <w:shd w:val="clear" w:color="auto" w:fill="E8F3D3" w:themeFill="accent2" w:themeFillTint="33"/>
            <w:vAlign w:val="center"/>
          </w:tcPr>
          <w:p w14:paraId="25E63AF7" w14:textId="53AF3CE1" w:rsidR="00F71428" w:rsidRPr="004C3C21" w:rsidRDefault="00F71428" w:rsidP="00F71428">
            <w:pPr>
              <w:spacing w:line="216" w:lineRule="auto"/>
              <w:jc w:val="center"/>
              <w:rPr>
                <w:rFonts w:eastAsia="Tahoma" w:cs="Tahoma"/>
                <w:sz w:val="22"/>
                <w:szCs w:val="22"/>
              </w:rPr>
            </w:pPr>
            <w:r w:rsidRPr="004C3C21">
              <w:rPr>
                <w:rFonts w:eastAsia="Tahoma" w:cs="Tahoma"/>
                <w:sz w:val="22"/>
                <w:szCs w:val="22"/>
              </w:rPr>
              <w:t>Operativni programi RH koji se financiraju iz Fonda</w:t>
            </w:r>
          </w:p>
        </w:tc>
        <w:tc>
          <w:tcPr>
            <w:tcW w:w="6698" w:type="dxa"/>
            <w:vAlign w:val="center"/>
          </w:tcPr>
          <w:p w14:paraId="0C70CB9B" w14:textId="092F7A37" w:rsidR="00F71428" w:rsidRPr="004C3C21" w:rsidRDefault="00F71428" w:rsidP="00F71428">
            <w:pPr>
              <w:pStyle w:val="Odlomakpopisa"/>
              <w:spacing w:line="18" w:lineRule="atLeast"/>
              <w:ind w:left="360"/>
              <w:rPr>
                <w:rFonts w:eastAsia="Tahoma" w:cs="Tahoma"/>
                <w:sz w:val="20"/>
                <w:szCs w:val="20"/>
              </w:rPr>
            </w:pPr>
            <w:r w:rsidRPr="004C3C21">
              <w:rPr>
                <w:rFonts w:eastAsia="Tahoma" w:cs="Tahoma"/>
                <w:sz w:val="20"/>
                <w:szCs w:val="20"/>
              </w:rPr>
              <w:t xml:space="preserve">Nacionalni plan oporavka i otpornosti </w:t>
            </w:r>
            <w:r w:rsidR="008D6F99" w:rsidRPr="004C3C21">
              <w:rPr>
                <w:rFonts w:eastAsia="Tahoma" w:cs="Tahoma"/>
                <w:sz w:val="20"/>
                <w:szCs w:val="20"/>
              </w:rPr>
              <w:t xml:space="preserve">2021.-2026. </w:t>
            </w:r>
          </w:p>
        </w:tc>
      </w:tr>
      <w:tr w:rsidR="00EE6AB4" w14:paraId="46BA9DE7" w14:textId="77777777" w:rsidTr="007C1493">
        <w:tc>
          <w:tcPr>
            <w:tcW w:w="2363" w:type="dxa"/>
            <w:shd w:val="clear" w:color="auto" w:fill="668926" w:themeFill="accent2" w:themeFillShade="BF"/>
            <w:vAlign w:val="center"/>
          </w:tcPr>
          <w:p w14:paraId="3A5EB376" w14:textId="7093E515" w:rsidR="00EE6AB4" w:rsidRPr="004C3C21" w:rsidRDefault="00EE6AB4" w:rsidP="00F71428">
            <w:pPr>
              <w:spacing w:line="216" w:lineRule="auto"/>
              <w:jc w:val="center"/>
              <w:rPr>
                <w:rFonts w:eastAsia="Tahoma" w:cs="Tahoma"/>
                <w:b/>
                <w:sz w:val="22"/>
                <w:szCs w:val="22"/>
              </w:rPr>
            </w:pPr>
            <w:r w:rsidRPr="004C3C21">
              <w:rPr>
                <w:rFonts w:eastAsia="Tahoma" w:cs="Tahoma"/>
                <w:b/>
                <w:sz w:val="22"/>
                <w:szCs w:val="22"/>
              </w:rPr>
              <w:t>Fond / politika</w:t>
            </w:r>
          </w:p>
        </w:tc>
        <w:tc>
          <w:tcPr>
            <w:tcW w:w="6698" w:type="dxa"/>
            <w:shd w:val="clear" w:color="auto" w:fill="668926" w:themeFill="accent2" w:themeFillShade="BF"/>
            <w:vAlign w:val="center"/>
          </w:tcPr>
          <w:p w14:paraId="5E1780F2" w14:textId="2AE71BBC" w:rsidR="00EE6AB4" w:rsidRPr="004C3C21" w:rsidRDefault="007C1493" w:rsidP="00F71428">
            <w:pPr>
              <w:pStyle w:val="Odlomakpopisa"/>
              <w:spacing w:line="18" w:lineRule="atLeast"/>
              <w:ind w:left="360"/>
              <w:rPr>
                <w:rFonts w:eastAsia="Tahoma" w:cs="Tahoma"/>
                <w:b/>
                <w:sz w:val="22"/>
                <w:szCs w:val="22"/>
              </w:rPr>
            </w:pPr>
            <w:r w:rsidRPr="004C3C21">
              <w:rPr>
                <w:rFonts w:eastAsia="Tahoma" w:cs="Tahoma"/>
                <w:b/>
                <w:sz w:val="22"/>
                <w:szCs w:val="22"/>
              </w:rPr>
              <w:t>Europski poljoprivredni fond za ruralni razvoj (EPFRR)</w:t>
            </w:r>
          </w:p>
        </w:tc>
      </w:tr>
      <w:tr w:rsidR="007C1493" w14:paraId="1BBCB8C7" w14:textId="77777777" w:rsidTr="00F71428">
        <w:tc>
          <w:tcPr>
            <w:tcW w:w="2363" w:type="dxa"/>
            <w:shd w:val="clear" w:color="auto" w:fill="E8F3D3" w:themeFill="accent2" w:themeFillTint="33"/>
            <w:vAlign w:val="center"/>
          </w:tcPr>
          <w:p w14:paraId="00488688" w14:textId="7F626390" w:rsidR="007C1493" w:rsidRPr="004C3C21" w:rsidRDefault="007C1493" w:rsidP="007C1493">
            <w:pPr>
              <w:spacing w:line="216" w:lineRule="auto"/>
              <w:jc w:val="center"/>
              <w:rPr>
                <w:rFonts w:eastAsia="Tahoma" w:cs="Tahoma"/>
                <w:sz w:val="22"/>
                <w:szCs w:val="22"/>
              </w:rPr>
            </w:pPr>
            <w:r w:rsidRPr="004C3C21">
              <w:rPr>
                <w:rFonts w:eastAsia="Tahoma" w:cs="Tahoma"/>
                <w:sz w:val="22"/>
                <w:szCs w:val="22"/>
              </w:rPr>
              <w:t>Kratak opis</w:t>
            </w:r>
          </w:p>
        </w:tc>
        <w:tc>
          <w:tcPr>
            <w:tcW w:w="6698" w:type="dxa"/>
            <w:vAlign w:val="center"/>
          </w:tcPr>
          <w:p w14:paraId="795DBA30" w14:textId="09FDF2B3" w:rsidR="007C1493" w:rsidRPr="004C3C21" w:rsidRDefault="00502920" w:rsidP="00502920">
            <w:pPr>
              <w:spacing w:line="18" w:lineRule="atLeast"/>
              <w:jc w:val="both"/>
              <w:rPr>
                <w:rFonts w:eastAsia="Tahoma" w:cs="Tahoma"/>
                <w:sz w:val="20"/>
                <w:szCs w:val="20"/>
              </w:rPr>
            </w:pPr>
            <w:r w:rsidRPr="004C3C21">
              <w:rPr>
                <w:rFonts w:eastAsia="Tahoma" w:cs="Tahoma"/>
                <w:sz w:val="20"/>
                <w:szCs w:val="20"/>
              </w:rPr>
              <w:t>Europski poljoprivredni fond za ruralni razvoj ima za cilj jačanje europske politike ruralnog razvoja U okviru ZPP-a.</w:t>
            </w:r>
            <w:r w:rsidRPr="004C3C21">
              <w:t xml:space="preserve"> </w:t>
            </w:r>
            <w:r w:rsidRPr="004C3C21">
              <w:rPr>
                <w:rFonts w:eastAsia="Tahoma" w:cs="Tahoma"/>
                <w:sz w:val="20"/>
                <w:szCs w:val="20"/>
              </w:rPr>
              <w:t xml:space="preserve">Fond je usmjeren na umanjenje gospodarskih razlika između regija EU kroz razvoj poljoprivrednog sektora. Od očuvanja eko-sustava, preko pošumljavanja, razvoja ruralnog poduzetništva do većih infrastrukturnih investicija. </w:t>
            </w:r>
            <w:r w:rsidR="007C1493" w:rsidRPr="004C3C21">
              <w:rPr>
                <w:rFonts w:eastAsia="Tahoma" w:cs="Tahoma"/>
                <w:sz w:val="20"/>
                <w:szCs w:val="20"/>
              </w:rPr>
              <w:t xml:space="preserve">Dodjela potpora korisnicima iz Europskog </w:t>
            </w:r>
            <w:r w:rsidR="007C1493" w:rsidRPr="004C3C21">
              <w:rPr>
                <w:rFonts w:eastAsia="Tahoma" w:cs="Tahoma"/>
                <w:sz w:val="20"/>
                <w:szCs w:val="20"/>
              </w:rPr>
              <w:lastRenderedPageBreak/>
              <w:t xml:space="preserve">poljoprivrednog fonda za ruralni razvoj (EPFRR) u godinama 2021. i 2022., Unija nastaviti </w:t>
            </w:r>
            <w:r w:rsidRPr="004C3C21">
              <w:rPr>
                <w:rFonts w:eastAsia="Tahoma" w:cs="Tahoma"/>
                <w:sz w:val="20"/>
                <w:szCs w:val="20"/>
              </w:rPr>
              <w:t xml:space="preserve">će se </w:t>
            </w:r>
            <w:r w:rsidR="007C1493" w:rsidRPr="004C3C21">
              <w:rPr>
                <w:rFonts w:eastAsia="Tahoma" w:cs="Tahoma"/>
                <w:sz w:val="20"/>
                <w:szCs w:val="20"/>
              </w:rPr>
              <w:t>dodjeljivati tijekom prijelaznog razdoblja prema uvjetima postojećeg okvira ZPP-a</w:t>
            </w:r>
          </w:p>
        </w:tc>
      </w:tr>
      <w:tr w:rsidR="007C1493" w14:paraId="20772B69" w14:textId="77777777" w:rsidTr="00F71428">
        <w:tc>
          <w:tcPr>
            <w:tcW w:w="2363" w:type="dxa"/>
            <w:shd w:val="clear" w:color="auto" w:fill="E8F3D3" w:themeFill="accent2" w:themeFillTint="33"/>
            <w:vAlign w:val="center"/>
          </w:tcPr>
          <w:p w14:paraId="32097D64" w14:textId="7C927A47" w:rsidR="007C1493" w:rsidRPr="004C3C21" w:rsidRDefault="007C1493" w:rsidP="007C1493">
            <w:pPr>
              <w:spacing w:line="216" w:lineRule="auto"/>
              <w:jc w:val="center"/>
              <w:rPr>
                <w:rFonts w:eastAsia="Tahoma" w:cs="Tahoma"/>
                <w:sz w:val="22"/>
                <w:szCs w:val="22"/>
              </w:rPr>
            </w:pPr>
            <w:r w:rsidRPr="004C3C21">
              <w:rPr>
                <w:rFonts w:eastAsia="Tahoma" w:cs="Tahoma"/>
                <w:sz w:val="22"/>
                <w:szCs w:val="22"/>
              </w:rPr>
              <w:lastRenderedPageBreak/>
              <w:t>Iznos alokacije za RH za razdoblje 2021.-2027.</w:t>
            </w:r>
          </w:p>
        </w:tc>
        <w:tc>
          <w:tcPr>
            <w:tcW w:w="6698" w:type="dxa"/>
            <w:vAlign w:val="center"/>
          </w:tcPr>
          <w:p w14:paraId="311C29AA" w14:textId="26ACCDAA" w:rsidR="007C1493" w:rsidRPr="004C3C21" w:rsidRDefault="00502920" w:rsidP="007C1493">
            <w:pPr>
              <w:pStyle w:val="Odlomakpopisa"/>
              <w:spacing w:line="18" w:lineRule="atLeast"/>
              <w:ind w:left="360"/>
              <w:rPr>
                <w:rFonts w:eastAsia="Tahoma" w:cs="Tahoma"/>
                <w:sz w:val="20"/>
                <w:szCs w:val="20"/>
              </w:rPr>
            </w:pPr>
            <w:r w:rsidRPr="004C3C21">
              <w:rPr>
                <w:rFonts w:eastAsia="Tahoma" w:cs="Tahoma"/>
                <w:sz w:val="20"/>
                <w:szCs w:val="20"/>
              </w:rPr>
              <w:t>2.1 milijardi eura</w:t>
            </w:r>
          </w:p>
        </w:tc>
      </w:tr>
      <w:tr w:rsidR="007C1493" w14:paraId="2A5CBAE7" w14:textId="77777777" w:rsidTr="00F71428">
        <w:tc>
          <w:tcPr>
            <w:tcW w:w="2363" w:type="dxa"/>
            <w:shd w:val="clear" w:color="auto" w:fill="E8F3D3" w:themeFill="accent2" w:themeFillTint="33"/>
            <w:vAlign w:val="center"/>
          </w:tcPr>
          <w:p w14:paraId="16C92E05" w14:textId="1A69F673" w:rsidR="007C1493" w:rsidRPr="004C3C21" w:rsidRDefault="007C1493" w:rsidP="007C1493">
            <w:pPr>
              <w:spacing w:line="216" w:lineRule="auto"/>
              <w:jc w:val="center"/>
              <w:rPr>
                <w:rFonts w:eastAsia="Tahoma" w:cs="Tahoma"/>
                <w:sz w:val="22"/>
                <w:szCs w:val="22"/>
              </w:rPr>
            </w:pPr>
            <w:r w:rsidRPr="004C3C21">
              <w:rPr>
                <w:rFonts w:eastAsia="Tahoma" w:cs="Tahoma"/>
                <w:sz w:val="22"/>
                <w:szCs w:val="22"/>
              </w:rPr>
              <w:t>Glavni ciljevi</w:t>
            </w:r>
          </w:p>
        </w:tc>
        <w:tc>
          <w:tcPr>
            <w:tcW w:w="6698" w:type="dxa"/>
            <w:vAlign w:val="center"/>
          </w:tcPr>
          <w:p w14:paraId="566CA7FB" w14:textId="77777777" w:rsidR="007C1493" w:rsidRPr="004C3C21" w:rsidRDefault="007C1493" w:rsidP="007C1493">
            <w:pPr>
              <w:pStyle w:val="Odlomakpopisa"/>
              <w:numPr>
                <w:ilvl w:val="0"/>
                <w:numId w:val="45"/>
              </w:numPr>
              <w:spacing w:line="18" w:lineRule="atLeast"/>
              <w:rPr>
                <w:rFonts w:eastAsia="Tahoma" w:cs="Tahoma"/>
                <w:sz w:val="20"/>
                <w:szCs w:val="20"/>
              </w:rPr>
            </w:pPr>
            <w:r w:rsidRPr="004C3C21">
              <w:rPr>
                <w:rFonts w:eastAsia="Tahoma" w:cs="Tahoma"/>
                <w:sz w:val="20"/>
                <w:szCs w:val="20"/>
              </w:rPr>
              <w:t>Povećanje produktivnosti i otpornosti poljoprivredne proizvodnja na klimatske promjene</w:t>
            </w:r>
          </w:p>
          <w:p w14:paraId="217529F8" w14:textId="77777777" w:rsidR="007C1493" w:rsidRPr="004C3C21" w:rsidRDefault="007C1493" w:rsidP="007C1493">
            <w:pPr>
              <w:pStyle w:val="Odlomakpopisa"/>
              <w:numPr>
                <w:ilvl w:val="0"/>
                <w:numId w:val="45"/>
              </w:numPr>
              <w:spacing w:line="18" w:lineRule="atLeast"/>
              <w:rPr>
                <w:rFonts w:eastAsia="Tahoma" w:cs="Tahoma"/>
                <w:sz w:val="20"/>
                <w:szCs w:val="20"/>
              </w:rPr>
            </w:pPr>
            <w:r w:rsidRPr="004C3C21">
              <w:rPr>
                <w:rFonts w:eastAsia="Tahoma" w:cs="Tahoma"/>
                <w:sz w:val="20"/>
                <w:szCs w:val="20"/>
              </w:rPr>
              <w:t>Jačanje konkurentnosti poljoprivredno – prehrambenog sektora</w:t>
            </w:r>
          </w:p>
          <w:p w14:paraId="3EF7253F" w14:textId="26D7C425" w:rsidR="007C1493" w:rsidRPr="004C3C21" w:rsidRDefault="007C1493" w:rsidP="007C1493">
            <w:pPr>
              <w:pStyle w:val="Odlomakpopisa"/>
              <w:numPr>
                <w:ilvl w:val="0"/>
                <w:numId w:val="45"/>
              </w:numPr>
              <w:spacing w:line="18" w:lineRule="atLeast"/>
              <w:rPr>
                <w:rFonts w:eastAsia="Tahoma" w:cs="Tahoma"/>
                <w:sz w:val="20"/>
                <w:szCs w:val="20"/>
              </w:rPr>
            </w:pPr>
            <w:r w:rsidRPr="004C3C21">
              <w:rPr>
                <w:rFonts w:eastAsia="Tahoma" w:cs="Tahoma"/>
                <w:sz w:val="20"/>
                <w:szCs w:val="20"/>
              </w:rPr>
              <w:t>Obnova ruralnog gospodarstva i unaprjeđenje uvjeta života u ruralnim područjima</w:t>
            </w:r>
          </w:p>
        </w:tc>
      </w:tr>
      <w:tr w:rsidR="007C1493" w14:paraId="6AACC400" w14:textId="77777777" w:rsidTr="00F71428">
        <w:tc>
          <w:tcPr>
            <w:tcW w:w="2363" w:type="dxa"/>
            <w:shd w:val="clear" w:color="auto" w:fill="E8F3D3" w:themeFill="accent2" w:themeFillTint="33"/>
            <w:vAlign w:val="center"/>
          </w:tcPr>
          <w:p w14:paraId="427B01AA" w14:textId="6E20489B" w:rsidR="007C1493" w:rsidRPr="004C3C21" w:rsidRDefault="007C1493" w:rsidP="007C1493">
            <w:pPr>
              <w:spacing w:line="216" w:lineRule="auto"/>
              <w:jc w:val="center"/>
              <w:rPr>
                <w:rFonts w:eastAsia="Tahoma" w:cs="Tahoma"/>
                <w:sz w:val="22"/>
                <w:szCs w:val="22"/>
              </w:rPr>
            </w:pPr>
            <w:r w:rsidRPr="004C3C21">
              <w:rPr>
                <w:rFonts w:eastAsia="Tahoma" w:cs="Tahoma"/>
                <w:sz w:val="22"/>
                <w:szCs w:val="22"/>
              </w:rPr>
              <w:t>Operativni programi RH koji se financiraju iz Fonda</w:t>
            </w:r>
          </w:p>
        </w:tc>
        <w:tc>
          <w:tcPr>
            <w:tcW w:w="6698" w:type="dxa"/>
            <w:vAlign w:val="center"/>
          </w:tcPr>
          <w:p w14:paraId="03FBB71F" w14:textId="639E1011" w:rsidR="007C1493" w:rsidRPr="004C3C21" w:rsidRDefault="00502920" w:rsidP="007C1493">
            <w:pPr>
              <w:pStyle w:val="Odlomakpopisa"/>
              <w:spacing w:line="18" w:lineRule="atLeast"/>
              <w:ind w:left="360"/>
              <w:rPr>
                <w:rFonts w:eastAsia="Tahoma" w:cs="Tahoma"/>
                <w:sz w:val="20"/>
                <w:szCs w:val="20"/>
              </w:rPr>
            </w:pPr>
            <w:r w:rsidRPr="004C3C21">
              <w:rPr>
                <w:rFonts w:eastAsia="Tahoma" w:cs="Tahoma"/>
                <w:sz w:val="20"/>
                <w:szCs w:val="20"/>
              </w:rPr>
              <w:t xml:space="preserve">Strateški plan ZPP-a </w:t>
            </w:r>
          </w:p>
        </w:tc>
      </w:tr>
    </w:tbl>
    <w:p w14:paraId="168924F2" w14:textId="46D05FCA" w:rsidR="006F19F2" w:rsidRPr="00FA33B8" w:rsidRDefault="00CF158A" w:rsidP="008D6F99">
      <w:pPr>
        <w:pStyle w:val="Naslovtablice"/>
        <w:spacing w:after="0"/>
        <w:rPr>
          <w:sz w:val="16"/>
          <w:szCs w:val="20"/>
        </w:rPr>
      </w:pPr>
      <w:r w:rsidRPr="001635F7">
        <w:rPr>
          <w:sz w:val="16"/>
          <w:szCs w:val="20"/>
        </w:rPr>
        <w:t>Izvor: Izrad</w:t>
      </w:r>
      <w:r>
        <w:rPr>
          <w:sz w:val="16"/>
          <w:szCs w:val="20"/>
        </w:rPr>
        <w:t>a</w:t>
      </w:r>
      <w:r w:rsidRPr="001635F7">
        <w:rPr>
          <w:sz w:val="16"/>
          <w:szCs w:val="20"/>
        </w:rPr>
        <w:t xml:space="preserve"> autor</w:t>
      </w:r>
      <w:r>
        <w:rPr>
          <w:sz w:val="16"/>
          <w:szCs w:val="20"/>
        </w:rPr>
        <w:t>a</w:t>
      </w:r>
      <w:r w:rsidRPr="001635F7">
        <w:rPr>
          <w:sz w:val="16"/>
          <w:szCs w:val="20"/>
        </w:rPr>
        <w:t xml:space="preserve"> strategije na temelju podataka sa internetskih stranica Europs</w:t>
      </w:r>
      <w:r w:rsidR="00B15D05">
        <w:rPr>
          <w:sz w:val="16"/>
          <w:szCs w:val="20"/>
        </w:rPr>
        <w:t xml:space="preserve">ke komisije </w:t>
      </w:r>
      <w:r>
        <w:rPr>
          <w:sz w:val="16"/>
          <w:szCs w:val="20"/>
        </w:rPr>
        <w:t xml:space="preserve">– </w:t>
      </w:r>
      <w:r w:rsidR="00B15D05" w:rsidRPr="00B15D05">
        <w:rPr>
          <w:sz w:val="16"/>
          <w:szCs w:val="20"/>
        </w:rPr>
        <w:t xml:space="preserve">https://ec.europa.eu/ </w:t>
      </w:r>
      <w:r w:rsidR="006F19F2">
        <w:br w:type="page"/>
      </w:r>
    </w:p>
    <w:p w14:paraId="0C6F5E51" w14:textId="010BE1BD" w:rsidR="0000150A" w:rsidRPr="001D32AE" w:rsidRDefault="00727B04" w:rsidP="00B151D2">
      <w:pPr>
        <w:pStyle w:val="Naslov1"/>
        <w:spacing w:after="240"/>
      </w:pPr>
      <w:hyperlink w:anchor="_bookmark117" w:history="1">
        <w:bookmarkStart w:id="127" w:name="_Toc106744652"/>
        <w:r w:rsidR="007D54B7">
          <w:t>10</w:t>
        </w:r>
        <w:r w:rsidR="00AA5A0D">
          <w:tab/>
        </w:r>
        <w:r w:rsidR="0000150A" w:rsidRPr="001D32AE">
          <w:t>PRAĆENJE</w:t>
        </w:r>
        <w:r w:rsidR="00B151D2">
          <w:t xml:space="preserve"> (NADZOR)</w:t>
        </w:r>
        <w:r w:rsidR="0000150A" w:rsidRPr="001D32AE">
          <w:t xml:space="preserve"> I IZVJEŠTAVANJE</w:t>
        </w:r>
        <w:bookmarkEnd w:id="127"/>
        <w:r w:rsidR="0000150A" w:rsidRPr="001D32AE">
          <w:t xml:space="preserve">  </w:t>
        </w:r>
      </w:hyperlink>
    </w:p>
    <w:p w14:paraId="7B763C71" w14:textId="28F8C0D2" w:rsidR="008824C5" w:rsidRPr="006806B3" w:rsidRDefault="008824C5" w:rsidP="00BC71C1">
      <w:pPr>
        <w:spacing w:line="276" w:lineRule="auto"/>
        <w:ind w:firstLine="708"/>
        <w:jc w:val="both"/>
        <w:rPr>
          <w:sz w:val="22"/>
          <w:szCs w:val="22"/>
        </w:rPr>
      </w:pPr>
      <w:r w:rsidRPr="006806B3">
        <w:rPr>
          <w:sz w:val="22"/>
          <w:szCs w:val="22"/>
        </w:rPr>
        <w:t>Praćenje je najznačajnija funkcija upravljačke strukture za provedbu Strategije razvoja Općine Čepin. Riječ je o sustavnom promatranju, dokumentiranju i analizi podataka dobivenih u procesu provedbe strategije, od razine pojedinih prioriteta do individualnih projekata. Praćenje obuhvaća financijski i fizički napredak provedbe strategije,</w:t>
      </w:r>
      <w:r w:rsidR="00D7359E" w:rsidRPr="006806B3">
        <w:rPr>
          <w:sz w:val="22"/>
          <w:szCs w:val="22"/>
        </w:rPr>
        <w:t xml:space="preserve"> </w:t>
      </w:r>
      <w:r w:rsidRPr="006806B3">
        <w:rPr>
          <w:sz w:val="22"/>
          <w:szCs w:val="22"/>
        </w:rPr>
        <w:t xml:space="preserve">a obavlja se sa ciljem provjere je li stvarna provedba strategije/projekata </w:t>
      </w:r>
      <w:r w:rsidR="00BC71C1">
        <w:rPr>
          <w:sz w:val="22"/>
          <w:szCs w:val="22"/>
        </w:rPr>
        <w:t>(</w:t>
      </w:r>
      <w:r w:rsidRPr="006806B3">
        <w:rPr>
          <w:sz w:val="22"/>
          <w:szCs w:val="22"/>
        </w:rPr>
        <w:t>mjerena pomoću nekoliko vrsta pokazatelja</w:t>
      </w:r>
      <w:r w:rsidR="00BC71C1">
        <w:rPr>
          <w:sz w:val="22"/>
          <w:szCs w:val="22"/>
        </w:rPr>
        <w:t>)</w:t>
      </w:r>
      <w:r w:rsidRPr="006806B3">
        <w:rPr>
          <w:sz w:val="22"/>
          <w:szCs w:val="22"/>
        </w:rPr>
        <w:t xml:space="preserve"> u skladu s planiranim planom provedbe te hoće li prethodno postavljen skup ciljeva biti ispunjen.</w:t>
      </w:r>
    </w:p>
    <w:p w14:paraId="625E17B5" w14:textId="4D693012" w:rsidR="008824C5" w:rsidRPr="006806B3" w:rsidRDefault="008824C5" w:rsidP="00BC71C1">
      <w:pPr>
        <w:spacing w:after="0" w:line="276" w:lineRule="auto"/>
        <w:rPr>
          <w:sz w:val="22"/>
          <w:szCs w:val="22"/>
        </w:rPr>
      </w:pPr>
      <w:r w:rsidRPr="006806B3">
        <w:rPr>
          <w:sz w:val="22"/>
          <w:szCs w:val="22"/>
        </w:rPr>
        <w:t>Programima/projektima koji imaju uspostavljene dobre sustave praćenja:</w:t>
      </w:r>
    </w:p>
    <w:p w14:paraId="4EC05D36" w14:textId="627C7168" w:rsidR="008824C5" w:rsidRPr="006806B3" w:rsidRDefault="008824C5" w:rsidP="000236EC">
      <w:pPr>
        <w:pStyle w:val="Odlomakpopisa"/>
        <w:numPr>
          <w:ilvl w:val="0"/>
          <w:numId w:val="16"/>
        </w:numPr>
        <w:spacing w:after="0" w:line="276" w:lineRule="auto"/>
        <w:rPr>
          <w:sz w:val="22"/>
          <w:szCs w:val="22"/>
        </w:rPr>
      </w:pPr>
      <w:r w:rsidRPr="006806B3">
        <w:rPr>
          <w:sz w:val="22"/>
          <w:szCs w:val="22"/>
        </w:rPr>
        <w:t>se bolje upravlja. Praćenje povećava vjerojatnost da će mjera/projekt isporučiti visokokvalitetne ishode na vrijeme</w:t>
      </w:r>
    </w:p>
    <w:p w14:paraId="44C4C505" w14:textId="5B179C2A" w:rsidR="008824C5" w:rsidRPr="006806B3" w:rsidRDefault="008824C5" w:rsidP="000236EC">
      <w:pPr>
        <w:pStyle w:val="Odlomakpopisa"/>
        <w:numPr>
          <w:ilvl w:val="0"/>
          <w:numId w:val="16"/>
        </w:numPr>
        <w:spacing w:after="0" w:line="276" w:lineRule="auto"/>
        <w:rPr>
          <w:sz w:val="22"/>
          <w:szCs w:val="22"/>
        </w:rPr>
      </w:pPr>
      <w:r w:rsidRPr="006806B3">
        <w:rPr>
          <w:sz w:val="22"/>
          <w:szCs w:val="22"/>
        </w:rPr>
        <w:t>je vjerojatnije da će moći objasniti razloge za uspjehe (i neuspjehe) mjere/projekta</w:t>
      </w:r>
    </w:p>
    <w:p w14:paraId="4BC739F1" w14:textId="33CEDAFD" w:rsidR="008824C5" w:rsidRPr="006806B3" w:rsidRDefault="008824C5" w:rsidP="000236EC">
      <w:pPr>
        <w:pStyle w:val="Odlomakpopisa"/>
        <w:numPr>
          <w:ilvl w:val="0"/>
          <w:numId w:val="16"/>
        </w:numPr>
        <w:spacing w:after="0" w:line="276" w:lineRule="auto"/>
        <w:rPr>
          <w:sz w:val="22"/>
          <w:szCs w:val="22"/>
        </w:rPr>
      </w:pPr>
      <w:r w:rsidRPr="006806B3">
        <w:rPr>
          <w:sz w:val="22"/>
          <w:szCs w:val="22"/>
        </w:rPr>
        <w:t>su u položaju da podijele dokaze o svojoj dobroj praksi s drugima</w:t>
      </w:r>
    </w:p>
    <w:p w14:paraId="3506A652" w14:textId="21B3ECAF" w:rsidR="008824C5" w:rsidRPr="006806B3" w:rsidRDefault="008824C5" w:rsidP="000236EC">
      <w:pPr>
        <w:pStyle w:val="Odlomakpopisa"/>
        <w:numPr>
          <w:ilvl w:val="0"/>
          <w:numId w:val="16"/>
        </w:numPr>
        <w:spacing w:after="0" w:line="276" w:lineRule="auto"/>
        <w:rPr>
          <w:sz w:val="22"/>
          <w:szCs w:val="22"/>
        </w:rPr>
      </w:pPr>
      <w:r w:rsidRPr="006806B3">
        <w:rPr>
          <w:sz w:val="22"/>
          <w:szCs w:val="22"/>
        </w:rPr>
        <w:t>je vjerojatnije da će ispuniti propisane zahtjeve</w:t>
      </w:r>
    </w:p>
    <w:p w14:paraId="5B277479" w14:textId="021A64CE" w:rsidR="008824C5" w:rsidRPr="006806B3" w:rsidRDefault="008824C5" w:rsidP="000236EC">
      <w:pPr>
        <w:pStyle w:val="Odlomakpopisa"/>
        <w:numPr>
          <w:ilvl w:val="0"/>
          <w:numId w:val="16"/>
        </w:numPr>
        <w:spacing w:after="0" w:line="276" w:lineRule="auto"/>
        <w:rPr>
          <w:sz w:val="22"/>
          <w:szCs w:val="22"/>
        </w:rPr>
      </w:pPr>
      <w:r w:rsidRPr="006806B3">
        <w:rPr>
          <w:sz w:val="22"/>
          <w:szCs w:val="22"/>
        </w:rPr>
        <w:t>su u boljem položaju za dobivanje daljnjeg financiranja</w:t>
      </w:r>
    </w:p>
    <w:p w14:paraId="1FBF2374" w14:textId="18F77318" w:rsidR="003F7366" w:rsidRPr="00682FA0" w:rsidRDefault="008824C5" w:rsidP="000236EC">
      <w:pPr>
        <w:pStyle w:val="Odlomakpopisa"/>
        <w:numPr>
          <w:ilvl w:val="0"/>
          <w:numId w:val="16"/>
        </w:numPr>
        <w:spacing w:after="240" w:line="276" w:lineRule="auto"/>
        <w:ind w:left="714" w:hanging="357"/>
        <w:rPr>
          <w:sz w:val="22"/>
          <w:szCs w:val="22"/>
        </w:rPr>
      </w:pPr>
      <w:r w:rsidRPr="006806B3">
        <w:rPr>
          <w:sz w:val="22"/>
          <w:szCs w:val="22"/>
        </w:rPr>
        <w:t>doprinose ocjenjivanju učinkovitosti financiranja EU-a.</w:t>
      </w:r>
    </w:p>
    <w:p w14:paraId="13EE5181" w14:textId="750B6326" w:rsidR="00804D33" w:rsidRPr="00682FA0" w:rsidRDefault="008824C5" w:rsidP="008824C5">
      <w:pPr>
        <w:spacing w:line="276" w:lineRule="auto"/>
        <w:rPr>
          <w:sz w:val="22"/>
          <w:szCs w:val="22"/>
        </w:rPr>
      </w:pPr>
      <w:r w:rsidRPr="0065641E">
        <w:rPr>
          <w:b/>
          <w:bCs/>
          <w:i/>
          <w:iCs/>
          <w:color w:val="2A4F1C" w:themeColor="accent1" w:themeShade="80"/>
          <w:sz w:val="22"/>
          <w:szCs w:val="22"/>
        </w:rPr>
        <w:t>Sustav praćenja Strategije razvoja Općine Čepin</w:t>
      </w:r>
      <w:r w:rsidRPr="00682FA0">
        <w:rPr>
          <w:b/>
          <w:bCs/>
          <w:i/>
          <w:iCs/>
          <w:sz w:val="22"/>
          <w:szCs w:val="22"/>
        </w:rPr>
        <w:t xml:space="preserve"> </w:t>
      </w:r>
      <w:r w:rsidRPr="00682FA0">
        <w:rPr>
          <w:sz w:val="22"/>
          <w:szCs w:val="22"/>
        </w:rPr>
        <w:t>obuhvatit će slijedeće elemente:</w:t>
      </w:r>
    </w:p>
    <w:p w14:paraId="38B976D7" w14:textId="77777777" w:rsidR="008824C5" w:rsidRPr="006806B3" w:rsidRDefault="008824C5" w:rsidP="006806B3">
      <w:pPr>
        <w:pStyle w:val="Naslov4bezpoveznice"/>
        <w:spacing w:after="0"/>
        <w:ind w:left="708"/>
      </w:pPr>
      <w:r w:rsidRPr="006806B3">
        <w:t>Plan praćenja</w:t>
      </w:r>
    </w:p>
    <w:p w14:paraId="6C18DECE" w14:textId="0C681216" w:rsidR="006806B3" w:rsidRPr="006806B3" w:rsidRDefault="008824C5" w:rsidP="00525672">
      <w:pPr>
        <w:spacing w:line="276" w:lineRule="auto"/>
        <w:jc w:val="both"/>
        <w:rPr>
          <w:sz w:val="22"/>
          <w:szCs w:val="22"/>
        </w:rPr>
      </w:pPr>
      <w:r w:rsidRPr="006806B3">
        <w:rPr>
          <w:sz w:val="22"/>
          <w:szCs w:val="22"/>
        </w:rPr>
        <w:t>Plan praćenja izrađivat će se na godišnjoj razini kao dio Akcijskog plana za provedbu strategije.</w:t>
      </w:r>
      <w:r w:rsidR="00525672">
        <w:rPr>
          <w:sz w:val="22"/>
          <w:szCs w:val="22"/>
        </w:rPr>
        <w:t xml:space="preserve"> </w:t>
      </w:r>
      <w:r w:rsidRPr="006806B3">
        <w:rPr>
          <w:sz w:val="22"/>
          <w:szCs w:val="22"/>
        </w:rPr>
        <w:t>Obuhvatit će popis planiranih razvojnih mjera/projekata, pokazatelje provedbe, zaduženja dionika oko prikupljanja podataka i izvještavanja, metode prikupljanja podataka, dinamiku izvedbe praćenja te troškove aktivnosti praćenja.</w:t>
      </w:r>
    </w:p>
    <w:p w14:paraId="2094BECA" w14:textId="77777777" w:rsidR="008824C5" w:rsidRPr="006806B3" w:rsidRDefault="008824C5" w:rsidP="006806B3">
      <w:pPr>
        <w:pStyle w:val="Naslov4bezpoveznice"/>
        <w:spacing w:after="0"/>
        <w:ind w:left="708"/>
      </w:pPr>
      <w:r w:rsidRPr="006806B3">
        <w:t>Objektivno provjerljive pokazatelje</w:t>
      </w:r>
    </w:p>
    <w:p w14:paraId="5D666840" w14:textId="77777777" w:rsidR="00525672" w:rsidRDefault="008824C5" w:rsidP="00525672">
      <w:pPr>
        <w:spacing w:line="276" w:lineRule="auto"/>
        <w:jc w:val="both"/>
        <w:rPr>
          <w:sz w:val="22"/>
          <w:szCs w:val="22"/>
        </w:rPr>
      </w:pPr>
      <w:r w:rsidRPr="006806B3">
        <w:rPr>
          <w:sz w:val="22"/>
          <w:szCs w:val="22"/>
        </w:rPr>
        <w:t>Praćenje se provodi unutar definiranog okvira za praćenje provedbe Strategije što podrazumijeva uspostavu sustava kvantificiranih pokazatelja i odgovarajućih izvora provjere kojima utvrđujemo je li sadržaj i proces realiziran u sklopu zadanih strateških prioriteta. Pokazatelji su u ovoj strategiji definirani na razini mjera, čime se omogućava uvid u napredak na operativnoj razini</w:t>
      </w:r>
      <w:r w:rsidR="00525672">
        <w:rPr>
          <w:sz w:val="22"/>
          <w:szCs w:val="22"/>
        </w:rPr>
        <w:t>,</w:t>
      </w:r>
      <w:r w:rsidRPr="006806B3">
        <w:rPr>
          <w:sz w:val="22"/>
          <w:szCs w:val="22"/>
        </w:rPr>
        <w:t xml:space="preserve"> ali i stanje provedbe u okviru dugoročne realizacije ovog dokumenta. Pokazatelji na razini mjera odnose se na neposredne ishode koji su mjerljivi u bilo kojem vremenskom periodu što nam daje trenutni uvid u status realizacije i kao takvi bit će korišteni kao alat prilikom izrade periodičkih izvješća o provedbi Strategije. Pokazateljima na razini prioriteta mjerimo promjenu koju stvara učinak provedbe strateškog plana, odnosno utvrđujemo stupanj uspješnosti cjelokupne provedbe Strategije. Svi pokazatelji na razini prioriteta imaju dugoročnu dimenziju i prikazuju ciljane vrijednosti do kraja 202</w:t>
      </w:r>
      <w:r w:rsidR="00525672">
        <w:rPr>
          <w:sz w:val="22"/>
          <w:szCs w:val="22"/>
        </w:rPr>
        <w:t>5</w:t>
      </w:r>
      <w:r w:rsidRPr="006806B3">
        <w:rPr>
          <w:sz w:val="22"/>
          <w:szCs w:val="22"/>
        </w:rPr>
        <w:t>. godine, što znači da će stvarnu ocjenu uspješnosti biti moguće odrediti tek nakon završene konačne evaluacije, odnosno nakon isteka planiranog provedbenog perioda.</w:t>
      </w:r>
    </w:p>
    <w:p w14:paraId="1FBA6D1C" w14:textId="0DF5DE64" w:rsidR="008824C5" w:rsidRPr="00525672" w:rsidRDefault="008824C5" w:rsidP="00525672">
      <w:pPr>
        <w:pStyle w:val="Naslov4bezpoveznice"/>
        <w:spacing w:after="0"/>
        <w:ind w:firstLine="708"/>
      </w:pPr>
      <w:r w:rsidRPr="00525672">
        <w:t>Prikupljanje, obrad</w:t>
      </w:r>
      <w:r w:rsidR="007A5724">
        <w:t>a</w:t>
      </w:r>
      <w:r w:rsidRPr="00525672">
        <w:t xml:space="preserve"> i analiz</w:t>
      </w:r>
      <w:r w:rsidR="007A5724">
        <w:t>a</w:t>
      </w:r>
      <w:r w:rsidRPr="00525672">
        <w:t xml:space="preserve"> podataka o provedbi mjera strategije</w:t>
      </w:r>
    </w:p>
    <w:p w14:paraId="0FB82B52" w14:textId="709AC3BB" w:rsidR="00D74AB3" w:rsidRPr="006806B3" w:rsidRDefault="008824C5" w:rsidP="00D74AB3">
      <w:pPr>
        <w:spacing w:line="276" w:lineRule="auto"/>
        <w:jc w:val="both"/>
        <w:rPr>
          <w:sz w:val="22"/>
          <w:szCs w:val="22"/>
        </w:rPr>
      </w:pPr>
      <w:r w:rsidRPr="006806B3">
        <w:rPr>
          <w:sz w:val="22"/>
          <w:szCs w:val="22"/>
        </w:rPr>
        <w:t>Ovaj element sustava praćenja obuhvaća fizičko prikupljanje podataka o provedbi razvojnih mjera odnosno projekata koji su dio Akcijskog plana za provedbu strategije. Podaci će se prikupljati od projekata i drugih razvojnih aktivnosti koje će biti u provedbi to od strane Tehničkog tajništva te će se sistematizirati i analizirati u koordinaciji s članovima Partnerskog vijeća. Dio postupaka prikupljanja podataka bit će odgovornost članova Partnerskog vijeća, a sukladno dogovoru s Koordinatorom. Ova aktivnost provodit će se kontinuirano tijekom cijelog razdoblja provedbe strategije</w:t>
      </w:r>
      <w:r w:rsidR="00D74AB3">
        <w:rPr>
          <w:sz w:val="22"/>
          <w:szCs w:val="22"/>
        </w:rPr>
        <w:t>.</w:t>
      </w:r>
    </w:p>
    <w:p w14:paraId="6DE8D598" w14:textId="77777777" w:rsidR="008824C5" w:rsidRPr="006806B3" w:rsidRDefault="008824C5" w:rsidP="006806B3">
      <w:pPr>
        <w:pStyle w:val="Naslov4bezpoveznice"/>
        <w:spacing w:after="0"/>
        <w:ind w:left="708"/>
      </w:pPr>
      <w:r w:rsidRPr="006806B3">
        <w:lastRenderedPageBreak/>
        <w:t>Izvještavanje o provedbi</w:t>
      </w:r>
    </w:p>
    <w:p w14:paraId="6309E527" w14:textId="008EE51B" w:rsidR="008824C5" w:rsidRPr="006806B3" w:rsidRDefault="008824C5" w:rsidP="007A5724">
      <w:pPr>
        <w:spacing w:line="276" w:lineRule="auto"/>
        <w:jc w:val="both"/>
        <w:rPr>
          <w:sz w:val="22"/>
          <w:szCs w:val="22"/>
        </w:rPr>
      </w:pPr>
      <w:r w:rsidRPr="006806B3">
        <w:rPr>
          <w:sz w:val="22"/>
          <w:szCs w:val="22"/>
        </w:rPr>
        <w:t xml:space="preserve">Podaci o provedbi će se nakon analize strukturirati u izvješća o napretku provedbe strategije te će ista od strane Tehničkog tajništva biti slana na pregled i odobrenje Koordinatoru provedbe strategije. Izvještaji će biti podloga za procjenu uspjeha strategije te donošenje odluka o potencijalnim korektivnim mjerama te daljnjoj provedbi razvojnih smjerova. Jednom godišnje, izvještaj o provedbi strategije (na kraju kalendarske godine) bit će prezentiran i poslan na </w:t>
      </w:r>
      <w:r w:rsidRPr="00140719">
        <w:rPr>
          <w:sz w:val="22"/>
          <w:szCs w:val="22"/>
        </w:rPr>
        <w:t xml:space="preserve">konzultacije </w:t>
      </w:r>
      <w:r w:rsidR="00140719" w:rsidRPr="00140719">
        <w:rPr>
          <w:sz w:val="22"/>
          <w:szCs w:val="22"/>
        </w:rPr>
        <w:t>Partnerskom</w:t>
      </w:r>
      <w:r w:rsidRPr="00140719">
        <w:rPr>
          <w:sz w:val="22"/>
          <w:szCs w:val="22"/>
        </w:rPr>
        <w:t xml:space="preserve"> vijeću</w:t>
      </w:r>
      <w:r w:rsidRPr="006806B3">
        <w:rPr>
          <w:sz w:val="22"/>
          <w:szCs w:val="22"/>
        </w:rPr>
        <w:t xml:space="preserve"> kako bi se dobilo mišljenje i potpora za daljnju provedbu i donošenje novog financijskog okvira.</w:t>
      </w:r>
    </w:p>
    <w:p w14:paraId="0DA90481" w14:textId="305BAC86" w:rsidR="008824C5" w:rsidRPr="006806B3" w:rsidRDefault="008824C5" w:rsidP="006806B3">
      <w:pPr>
        <w:pStyle w:val="Naslov4bezpoveznice"/>
        <w:spacing w:after="0"/>
        <w:ind w:left="708"/>
      </w:pPr>
      <w:r w:rsidRPr="006806B3">
        <w:t>Provedb</w:t>
      </w:r>
      <w:r w:rsidR="007A5724">
        <w:t>a</w:t>
      </w:r>
      <w:r w:rsidRPr="006806B3">
        <w:t xml:space="preserve"> preventivno-korektivnih mjera</w:t>
      </w:r>
    </w:p>
    <w:p w14:paraId="34782892" w14:textId="47F64E58" w:rsidR="008824C5" w:rsidRPr="006806B3" w:rsidRDefault="008824C5" w:rsidP="007A5724">
      <w:pPr>
        <w:spacing w:after="360" w:line="276" w:lineRule="auto"/>
        <w:jc w:val="both"/>
        <w:rPr>
          <w:sz w:val="22"/>
          <w:szCs w:val="22"/>
        </w:rPr>
      </w:pPr>
      <w:r w:rsidRPr="006806B3">
        <w:rPr>
          <w:sz w:val="22"/>
          <w:szCs w:val="22"/>
        </w:rPr>
        <w:t>Na temelju izvještaja, Koordinator provedbe strategije odlučit će zajedno sa Partnerskim vijećem koje je mjere potrebno poduzeti kako bi se strategija nastavila uspješno provoditi.</w:t>
      </w:r>
    </w:p>
    <w:p w14:paraId="11059762" w14:textId="77777777" w:rsidR="009C54CF" w:rsidRDefault="008824C5" w:rsidP="009C54CF">
      <w:pPr>
        <w:spacing w:line="276" w:lineRule="auto"/>
        <w:rPr>
          <w:sz w:val="22"/>
          <w:szCs w:val="22"/>
        </w:rPr>
      </w:pPr>
      <w:r w:rsidRPr="0065641E">
        <w:rPr>
          <w:b/>
          <w:bCs/>
          <w:i/>
          <w:iCs/>
          <w:color w:val="2A4F1C" w:themeColor="accent1" w:themeShade="80"/>
          <w:sz w:val="22"/>
          <w:szCs w:val="22"/>
        </w:rPr>
        <w:t>Odgovornost</w:t>
      </w:r>
      <w:r w:rsidRPr="006806B3">
        <w:rPr>
          <w:sz w:val="22"/>
          <w:szCs w:val="22"/>
        </w:rPr>
        <w:t xml:space="preserve"> </w:t>
      </w:r>
      <w:r w:rsidRPr="009C54CF">
        <w:rPr>
          <w:b/>
          <w:bCs/>
          <w:i/>
          <w:iCs/>
          <w:color w:val="2A4F1C" w:themeColor="accent1" w:themeShade="80"/>
          <w:sz w:val="22"/>
          <w:szCs w:val="22"/>
        </w:rPr>
        <w:t>za praćenje provedbe</w:t>
      </w:r>
      <w:r w:rsidRPr="006806B3">
        <w:rPr>
          <w:sz w:val="22"/>
          <w:szCs w:val="22"/>
        </w:rPr>
        <w:t xml:space="preserve"> je na Koordinatoru, ali je specifične zadatke moguće delegirati i drugim tijelima u okviru upravljačke strukture za provedbu strategije.</w:t>
      </w:r>
      <w:r w:rsidR="00CD6F8F" w:rsidRPr="006806B3">
        <w:rPr>
          <w:sz w:val="22"/>
          <w:szCs w:val="22"/>
        </w:rPr>
        <w:t xml:space="preserve"> </w:t>
      </w:r>
      <w:r w:rsidRPr="006806B3">
        <w:rPr>
          <w:sz w:val="22"/>
          <w:szCs w:val="22"/>
        </w:rPr>
        <w:t xml:space="preserve">Osim praćenja, procjenjivat će se i </w:t>
      </w:r>
      <w:r w:rsidR="00674A08" w:rsidRPr="006806B3">
        <w:rPr>
          <w:sz w:val="22"/>
          <w:szCs w:val="22"/>
        </w:rPr>
        <w:t>je</w:t>
      </w:r>
      <w:r w:rsidRPr="006806B3">
        <w:rPr>
          <w:sz w:val="22"/>
          <w:szCs w:val="22"/>
        </w:rPr>
        <w:t xml:space="preserve"> li strategija ostvarila ciljeve te polučila utjecaj na lokalno stanovništvo odnosno podigla razinu društvene i gospodarske dobrobiti. </w:t>
      </w:r>
    </w:p>
    <w:p w14:paraId="00B94548" w14:textId="3781FE4D" w:rsidR="008824C5" w:rsidRPr="006806B3" w:rsidRDefault="008824C5" w:rsidP="0065641E">
      <w:pPr>
        <w:spacing w:after="0" w:line="276" w:lineRule="auto"/>
        <w:rPr>
          <w:sz w:val="22"/>
          <w:szCs w:val="22"/>
        </w:rPr>
      </w:pPr>
      <w:r w:rsidRPr="006806B3">
        <w:rPr>
          <w:sz w:val="22"/>
          <w:szCs w:val="22"/>
        </w:rPr>
        <w:t>Evaluacija će se baviti slijedećim pitanjima:</w:t>
      </w:r>
    </w:p>
    <w:p w14:paraId="5EA37F45" w14:textId="77777777" w:rsidR="008824C5" w:rsidRPr="006806B3" w:rsidRDefault="008824C5" w:rsidP="000236EC">
      <w:pPr>
        <w:pStyle w:val="Odlomakpopisa"/>
        <w:numPr>
          <w:ilvl w:val="0"/>
          <w:numId w:val="43"/>
        </w:numPr>
        <w:spacing w:after="0" w:line="276" w:lineRule="auto"/>
        <w:ind w:left="714" w:hanging="357"/>
        <w:rPr>
          <w:sz w:val="22"/>
          <w:szCs w:val="22"/>
        </w:rPr>
      </w:pPr>
      <w:r w:rsidRPr="006806B3">
        <w:rPr>
          <w:sz w:val="22"/>
          <w:szCs w:val="22"/>
        </w:rPr>
        <w:t>Jesu li se ispunili ciljevi strategije?</w:t>
      </w:r>
    </w:p>
    <w:p w14:paraId="41566909" w14:textId="77777777" w:rsidR="008824C5" w:rsidRPr="006806B3" w:rsidRDefault="008824C5" w:rsidP="000236EC">
      <w:pPr>
        <w:pStyle w:val="Odlomakpopisa"/>
        <w:numPr>
          <w:ilvl w:val="0"/>
          <w:numId w:val="43"/>
        </w:numPr>
        <w:spacing w:after="0" w:line="276" w:lineRule="auto"/>
        <w:ind w:left="714" w:hanging="357"/>
        <w:rPr>
          <w:sz w:val="22"/>
          <w:szCs w:val="22"/>
        </w:rPr>
      </w:pPr>
      <w:r w:rsidRPr="006806B3">
        <w:rPr>
          <w:sz w:val="22"/>
          <w:szCs w:val="22"/>
        </w:rPr>
        <w:t>Koliko učinkovito su postignuti neposredni rezultati i rezultati?</w:t>
      </w:r>
    </w:p>
    <w:p w14:paraId="2B0863F3" w14:textId="77777777" w:rsidR="008824C5" w:rsidRPr="006806B3" w:rsidRDefault="00674A08" w:rsidP="000236EC">
      <w:pPr>
        <w:pStyle w:val="Odlomakpopisa"/>
        <w:numPr>
          <w:ilvl w:val="0"/>
          <w:numId w:val="43"/>
        </w:numPr>
        <w:spacing w:after="0" w:line="276" w:lineRule="auto"/>
        <w:ind w:left="714" w:hanging="357"/>
        <w:rPr>
          <w:sz w:val="22"/>
          <w:szCs w:val="22"/>
        </w:rPr>
      </w:pPr>
      <w:r w:rsidRPr="006806B3">
        <w:rPr>
          <w:sz w:val="22"/>
          <w:szCs w:val="22"/>
        </w:rPr>
        <w:t>Je li</w:t>
      </w:r>
      <w:r w:rsidR="008824C5" w:rsidRPr="006806B3">
        <w:rPr>
          <w:sz w:val="22"/>
          <w:szCs w:val="22"/>
        </w:rPr>
        <w:t xml:space="preserve"> strategija polučila pozitivan utjecaj na društveno-gospodarski razvoj </w:t>
      </w:r>
      <w:r w:rsidRPr="006806B3">
        <w:rPr>
          <w:sz w:val="22"/>
          <w:szCs w:val="22"/>
        </w:rPr>
        <w:t>općine Čepin</w:t>
      </w:r>
      <w:r w:rsidR="008824C5" w:rsidRPr="006806B3">
        <w:rPr>
          <w:sz w:val="22"/>
          <w:szCs w:val="22"/>
        </w:rPr>
        <w:t>?</w:t>
      </w:r>
    </w:p>
    <w:p w14:paraId="4E8615E4" w14:textId="1139EDC8" w:rsidR="0065641E" w:rsidRPr="0065641E" w:rsidRDefault="008824C5" w:rsidP="000236EC">
      <w:pPr>
        <w:pStyle w:val="Odlomakpopisa"/>
        <w:numPr>
          <w:ilvl w:val="0"/>
          <w:numId w:val="43"/>
        </w:numPr>
        <w:spacing w:after="240" w:line="276" w:lineRule="auto"/>
        <w:ind w:left="714" w:hanging="357"/>
        <w:rPr>
          <w:sz w:val="22"/>
          <w:szCs w:val="22"/>
        </w:rPr>
      </w:pPr>
      <w:r w:rsidRPr="006806B3">
        <w:rPr>
          <w:sz w:val="22"/>
          <w:szCs w:val="22"/>
        </w:rPr>
        <w:t>Što bi se dogodilo bez intervencije?</w:t>
      </w:r>
    </w:p>
    <w:p w14:paraId="665F4DBA" w14:textId="60244BB0" w:rsidR="00CD6F8F" w:rsidRPr="006806B3" w:rsidRDefault="008824C5" w:rsidP="0065641E">
      <w:pPr>
        <w:spacing w:after="0" w:line="276" w:lineRule="auto"/>
        <w:rPr>
          <w:sz w:val="22"/>
          <w:szCs w:val="22"/>
        </w:rPr>
      </w:pPr>
      <w:r w:rsidRPr="0065641E">
        <w:rPr>
          <w:b/>
          <w:bCs/>
          <w:i/>
          <w:iCs/>
          <w:color w:val="2A4F1C" w:themeColor="accent1" w:themeShade="80"/>
          <w:sz w:val="22"/>
          <w:szCs w:val="22"/>
        </w:rPr>
        <w:t xml:space="preserve">Evaluacija provedbe Strategije razvoja </w:t>
      </w:r>
      <w:r w:rsidR="00804D33" w:rsidRPr="0065641E">
        <w:rPr>
          <w:b/>
          <w:bCs/>
          <w:i/>
          <w:iCs/>
          <w:color w:val="2A4F1C" w:themeColor="accent1" w:themeShade="80"/>
          <w:sz w:val="22"/>
          <w:szCs w:val="22"/>
        </w:rPr>
        <w:t>Općine Čepin</w:t>
      </w:r>
      <w:r w:rsidRPr="006806B3">
        <w:rPr>
          <w:sz w:val="22"/>
          <w:szCs w:val="22"/>
        </w:rPr>
        <w:t xml:space="preserve"> temelji se na principima dobrog upravljanja i kao takva promiče standardizirani sustav kvalitete koji zadovoljava sljedeće kriterije:</w:t>
      </w:r>
    </w:p>
    <w:p w14:paraId="7135CC08" w14:textId="1959011F" w:rsidR="008824C5" w:rsidRPr="009C54CF" w:rsidRDefault="009C54CF" w:rsidP="000236EC">
      <w:pPr>
        <w:pStyle w:val="Odlomakpopisa"/>
        <w:numPr>
          <w:ilvl w:val="0"/>
          <w:numId w:val="17"/>
        </w:numPr>
        <w:spacing w:line="276" w:lineRule="auto"/>
        <w:rPr>
          <w:sz w:val="22"/>
          <w:szCs w:val="22"/>
        </w:rPr>
      </w:pPr>
      <w:r>
        <w:rPr>
          <w:b/>
          <w:color w:val="2A4F1C" w:themeColor="accent1" w:themeShade="80"/>
          <w:sz w:val="22"/>
          <w:szCs w:val="22"/>
        </w:rPr>
        <w:t>r</w:t>
      </w:r>
      <w:r w:rsidR="008824C5" w:rsidRPr="0065641E">
        <w:rPr>
          <w:b/>
          <w:color w:val="2A4F1C" w:themeColor="accent1" w:themeShade="80"/>
          <w:sz w:val="22"/>
          <w:szCs w:val="22"/>
        </w:rPr>
        <w:t>elevantnost</w:t>
      </w:r>
      <w:r w:rsidR="008824C5" w:rsidRPr="006806B3">
        <w:rPr>
          <w:sz w:val="22"/>
          <w:szCs w:val="22"/>
        </w:rPr>
        <w:t xml:space="preserve"> – ocjenjuje primjerenost ciljeva i prioriteta Strategije u odnosu na potrebe jačanja društveno-gospodarskog razvoja. Ocjenjuje primjerenost ciljeva i prioriteta </w:t>
      </w:r>
      <w:r w:rsidR="008824C5" w:rsidRPr="009C54CF">
        <w:rPr>
          <w:sz w:val="22"/>
          <w:szCs w:val="22"/>
        </w:rPr>
        <w:t>Strategije u odnosu na potrebe ciljnih skupina i krajnjih korisnika, usklađenost sa strateškim dokumentima višeg reda te usmjerenost na rješavanja realnih problema</w:t>
      </w:r>
      <w:r>
        <w:rPr>
          <w:sz w:val="22"/>
          <w:szCs w:val="22"/>
        </w:rPr>
        <w:t>.</w:t>
      </w:r>
    </w:p>
    <w:p w14:paraId="37E14B96" w14:textId="5F3064D0" w:rsidR="008824C5" w:rsidRPr="006806B3" w:rsidRDefault="009C54CF" w:rsidP="000236EC">
      <w:pPr>
        <w:pStyle w:val="Odlomakpopisa"/>
        <w:numPr>
          <w:ilvl w:val="0"/>
          <w:numId w:val="17"/>
        </w:numPr>
        <w:spacing w:line="276" w:lineRule="auto"/>
        <w:rPr>
          <w:sz w:val="22"/>
          <w:szCs w:val="22"/>
        </w:rPr>
      </w:pPr>
      <w:r>
        <w:rPr>
          <w:b/>
          <w:color w:val="2A4F1C" w:themeColor="accent1" w:themeShade="80"/>
          <w:sz w:val="22"/>
          <w:szCs w:val="22"/>
        </w:rPr>
        <w:t>d</w:t>
      </w:r>
      <w:r w:rsidR="008824C5" w:rsidRPr="0065641E">
        <w:rPr>
          <w:b/>
          <w:color w:val="2A4F1C" w:themeColor="accent1" w:themeShade="80"/>
          <w:sz w:val="22"/>
          <w:szCs w:val="22"/>
        </w:rPr>
        <w:t>jelotvornost</w:t>
      </w:r>
      <w:r w:rsidR="008824C5" w:rsidRPr="006806B3">
        <w:rPr>
          <w:sz w:val="22"/>
          <w:szCs w:val="22"/>
        </w:rPr>
        <w:t xml:space="preserve"> – ocjenjuje odnos uloženih sredstava s obzirom na neposredne ishode i očekivane rezultate provedbe.</w:t>
      </w:r>
    </w:p>
    <w:p w14:paraId="591D9CEC" w14:textId="18E0B11B" w:rsidR="008824C5" w:rsidRPr="006806B3" w:rsidRDefault="009C54CF" w:rsidP="000236EC">
      <w:pPr>
        <w:pStyle w:val="Odlomakpopisa"/>
        <w:numPr>
          <w:ilvl w:val="0"/>
          <w:numId w:val="17"/>
        </w:numPr>
        <w:spacing w:line="276" w:lineRule="auto"/>
        <w:rPr>
          <w:sz w:val="22"/>
          <w:szCs w:val="22"/>
        </w:rPr>
      </w:pPr>
      <w:r>
        <w:rPr>
          <w:b/>
          <w:color w:val="2A4F1C" w:themeColor="accent1" w:themeShade="80"/>
          <w:sz w:val="22"/>
          <w:szCs w:val="22"/>
        </w:rPr>
        <w:t>u</w:t>
      </w:r>
      <w:r w:rsidR="008824C5" w:rsidRPr="0065641E">
        <w:rPr>
          <w:b/>
          <w:color w:val="2A4F1C" w:themeColor="accent1" w:themeShade="80"/>
          <w:sz w:val="22"/>
          <w:szCs w:val="22"/>
        </w:rPr>
        <w:t>činkovitost</w:t>
      </w:r>
      <w:r w:rsidR="008824C5" w:rsidRPr="006806B3">
        <w:rPr>
          <w:sz w:val="22"/>
          <w:szCs w:val="22"/>
        </w:rPr>
        <w:t xml:space="preserve"> – utvrđuje koliko je provedba Strategije doprinijela postizanju zadanih ciljeva.</w:t>
      </w:r>
    </w:p>
    <w:p w14:paraId="6019E4FF" w14:textId="68260C9A" w:rsidR="008824C5" w:rsidRPr="006806B3" w:rsidRDefault="009C54CF" w:rsidP="000236EC">
      <w:pPr>
        <w:pStyle w:val="Odlomakpopisa"/>
        <w:numPr>
          <w:ilvl w:val="0"/>
          <w:numId w:val="17"/>
        </w:numPr>
        <w:spacing w:line="276" w:lineRule="auto"/>
        <w:rPr>
          <w:sz w:val="22"/>
          <w:szCs w:val="22"/>
        </w:rPr>
      </w:pPr>
      <w:r>
        <w:rPr>
          <w:b/>
          <w:color w:val="2A4F1C" w:themeColor="accent1" w:themeShade="80"/>
          <w:sz w:val="22"/>
          <w:szCs w:val="22"/>
        </w:rPr>
        <w:t>u</w:t>
      </w:r>
      <w:r w:rsidR="008824C5" w:rsidRPr="0065641E">
        <w:rPr>
          <w:b/>
          <w:color w:val="2A4F1C" w:themeColor="accent1" w:themeShade="80"/>
          <w:sz w:val="22"/>
          <w:szCs w:val="22"/>
        </w:rPr>
        <w:t>tjecaj</w:t>
      </w:r>
      <w:r w:rsidR="008824C5" w:rsidRPr="006806B3">
        <w:rPr>
          <w:sz w:val="22"/>
          <w:szCs w:val="22"/>
        </w:rPr>
        <w:t xml:space="preserve"> – ocjenjuje utjecaj provedbe na ciljne skupine i lokalno stanovništvo. Ocjenjuje utjecaj na društveno-gospodarsku situaciju općine Čepin.</w:t>
      </w:r>
    </w:p>
    <w:p w14:paraId="6186B3DD" w14:textId="1F54DC59" w:rsidR="006806B3" w:rsidRDefault="009C54CF" w:rsidP="000236EC">
      <w:pPr>
        <w:pStyle w:val="Odlomakpopisa"/>
        <w:numPr>
          <w:ilvl w:val="0"/>
          <w:numId w:val="17"/>
        </w:numPr>
        <w:spacing w:line="276" w:lineRule="auto"/>
        <w:rPr>
          <w:sz w:val="22"/>
          <w:szCs w:val="22"/>
        </w:rPr>
      </w:pPr>
      <w:r>
        <w:rPr>
          <w:b/>
          <w:color w:val="2A4F1C" w:themeColor="accent1" w:themeShade="80"/>
          <w:sz w:val="22"/>
          <w:szCs w:val="22"/>
        </w:rPr>
        <w:t>o</w:t>
      </w:r>
      <w:r w:rsidR="008824C5" w:rsidRPr="0065641E">
        <w:rPr>
          <w:b/>
          <w:color w:val="2A4F1C" w:themeColor="accent1" w:themeShade="80"/>
          <w:sz w:val="22"/>
          <w:szCs w:val="22"/>
        </w:rPr>
        <w:t>drživost</w:t>
      </w:r>
      <w:r w:rsidR="008824C5" w:rsidRPr="006806B3">
        <w:rPr>
          <w:sz w:val="22"/>
          <w:szCs w:val="22"/>
        </w:rPr>
        <w:t xml:space="preserve"> – ocjenjuje vjerojatnost trajanja postignutih učinaka odnosno kontinuitet provođenja sličnih odgovarajućih aktivnosti u cilju uklanjanja ili ublažavanja postojećih nepovoljnih okolnosti ili rješavanja problema ciljne skupine.</w:t>
      </w:r>
    </w:p>
    <w:p w14:paraId="254C7953" w14:textId="14321CC7" w:rsidR="008824C5" w:rsidRPr="006806B3" w:rsidRDefault="008824C5" w:rsidP="006806B3">
      <w:pPr>
        <w:spacing w:line="276" w:lineRule="auto"/>
        <w:ind w:left="307"/>
        <w:rPr>
          <w:sz w:val="22"/>
          <w:szCs w:val="22"/>
        </w:rPr>
      </w:pPr>
      <w:r w:rsidRPr="00AC6AC7">
        <w:rPr>
          <w:b/>
          <w:bCs/>
          <w:i/>
          <w:iCs/>
          <w:color w:val="2A4F1C" w:themeColor="accent1" w:themeShade="80"/>
          <w:sz w:val="22"/>
          <w:szCs w:val="22"/>
        </w:rPr>
        <w:t>Odgovornost za evaluaciju</w:t>
      </w:r>
      <w:r w:rsidRPr="006806B3">
        <w:rPr>
          <w:sz w:val="22"/>
          <w:szCs w:val="22"/>
        </w:rPr>
        <w:t xml:space="preserve"> tijekom i na kraju provedbenog perioda je na Koordinatoru provedbe strategije.</w:t>
      </w:r>
    </w:p>
    <w:p w14:paraId="01D73AB9" w14:textId="77777777" w:rsidR="009F3DA2" w:rsidRPr="001D32AE" w:rsidRDefault="009F3DA2" w:rsidP="001A5870"/>
    <w:p w14:paraId="38F48F51" w14:textId="77777777" w:rsidR="009F3DA2" w:rsidRPr="001D32AE" w:rsidRDefault="009F3DA2" w:rsidP="001A5870"/>
    <w:p w14:paraId="65AB5515" w14:textId="77777777" w:rsidR="009B7EDD" w:rsidRDefault="009B7EDD">
      <w:pPr>
        <w:rPr>
          <w:rFonts w:asciiTheme="majorHAnsi" w:eastAsiaTheme="majorEastAsia" w:hAnsiTheme="majorHAnsi" w:cstheme="majorBidi"/>
          <w:color w:val="3E762A" w:themeColor="accent1" w:themeShade="BF"/>
          <w:sz w:val="36"/>
          <w:szCs w:val="36"/>
        </w:rPr>
      </w:pPr>
      <w:r>
        <w:br w:type="page"/>
      </w:r>
    </w:p>
    <w:p w14:paraId="537C1527" w14:textId="083C5126" w:rsidR="0000150A" w:rsidRPr="001D32AE" w:rsidRDefault="00727B04" w:rsidP="008301F2">
      <w:pPr>
        <w:pStyle w:val="Naslov1"/>
        <w:spacing w:after="240"/>
      </w:pPr>
      <w:hyperlink w:anchor="_bookmark119" w:history="1">
        <w:bookmarkStart w:id="128" w:name="_Toc106744653"/>
        <w:r w:rsidR="0000150A" w:rsidRPr="001D32AE">
          <w:t>1</w:t>
        </w:r>
        <w:r w:rsidR="007D54B7">
          <w:t>1</w:t>
        </w:r>
        <w:r w:rsidR="00AA5A0D">
          <w:tab/>
        </w:r>
        <w:r w:rsidR="0000150A" w:rsidRPr="001D32AE">
          <w:t>POPIS TABLICA</w:t>
        </w:r>
        <w:r w:rsidR="007020C6">
          <w:t xml:space="preserve"> I</w:t>
        </w:r>
        <w:r w:rsidR="0000150A" w:rsidRPr="001D32AE">
          <w:t xml:space="preserve"> SLIKA</w:t>
        </w:r>
        <w:bookmarkEnd w:id="128"/>
        <w:r w:rsidR="0000150A" w:rsidRPr="001D32AE">
          <w:t xml:space="preserve"> </w:t>
        </w:r>
      </w:hyperlink>
    </w:p>
    <w:p w14:paraId="4D26EA70" w14:textId="548CB0BF" w:rsidR="00660CD7" w:rsidRDefault="008301F2">
      <w:pPr>
        <w:pStyle w:val="Tablicaslika"/>
        <w:tabs>
          <w:tab w:val="right" w:leader="dot" w:pos="9061"/>
        </w:tabs>
        <w:rPr>
          <w:noProof/>
          <w:sz w:val="22"/>
          <w:szCs w:val="22"/>
          <w:lang w:eastAsia="hr-HR"/>
        </w:rPr>
      </w:pPr>
      <w:r>
        <w:fldChar w:fldCharType="begin"/>
      </w:r>
      <w:r>
        <w:instrText xml:space="preserve"> TOC \h \z \c "Tablica" </w:instrText>
      </w:r>
      <w:r>
        <w:fldChar w:fldCharType="separate"/>
      </w:r>
      <w:hyperlink w:anchor="_Toc106740988" w:history="1">
        <w:r w:rsidR="00660CD7" w:rsidRPr="00710170">
          <w:rPr>
            <w:rStyle w:val="Hiperveza"/>
            <w:noProof/>
          </w:rPr>
          <w:t>Tablica 1. Visina EU potpore s obzirom na razvijenost određene regije za financijsko razdoblje 2014.-2020.</w:t>
        </w:r>
        <w:r w:rsidR="00660CD7">
          <w:rPr>
            <w:noProof/>
            <w:webHidden/>
          </w:rPr>
          <w:tab/>
        </w:r>
        <w:r w:rsidR="00660CD7">
          <w:rPr>
            <w:noProof/>
            <w:webHidden/>
          </w:rPr>
          <w:fldChar w:fldCharType="begin"/>
        </w:r>
        <w:r w:rsidR="00660CD7">
          <w:rPr>
            <w:noProof/>
            <w:webHidden/>
          </w:rPr>
          <w:instrText xml:space="preserve"> PAGEREF _Toc106740988 \h </w:instrText>
        </w:r>
        <w:r w:rsidR="00660CD7">
          <w:rPr>
            <w:noProof/>
            <w:webHidden/>
          </w:rPr>
        </w:r>
        <w:r w:rsidR="00660CD7">
          <w:rPr>
            <w:noProof/>
            <w:webHidden/>
          </w:rPr>
          <w:fldChar w:fldCharType="separate"/>
        </w:r>
        <w:r w:rsidR="00660CD7">
          <w:rPr>
            <w:noProof/>
            <w:webHidden/>
          </w:rPr>
          <w:t>6</w:t>
        </w:r>
        <w:r w:rsidR="00660CD7">
          <w:rPr>
            <w:noProof/>
            <w:webHidden/>
          </w:rPr>
          <w:fldChar w:fldCharType="end"/>
        </w:r>
      </w:hyperlink>
    </w:p>
    <w:p w14:paraId="68FCA785" w14:textId="3DFEE60B" w:rsidR="00660CD7" w:rsidRDefault="00727B04">
      <w:pPr>
        <w:pStyle w:val="Tablicaslika"/>
        <w:tabs>
          <w:tab w:val="right" w:leader="dot" w:pos="9061"/>
        </w:tabs>
        <w:rPr>
          <w:noProof/>
          <w:sz w:val="22"/>
          <w:szCs w:val="22"/>
          <w:lang w:eastAsia="hr-HR"/>
        </w:rPr>
      </w:pPr>
      <w:hyperlink w:anchor="_Toc106740989" w:history="1">
        <w:r w:rsidR="00660CD7" w:rsidRPr="00710170">
          <w:rPr>
            <w:rStyle w:val="Hiperveza"/>
            <w:noProof/>
          </w:rPr>
          <w:t>Tablica 2. Operativni programi RH za razdoblje 2021.-2027.</w:t>
        </w:r>
        <w:r w:rsidR="00660CD7">
          <w:rPr>
            <w:noProof/>
            <w:webHidden/>
          </w:rPr>
          <w:tab/>
        </w:r>
        <w:r w:rsidR="00660CD7">
          <w:rPr>
            <w:noProof/>
            <w:webHidden/>
          </w:rPr>
          <w:fldChar w:fldCharType="begin"/>
        </w:r>
        <w:r w:rsidR="00660CD7">
          <w:rPr>
            <w:noProof/>
            <w:webHidden/>
          </w:rPr>
          <w:instrText xml:space="preserve"> PAGEREF _Toc106740989 \h </w:instrText>
        </w:r>
        <w:r w:rsidR="00660CD7">
          <w:rPr>
            <w:noProof/>
            <w:webHidden/>
          </w:rPr>
        </w:r>
        <w:r w:rsidR="00660CD7">
          <w:rPr>
            <w:noProof/>
            <w:webHidden/>
          </w:rPr>
          <w:fldChar w:fldCharType="separate"/>
        </w:r>
        <w:r w:rsidR="00660CD7">
          <w:rPr>
            <w:noProof/>
            <w:webHidden/>
          </w:rPr>
          <w:t>9</w:t>
        </w:r>
        <w:r w:rsidR="00660CD7">
          <w:rPr>
            <w:noProof/>
            <w:webHidden/>
          </w:rPr>
          <w:fldChar w:fldCharType="end"/>
        </w:r>
      </w:hyperlink>
    </w:p>
    <w:p w14:paraId="3FB39B8B" w14:textId="4438B4CF" w:rsidR="00660CD7" w:rsidRDefault="00727B04">
      <w:pPr>
        <w:pStyle w:val="Tablicaslika"/>
        <w:tabs>
          <w:tab w:val="right" w:leader="dot" w:pos="9061"/>
        </w:tabs>
        <w:rPr>
          <w:noProof/>
          <w:sz w:val="22"/>
          <w:szCs w:val="22"/>
          <w:lang w:eastAsia="hr-HR"/>
        </w:rPr>
      </w:pPr>
      <w:hyperlink w:anchor="_Toc106740990" w:history="1">
        <w:r w:rsidR="00660CD7" w:rsidRPr="00710170">
          <w:rPr>
            <w:rStyle w:val="Hiperveza"/>
            <w:noProof/>
          </w:rPr>
          <w:t>Tablica 3. Glavni ciljevi RH za 2020. godinu u odnosu na strategiju „Europa 2020“</w:t>
        </w:r>
        <w:r w:rsidR="00660CD7">
          <w:rPr>
            <w:noProof/>
            <w:webHidden/>
          </w:rPr>
          <w:tab/>
        </w:r>
        <w:r w:rsidR="00660CD7">
          <w:rPr>
            <w:noProof/>
            <w:webHidden/>
          </w:rPr>
          <w:fldChar w:fldCharType="begin"/>
        </w:r>
        <w:r w:rsidR="00660CD7">
          <w:rPr>
            <w:noProof/>
            <w:webHidden/>
          </w:rPr>
          <w:instrText xml:space="preserve"> PAGEREF _Toc106740990 \h </w:instrText>
        </w:r>
        <w:r w:rsidR="00660CD7">
          <w:rPr>
            <w:noProof/>
            <w:webHidden/>
          </w:rPr>
        </w:r>
        <w:r w:rsidR="00660CD7">
          <w:rPr>
            <w:noProof/>
            <w:webHidden/>
          </w:rPr>
          <w:fldChar w:fldCharType="separate"/>
        </w:r>
        <w:r w:rsidR="00660CD7">
          <w:rPr>
            <w:noProof/>
            <w:webHidden/>
          </w:rPr>
          <w:t>10</w:t>
        </w:r>
        <w:r w:rsidR="00660CD7">
          <w:rPr>
            <w:noProof/>
            <w:webHidden/>
          </w:rPr>
          <w:fldChar w:fldCharType="end"/>
        </w:r>
      </w:hyperlink>
    </w:p>
    <w:p w14:paraId="6862F17F" w14:textId="752F7C8B" w:rsidR="00660CD7" w:rsidRDefault="00727B04">
      <w:pPr>
        <w:pStyle w:val="Tablicaslika"/>
        <w:tabs>
          <w:tab w:val="right" w:leader="dot" w:pos="9061"/>
        </w:tabs>
        <w:rPr>
          <w:noProof/>
          <w:sz w:val="22"/>
          <w:szCs w:val="22"/>
          <w:lang w:eastAsia="hr-HR"/>
        </w:rPr>
      </w:pPr>
      <w:hyperlink w:anchor="_Toc106740991" w:history="1">
        <w:r w:rsidR="00660CD7" w:rsidRPr="00710170">
          <w:rPr>
            <w:rStyle w:val="Hiperveza"/>
            <w:noProof/>
          </w:rPr>
          <w:t>Tablica 4. Opća prioritetna područja i posebni razvojni ciljevi određeni Planom razvoja OBŽ do 2027. godine</w:t>
        </w:r>
        <w:r w:rsidR="00660CD7">
          <w:rPr>
            <w:noProof/>
            <w:webHidden/>
          </w:rPr>
          <w:tab/>
        </w:r>
        <w:r w:rsidR="00660CD7">
          <w:rPr>
            <w:noProof/>
            <w:webHidden/>
          </w:rPr>
          <w:fldChar w:fldCharType="begin"/>
        </w:r>
        <w:r w:rsidR="00660CD7">
          <w:rPr>
            <w:noProof/>
            <w:webHidden/>
          </w:rPr>
          <w:instrText xml:space="preserve"> PAGEREF _Toc106740991 \h </w:instrText>
        </w:r>
        <w:r w:rsidR="00660CD7">
          <w:rPr>
            <w:noProof/>
            <w:webHidden/>
          </w:rPr>
        </w:r>
        <w:r w:rsidR="00660CD7">
          <w:rPr>
            <w:noProof/>
            <w:webHidden/>
          </w:rPr>
          <w:fldChar w:fldCharType="separate"/>
        </w:r>
        <w:r w:rsidR="00660CD7">
          <w:rPr>
            <w:noProof/>
            <w:webHidden/>
          </w:rPr>
          <w:t>14</w:t>
        </w:r>
        <w:r w:rsidR="00660CD7">
          <w:rPr>
            <w:noProof/>
            <w:webHidden/>
          </w:rPr>
          <w:fldChar w:fldCharType="end"/>
        </w:r>
      </w:hyperlink>
    </w:p>
    <w:p w14:paraId="36D77259" w14:textId="436D00ED" w:rsidR="00660CD7" w:rsidRDefault="00727B04">
      <w:pPr>
        <w:pStyle w:val="Tablicaslika"/>
        <w:tabs>
          <w:tab w:val="right" w:leader="dot" w:pos="9061"/>
        </w:tabs>
        <w:rPr>
          <w:noProof/>
          <w:sz w:val="22"/>
          <w:szCs w:val="22"/>
          <w:lang w:eastAsia="hr-HR"/>
        </w:rPr>
      </w:pPr>
      <w:hyperlink w:anchor="_Toc106740992" w:history="1">
        <w:r w:rsidR="00660CD7" w:rsidRPr="00710170">
          <w:rPr>
            <w:rStyle w:val="Hiperveza"/>
            <w:noProof/>
          </w:rPr>
          <w:t>Tablica 5. Usklađenost ciljeva i prioriteta Strategije razvoja općine Čepin (SROČ) do 2025. godine s Planom razvoja OBŽ do 2027. godine</w:t>
        </w:r>
        <w:r w:rsidR="00660CD7">
          <w:rPr>
            <w:noProof/>
            <w:webHidden/>
          </w:rPr>
          <w:tab/>
        </w:r>
        <w:r w:rsidR="00660CD7">
          <w:rPr>
            <w:noProof/>
            <w:webHidden/>
          </w:rPr>
          <w:fldChar w:fldCharType="begin"/>
        </w:r>
        <w:r w:rsidR="00660CD7">
          <w:rPr>
            <w:noProof/>
            <w:webHidden/>
          </w:rPr>
          <w:instrText xml:space="preserve"> PAGEREF _Toc106740992 \h </w:instrText>
        </w:r>
        <w:r w:rsidR="00660CD7">
          <w:rPr>
            <w:noProof/>
            <w:webHidden/>
          </w:rPr>
        </w:r>
        <w:r w:rsidR="00660CD7">
          <w:rPr>
            <w:noProof/>
            <w:webHidden/>
          </w:rPr>
          <w:fldChar w:fldCharType="separate"/>
        </w:r>
        <w:r w:rsidR="00660CD7">
          <w:rPr>
            <w:noProof/>
            <w:webHidden/>
          </w:rPr>
          <w:t>15</w:t>
        </w:r>
        <w:r w:rsidR="00660CD7">
          <w:rPr>
            <w:noProof/>
            <w:webHidden/>
          </w:rPr>
          <w:fldChar w:fldCharType="end"/>
        </w:r>
      </w:hyperlink>
    </w:p>
    <w:p w14:paraId="024A98AD" w14:textId="13D692E3" w:rsidR="00660CD7" w:rsidRDefault="00727B04">
      <w:pPr>
        <w:pStyle w:val="Tablicaslika"/>
        <w:tabs>
          <w:tab w:val="right" w:leader="dot" w:pos="9061"/>
        </w:tabs>
        <w:rPr>
          <w:noProof/>
          <w:sz w:val="22"/>
          <w:szCs w:val="22"/>
          <w:lang w:eastAsia="hr-HR"/>
        </w:rPr>
      </w:pPr>
      <w:hyperlink w:anchor="_Toc106740993" w:history="1">
        <w:r w:rsidR="00660CD7" w:rsidRPr="00710170">
          <w:rPr>
            <w:rStyle w:val="Hiperveza"/>
            <w:noProof/>
          </w:rPr>
          <w:t>Tablica 6. Broj stanovnika po naseljima prema popisu stanovništva 2021.</w:t>
        </w:r>
        <w:r w:rsidR="00660CD7">
          <w:rPr>
            <w:noProof/>
            <w:webHidden/>
          </w:rPr>
          <w:tab/>
        </w:r>
        <w:r w:rsidR="00660CD7">
          <w:rPr>
            <w:noProof/>
            <w:webHidden/>
          </w:rPr>
          <w:fldChar w:fldCharType="begin"/>
        </w:r>
        <w:r w:rsidR="00660CD7">
          <w:rPr>
            <w:noProof/>
            <w:webHidden/>
          </w:rPr>
          <w:instrText xml:space="preserve"> PAGEREF _Toc106740993 \h </w:instrText>
        </w:r>
        <w:r w:rsidR="00660CD7">
          <w:rPr>
            <w:noProof/>
            <w:webHidden/>
          </w:rPr>
        </w:r>
        <w:r w:rsidR="00660CD7">
          <w:rPr>
            <w:noProof/>
            <w:webHidden/>
          </w:rPr>
          <w:fldChar w:fldCharType="separate"/>
        </w:r>
        <w:r w:rsidR="00660CD7">
          <w:rPr>
            <w:noProof/>
            <w:webHidden/>
          </w:rPr>
          <w:t>18</w:t>
        </w:r>
        <w:r w:rsidR="00660CD7">
          <w:rPr>
            <w:noProof/>
            <w:webHidden/>
          </w:rPr>
          <w:fldChar w:fldCharType="end"/>
        </w:r>
      </w:hyperlink>
    </w:p>
    <w:p w14:paraId="02CFDE3F" w14:textId="15F18FFB" w:rsidR="00660CD7" w:rsidRDefault="00727B04">
      <w:pPr>
        <w:pStyle w:val="Tablicaslika"/>
        <w:tabs>
          <w:tab w:val="right" w:leader="dot" w:pos="9061"/>
        </w:tabs>
        <w:rPr>
          <w:noProof/>
          <w:sz w:val="22"/>
          <w:szCs w:val="22"/>
          <w:lang w:eastAsia="hr-HR"/>
        </w:rPr>
      </w:pPr>
      <w:hyperlink w:anchor="_Toc106740994" w:history="1">
        <w:r w:rsidR="00660CD7" w:rsidRPr="00710170">
          <w:rPr>
            <w:rStyle w:val="Hiperveza"/>
            <w:noProof/>
          </w:rPr>
          <w:t>Tablica 7. Kretanje broja stanovnika Čepina po naseljima</w:t>
        </w:r>
        <w:r w:rsidR="00660CD7">
          <w:rPr>
            <w:noProof/>
            <w:webHidden/>
          </w:rPr>
          <w:tab/>
        </w:r>
        <w:r w:rsidR="00660CD7">
          <w:rPr>
            <w:noProof/>
            <w:webHidden/>
          </w:rPr>
          <w:fldChar w:fldCharType="begin"/>
        </w:r>
        <w:r w:rsidR="00660CD7">
          <w:rPr>
            <w:noProof/>
            <w:webHidden/>
          </w:rPr>
          <w:instrText xml:space="preserve"> PAGEREF _Toc106740994 \h </w:instrText>
        </w:r>
        <w:r w:rsidR="00660CD7">
          <w:rPr>
            <w:noProof/>
            <w:webHidden/>
          </w:rPr>
        </w:r>
        <w:r w:rsidR="00660CD7">
          <w:rPr>
            <w:noProof/>
            <w:webHidden/>
          </w:rPr>
          <w:fldChar w:fldCharType="separate"/>
        </w:r>
        <w:r w:rsidR="00660CD7">
          <w:rPr>
            <w:noProof/>
            <w:webHidden/>
          </w:rPr>
          <w:t>19</w:t>
        </w:r>
        <w:r w:rsidR="00660CD7">
          <w:rPr>
            <w:noProof/>
            <w:webHidden/>
          </w:rPr>
          <w:fldChar w:fldCharType="end"/>
        </w:r>
      </w:hyperlink>
    </w:p>
    <w:p w14:paraId="7B8DCF9B" w14:textId="57F74A5A" w:rsidR="00660CD7" w:rsidRDefault="00727B04">
      <w:pPr>
        <w:pStyle w:val="Tablicaslika"/>
        <w:tabs>
          <w:tab w:val="right" w:leader="dot" w:pos="9061"/>
        </w:tabs>
        <w:rPr>
          <w:noProof/>
          <w:sz w:val="22"/>
          <w:szCs w:val="22"/>
          <w:lang w:eastAsia="hr-HR"/>
        </w:rPr>
      </w:pPr>
      <w:hyperlink w:anchor="_Toc106740995" w:history="1">
        <w:r w:rsidR="00660CD7" w:rsidRPr="00710170">
          <w:rPr>
            <w:rStyle w:val="Hiperveza"/>
            <w:noProof/>
          </w:rPr>
          <w:t>Tablica 8. Doseljeno i odseljeno stanovništvo od 2012. do 2020. godine na području općine Čepin</w:t>
        </w:r>
        <w:r w:rsidR="00660CD7">
          <w:rPr>
            <w:noProof/>
            <w:webHidden/>
          </w:rPr>
          <w:tab/>
        </w:r>
        <w:r w:rsidR="00660CD7">
          <w:rPr>
            <w:noProof/>
            <w:webHidden/>
          </w:rPr>
          <w:fldChar w:fldCharType="begin"/>
        </w:r>
        <w:r w:rsidR="00660CD7">
          <w:rPr>
            <w:noProof/>
            <w:webHidden/>
          </w:rPr>
          <w:instrText xml:space="preserve"> PAGEREF _Toc106740995 \h </w:instrText>
        </w:r>
        <w:r w:rsidR="00660CD7">
          <w:rPr>
            <w:noProof/>
            <w:webHidden/>
          </w:rPr>
        </w:r>
        <w:r w:rsidR="00660CD7">
          <w:rPr>
            <w:noProof/>
            <w:webHidden/>
          </w:rPr>
          <w:fldChar w:fldCharType="separate"/>
        </w:r>
        <w:r w:rsidR="00660CD7">
          <w:rPr>
            <w:noProof/>
            <w:webHidden/>
          </w:rPr>
          <w:t>20</w:t>
        </w:r>
        <w:r w:rsidR="00660CD7">
          <w:rPr>
            <w:noProof/>
            <w:webHidden/>
          </w:rPr>
          <w:fldChar w:fldCharType="end"/>
        </w:r>
      </w:hyperlink>
    </w:p>
    <w:p w14:paraId="0A627168" w14:textId="06DD69AB" w:rsidR="00660CD7" w:rsidRDefault="00727B04">
      <w:pPr>
        <w:pStyle w:val="Tablicaslika"/>
        <w:tabs>
          <w:tab w:val="right" w:leader="dot" w:pos="9061"/>
        </w:tabs>
        <w:rPr>
          <w:noProof/>
          <w:sz w:val="22"/>
          <w:szCs w:val="22"/>
          <w:lang w:eastAsia="hr-HR"/>
        </w:rPr>
      </w:pPr>
      <w:hyperlink w:anchor="_Toc106740996" w:history="1">
        <w:r w:rsidR="00660CD7" w:rsidRPr="00710170">
          <w:rPr>
            <w:rStyle w:val="Hiperveza"/>
            <w:noProof/>
          </w:rPr>
          <w:t>Tablica 9. Kontingenti stanovništva općine Čepin za 2011. godinu</w:t>
        </w:r>
        <w:r w:rsidR="00660CD7">
          <w:rPr>
            <w:noProof/>
            <w:webHidden/>
          </w:rPr>
          <w:tab/>
        </w:r>
        <w:r w:rsidR="00660CD7">
          <w:rPr>
            <w:noProof/>
            <w:webHidden/>
          </w:rPr>
          <w:fldChar w:fldCharType="begin"/>
        </w:r>
        <w:r w:rsidR="00660CD7">
          <w:rPr>
            <w:noProof/>
            <w:webHidden/>
          </w:rPr>
          <w:instrText xml:space="preserve"> PAGEREF _Toc106740996 \h </w:instrText>
        </w:r>
        <w:r w:rsidR="00660CD7">
          <w:rPr>
            <w:noProof/>
            <w:webHidden/>
          </w:rPr>
        </w:r>
        <w:r w:rsidR="00660CD7">
          <w:rPr>
            <w:noProof/>
            <w:webHidden/>
          </w:rPr>
          <w:fldChar w:fldCharType="separate"/>
        </w:r>
        <w:r w:rsidR="00660CD7">
          <w:rPr>
            <w:noProof/>
            <w:webHidden/>
          </w:rPr>
          <w:t>20</w:t>
        </w:r>
        <w:r w:rsidR="00660CD7">
          <w:rPr>
            <w:noProof/>
            <w:webHidden/>
          </w:rPr>
          <w:fldChar w:fldCharType="end"/>
        </w:r>
      </w:hyperlink>
    </w:p>
    <w:p w14:paraId="7DA5579A" w14:textId="0FA90AB7" w:rsidR="00660CD7" w:rsidRDefault="00727B04">
      <w:pPr>
        <w:pStyle w:val="Tablicaslika"/>
        <w:tabs>
          <w:tab w:val="right" w:leader="dot" w:pos="9061"/>
        </w:tabs>
        <w:rPr>
          <w:noProof/>
          <w:sz w:val="22"/>
          <w:szCs w:val="22"/>
          <w:lang w:eastAsia="hr-HR"/>
        </w:rPr>
      </w:pPr>
      <w:hyperlink w:anchor="_Toc106740997" w:history="1">
        <w:r w:rsidR="00660CD7" w:rsidRPr="00710170">
          <w:rPr>
            <w:rStyle w:val="Hiperveza"/>
            <w:noProof/>
          </w:rPr>
          <w:t>Tablica 10. Stanovništvo prema spolu i starosti po naseljima općine Čepin za 2011. godinu</w:t>
        </w:r>
        <w:r w:rsidR="00660CD7">
          <w:rPr>
            <w:noProof/>
            <w:webHidden/>
          </w:rPr>
          <w:tab/>
        </w:r>
        <w:r w:rsidR="00660CD7">
          <w:rPr>
            <w:noProof/>
            <w:webHidden/>
          </w:rPr>
          <w:fldChar w:fldCharType="begin"/>
        </w:r>
        <w:r w:rsidR="00660CD7">
          <w:rPr>
            <w:noProof/>
            <w:webHidden/>
          </w:rPr>
          <w:instrText xml:space="preserve"> PAGEREF _Toc106740997 \h </w:instrText>
        </w:r>
        <w:r w:rsidR="00660CD7">
          <w:rPr>
            <w:noProof/>
            <w:webHidden/>
          </w:rPr>
        </w:r>
        <w:r w:rsidR="00660CD7">
          <w:rPr>
            <w:noProof/>
            <w:webHidden/>
          </w:rPr>
          <w:fldChar w:fldCharType="separate"/>
        </w:r>
        <w:r w:rsidR="00660CD7">
          <w:rPr>
            <w:noProof/>
            <w:webHidden/>
          </w:rPr>
          <w:t>21</w:t>
        </w:r>
        <w:r w:rsidR="00660CD7">
          <w:rPr>
            <w:noProof/>
            <w:webHidden/>
          </w:rPr>
          <w:fldChar w:fldCharType="end"/>
        </w:r>
      </w:hyperlink>
    </w:p>
    <w:p w14:paraId="4B1EB152" w14:textId="6AB3B626" w:rsidR="00660CD7" w:rsidRDefault="00727B04">
      <w:pPr>
        <w:pStyle w:val="Tablicaslika"/>
        <w:tabs>
          <w:tab w:val="right" w:leader="dot" w:pos="9061"/>
        </w:tabs>
        <w:rPr>
          <w:noProof/>
          <w:sz w:val="22"/>
          <w:szCs w:val="22"/>
          <w:lang w:eastAsia="hr-HR"/>
        </w:rPr>
      </w:pPr>
      <w:hyperlink w:anchor="_Toc106740998" w:history="1">
        <w:r w:rsidR="00660CD7" w:rsidRPr="00710170">
          <w:rPr>
            <w:rStyle w:val="Hiperveza"/>
            <w:noProof/>
          </w:rPr>
          <w:t>Tablica 11. Stanovništvo prema državljanstvu u općini Čepin za 2011. godinu</w:t>
        </w:r>
        <w:r w:rsidR="00660CD7">
          <w:rPr>
            <w:noProof/>
            <w:webHidden/>
          </w:rPr>
          <w:tab/>
        </w:r>
        <w:r w:rsidR="00660CD7">
          <w:rPr>
            <w:noProof/>
            <w:webHidden/>
          </w:rPr>
          <w:fldChar w:fldCharType="begin"/>
        </w:r>
        <w:r w:rsidR="00660CD7">
          <w:rPr>
            <w:noProof/>
            <w:webHidden/>
          </w:rPr>
          <w:instrText xml:space="preserve"> PAGEREF _Toc106740998 \h </w:instrText>
        </w:r>
        <w:r w:rsidR="00660CD7">
          <w:rPr>
            <w:noProof/>
            <w:webHidden/>
          </w:rPr>
        </w:r>
        <w:r w:rsidR="00660CD7">
          <w:rPr>
            <w:noProof/>
            <w:webHidden/>
          </w:rPr>
          <w:fldChar w:fldCharType="separate"/>
        </w:r>
        <w:r w:rsidR="00660CD7">
          <w:rPr>
            <w:noProof/>
            <w:webHidden/>
          </w:rPr>
          <w:t>22</w:t>
        </w:r>
        <w:r w:rsidR="00660CD7">
          <w:rPr>
            <w:noProof/>
            <w:webHidden/>
          </w:rPr>
          <w:fldChar w:fldCharType="end"/>
        </w:r>
      </w:hyperlink>
    </w:p>
    <w:p w14:paraId="738572B9" w14:textId="071A3B38" w:rsidR="00660CD7" w:rsidRDefault="00727B04">
      <w:pPr>
        <w:pStyle w:val="Tablicaslika"/>
        <w:tabs>
          <w:tab w:val="right" w:leader="dot" w:pos="9061"/>
        </w:tabs>
        <w:rPr>
          <w:noProof/>
          <w:sz w:val="22"/>
          <w:szCs w:val="22"/>
          <w:lang w:eastAsia="hr-HR"/>
        </w:rPr>
      </w:pPr>
      <w:hyperlink w:anchor="_Toc106740999" w:history="1">
        <w:r w:rsidR="00660CD7" w:rsidRPr="00710170">
          <w:rPr>
            <w:rStyle w:val="Hiperveza"/>
            <w:noProof/>
          </w:rPr>
          <w:t>Tablica 12. Stanovništvo prema narodnosti u općini Čepin za 2011. godinu</w:t>
        </w:r>
        <w:r w:rsidR="00660CD7">
          <w:rPr>
            <w:noProof/>
            <w:webHidden/>
          </w:rPr>
          <w:tab/>
        </w:r>
        <w:r w:rsidR="00660CD7">
          <w:rPr>
            <w:noProof/>
            <w:webHidden/>
          </w:rPr>
          <w:fldChar w:fldCharType="begin"/>
        </w:r>
        <w:r w:rsidR="00660CD7">
          <w:rPr>
            <w:noProof/>
            <w:webHidden/>
          </w:rPr>
          <w:instrText xml:space="preserve"> PAGEREF _Toc106740999 \h </w:instrText>
        </w:r>
        <w:r w:rsidR="00660CD7">
          <w:rPr>
            <w:noProof/>
            <w:webHidden/>
          </w:rPr>
        </w:r>
        <w:r w:rsidR="00660CD7">
          <w:rPr>
            <w:noProof/>
            <w:webHidden/>
          </w:rPr>
          <w:fldChar w:fldCharType="separate"/>
        </w:r>
        <w:r w:rsidR="00660CD7">
          <w:rPr>
            <w:noProof/>
            <w:webHidden/>
          </w:rPr>
          <w:t>22</w:t>
        </w:r>
        <w:r w:rsidR="00660CD7">
          <w:rPr>
            <w:noProof/>
            <w:webHidden/>
          </w:rPr>
          <w:fldChar w:fldCharType="end"/>
        </w:r>
      </w:hyperlink>
    </w:p>
    <w:p w14:paraId="618F1E8A" w14:textId="0A78F296" w:rsidR="00660CD7" w:rsidRDefault="00727B04">
      <w:pPr>
        <w:pStyle w:val="Tablicaslika"/>
        <w:tabs>
          <w:tab w:val="right" w:leader="dot" w:pos="9061"/>
        </w:tabs>
        <w:rPr>
          <w:noProof/>
          <w:sz w:val="22"/>
          <w:szCs w:val="22"/>
          <w:lang w:eastAsia="hr-HR"/>
        </w:rPr>
      </w:pPr>
      <w:hyperlink w:anchor="_Toc106741000" w:history="1">
        <w:r w:rsidR="00660CD7" w:rsidRPr="00710170">
          <w:rPr>
            <w:rStyle w:val="Hiperveza"/>
            <w:noProof/>
          </w:rPr>
          <w:t>Tablica 13. Stanovništvo općine Čepin prema vjeri za 2011. godinu</w:t>
        </w:r>
        <w:r w:rsidR="00660CD7">
          <w:rPr>
            <w:noProof/>
            <w:webHidden/>
          </w:rPr>
          <w:tab/>
        </w:r>
        <w:r w:rsidR="00660CD7">
          <w:rPr>
            <w:noProof/>
            <w:webHidden/>
          </w:rPr>
          <w:fldChar w:fldCharType="begin"/>
        </w:r>
        <w:r w:rsidR="00660CD7">
          <w:rPr>
            <w:noProof/>
            <w:webHidden/>
          </w:rPr>
          <w:instrText xml:space="preserve"> PAGEREF _Toc106741000 \h </w:instrText>
        </w:r>
        <w:r w:rsidR="00660CD7">
          <w:rPr>
            <w:noProof/>
            <w:webHidden/>
          </w:rPr>
        </w:r>
        <w:r w:rsidR="00660CD7">
          <w:rPr>
            <w:noProof/>
            <w:webHidden/>
          </w:rPr>
          <w:fldChar w:fldCharType="separate"/>
        </w:r>
        <w:r w:rsidR="00660CD7">
          <w:rPr>
            <w:noProof/>
            <w:webHidden/>
          </w:rPr>
          <w:t>23</w:t>
        </w:r>
        <w:r w:rsidR="00660CD7">
          <w:rPr>
            <w:noProof/>
            <w:webHidden/>
          </w:rPr>
          <w:fldChar w:fldCharType="end"/>
        </w:r>
      </w:hyperlink>
    </w:p>
    <w:p w14:paraId="4A936D5F" w14:textId="4FB84AB1" w:rsidR="00660CD7" w:rsidRDefault="00727B04">
      <w:pPr>
        <w:pStyle w:val="Tablicaslika"/>
        <w:tabs>
          <w:tab w:val="right" w:leader="dot" w:pos="9061"/>
        </w:tabs>
        <w:rPr>
          <w:noProof/>
          <w:sz w:val="22"/>
          <w:szCs w:val="22"/>
          <w:lang w:eastAsia="hr-HR"/>
        </w:rPr>
      </w:pPr>
      <w:hyperlink w:anchor="_Toc106741001" w:history="1">
        <w:r w:rsidR="00660CD7" w:rsidRPr="00710170">
          <w:rPr>
            <w:rStyle w:val="Hiperveza"/>
            <w:noProof/>
          </w:rPr>
          <w:t>Tablica 14. Poslovni subjekti (trgovačka društva) prema veličini u općini Čepin (2020. god.)</w:t>
        </w:r>
        <w:r w:rsidR="00660CD7">
          <w:rPr>
            <w:noProof/>
            <w:webHidden/>
          </w:rPr>
          <w:tab/>
        </w:r>
        <w:r w:rsidR="00660CD7">
          <w:rPr>
            <w:noProof/>
            <w:webHidden/>
          </w:rPr>
          <w:fldChar w:fldCharType="begin"/>
        </w:r>
        <w:r w:rsidR="00660CD7">
          <w:rPr>
            <w:noProof/>
            <w:webHidden/>
          </w:rPr>
          <w:instrText xml:space="preserve"> PAGEREF _Toc106741001 \h </w:instrText>
        </w:r>
        <w:r w:rsidR="00660CD7">
          <w:rPr>
            <w:noProof/>
            <w:webHidden/>
          </w:rPr>
        </w:r>
        <w:r w:rsidR="00660CD7">
          <w:rPr>
            <w:noProof/>
            <w:webHidden/>
          </w:rPr>
          <w:fldChar w:fldCharType="separate"/>
        </w:r>
        <w:r w:rsidR="00660CD7">
          <w:rPr>
            <w:noProof/>
            <w:webHidden/>
          </w:rPr>
          <w:t>25</w:t>
        </w:r>
        <w:r w:rsidR="00660CD7">
          <w:rPr>
            <w:noProof/>
            <w:webHidden/>
          </w:rPr>
          <w:fldChar w:fldCharType="end"/>
        </w:r>
      </w:hyperlink>
    </w:p>
    <w:p w14:paraId="14D7BC2B" w14:textId="256780C3" w:rsidR="00660CD7" w:rsidRDefault="00727B04">
      <w:pPr>
        <w:pStyle w:val="Tablicaslika"/>
        <w:tabs>
          <w:tab w:val="right" w:leader="dot" w:pos="9061"/>
        </w:tabs>
        <w:rPr>
          <w:noProof/>
          <w:sz w:val="22"/>
          <w:szCs w:val="22"/>
          <w:lang w:eastAsia="hr-HR"/>
        </w:rPr>
      </w:pPr>
      <w:hyperlink w:anchor="_Toc106741002" w:history="1">
        <w:r w:rsidR="00660CD7" w:rsidRPr="00710170">
          <w:rPr>
            <w:rStyle w:val="Hiperveza"/>
            <w:noProof/>
          </w:rPr>
          <w:t>Tablica 15. Broj poslovnih subjekata (trgovačkih društava) u općini Čepin prema djelatnosti</w:t>
        </w:r>
        <w:r w:rsidR="00660CD7">
          <w:rPr>
            <w:noProof/>
            <w:webHidden/>
          </w:rPr>
          <w:tab/>
        </w:r>
        <w:r w:rsidR="00660CD7">
          <w:rPr>
            <w:noProof/>
            <w:webHidden/>
          </w:rPr>
          <w:fldChar w:fldCharType="begin"/>
        </w:r>
        <w:r w:rsidR="00660CD7">
          <w:rPr>
            <w:noProof/>
            <w:webHidden/>
          </w:rPr>
          <w:instrText xml:space="preserve"> PAGEREF _Toc106741002 \h </w:instrText>
        </w:r>
        <w:r w:rsidR="00660CD7">
          <w:rPr>
            <w:noProof/>
            <w:webHidden/>
          </w:rPr>
        </w:r>
        <w:r w:rsidR="00660CD7">
          <w:rPr>
            <w:noProof/>
            <w:webHidden/>
          </w:rPr>
          <w:fldChar w:fldCharType="separate"/>
        </w:r>
        <w:r w:rsidR="00660CD7">
          <w:rPr>
            <w:noProof/>
            <w:webHidden/>
          </w:rPr>
          <w:t>25</w:t>
        </w:r>
        <w:r w:rsidR="00660CD7">
          <w:rPr>
            <w:noProof/>
            <w:webHidden/>
          </w:rPr>
          <w:fldChar w:fldCharType="end"/>
        </w:r>
      </w:hyperlink>
    </w:p>
    <w:p w14:paraId="335A6B41" w14:textId="29479D5C" w:rsidR="00660CD7" w:rsidRDefault="00727B04">
      <w:pPr>
        <w:pStyle w:val="Tablicaslika"/>
        <w:tabs>
          <w:tab w:val="right" w:leader="dot" w:pos="9061"/>
        </w:tabs>
        <w:rPr>
          <w:noProof/>
          <w:sz w:val="22"/>
          <w:szCs w:val="22"/>
          <w:lang w:eastAsia="hr-HR"/>
        </w:rPr>
      </w:pPr>
      <w:hyperlink w:anchor="_Toc106741003" w:history="1">
        <w:r w:rsidR="00660CD7" w:rsidRPr="00710170">
          <w:rPr>
            <w:rStyle w:val="Hiperveza"/>
            <w:noProof/>
          </w:rPr>
          <w:t>Tablica 16. Broj obrta u općini Čepin po naseljima (2022. god.)</w:t>
        </w:r>
        <w:r w:rsidR="00660CD7">
          <w:rPr>
            <w:noProof/>
            <w:webHidden/>
          </w:rPr>
          <w:tab/>
        </w:r>
        <w:r w:rsidR="00660CD7">
          <w:rPr>
            <w:noProof/>
            <w:webHidden/>
          </w:rPr>
          <w:fldChar w:fldCharType="begin"/>
        </w:r>
        <w:r w:rsidR="00660CD7">
          <w:rPr>
            <w:noProof/>
            <w:webHidden/>
          </w:rPr>
          <w:instrText xml:space="preserve"> PAGEREF _Toc106741003 \h </w:instrText>
        </w:r>
        <w:r w:rsidR="00660CD7">
          <w:rPr>
            <w:noProof/>
            <w:webHidden/>
          </w:rPr>
        </w:r>
        <w:r w:rsidR="00660CD7">
          <w:rPr>
            <w:noProof/>
            <w:webHidden/>
          </w:rPr>
          <w:fldChar w:fldCharType="separate"/>
        </w:r>
        <w:r w:rsidR="00660CD7">
          <w:rPr>
            <w:noProof/>
            <w:webHidden/>
          </w:rPr>
          <w:t>26</w:t>
        </w:r>
        <w:r w:rsidR="00660CD7">
          <w:rPr>
            <w:noProof/>
            <w:webHidden/>
          </w:rPr>
          <w:fldChar w:fldCharType="end"/>
        </w:r>
      </w:hyperlink>
    </w:p>
    <w:p w14:paraId="2ED167D8" w14:textId="3715634B" w:rsidR="00660CD7" w:rsidRDefault="00727B04">
      <w:pPr>
        <w:pStyle w:val="Tablicaslika"/>
        <w:tabs>
          <w:tab w:val="right" w:leader="dot" w:pos="9061"/>
        </w:tabs>
        <w:rPr>
          <w:noProof/>
          <w:sz w:val="22"/>
          <w:szCs w:val="22"/>
          <w:lang w:eastAsia="hr-HR"/>
        </w:rPr>
      </w:pPr>
      <w:hyperlink w:anchor="_Toc106741004" w:history="1">
        <w:r w:rsidR="00660CD7" w:rsidRPr="00710170">
          <w:rPr>
            <w:rStyle w:val="Hiperveza"/>
            <w:noProof/>
          </w:rPr>
          <w:t>Tablica 17. Broj registriranih nezaposlenih osoba na području RH i općine Čepin po dobi i spolu (2022. god.)</w:t>
        </w:r>
        <w:r w:rsidR="00660CD7">
          <w:rPr>
            <w:noProof/>
            <w:webHidden/>
          </w:rPr>
          <w:tab/>
        </w:r>
        <w:r w:rsidR="00660CD7">
          <w:rPr>
            <w:noProof/>
            <w:webHidden/>
          </w:rPr>
          <w:fldChar w:fldCharType="begin"/>
        </w:r>
        <w:r w:rsidR="00660CD7">
          <w:rPr>
            <w:noProof/>
            <w:webHidden/>
          </w:rPr>
          <w:instrText xml:space="preserve"> PAGEREF _Toc106741004 \h </w:instrText>
        </w:r>
        <w:r w:rsidR="00660CD7">
          <w:rPr>
            <w:noProof/>
            <w:webHidden/>
          </w:rPr>
        </w:r>
        <w:r w:rsidR="00660CD7">
          <w:rPr>
            <w:noProof/>
            <w:webHidden/>
          </w:rPr>
          <w:fldChar w:fldCharType="separate"/>
        </w:r>
        <w:r w:rsidR="00660CD7">
          <w:rPr>
            <w:noProof/>
            <w:webHidden/>
          </w:rPr>
          <w:t>27</w:t>
        </w:r>
        <w:r w:rsidR="00660CD7">
          <w:rPr>
            <w:noProof/>
            <w:webHidden/>
          </w:rPr>
          <w:fldChar w:fldCharType="end"/>
        </w:r>
      </w:hyperlink>
    </w:p>
    <w:p w14:paraId="32898B08" w14:textId="61FA165E" w:rsidR="00660CD7" w:rsidRDefault="00727B04">
      <w:pPr>
        <w:pStyle w:val="Tablicaslika"/>
        <w:tabs>
          <w:tab w:val="right" w:leader="dot" w:pos="9061"/>
        </w:tabs>
        <w:rPr>
          <w:noProof/>
          <w:sz w:val="22"/>
          <w:szCs w:val="22"/>
          <w:lang w:eastAsia="hr-HR"/>
        </w:rPr>
      </w:pPr>
      <w:hyperlink w:anchor="_Toc106741005" w:history="1">
        <w:r w:rsidR="00660CD7" w:rsidRPr="00710170">
          <w:rPr>
            <w:rStyle w:val="Hiperveza"/>
            <w:noProof/>
          </w:rPr>
          <w:t>Tablica 18. Broj nezaposlenih osoba po zanimanju na području Općine Čepin</w:t>
        </w:r>
        <w:r w:rsidR="00660CD7">
          <w:rPr>
            <w:noProof/>
            <w:webHidden/>
          </w:rPr>
          <w:tab/>
        </w:r>
        <w:r w:rsidR="00660CD7">
          <w:rPr>
            <w:noProof/>
            <w:webHidden/>
          </w:rPr>
          <w:fldChar w:fldCharType="begin"/>
        </w:r>
        <w:r w:rsidR="00660CD7">
          <w:rPr>
            <w:noProof/>
            <w:webHidden/>
          </w:rPr>
          <w:instrText xml:space="preserve"> PAGEREF _Toc106741005 \h </w:instrText>
        </w:r>
        <w:r w:rsidR="00660CD7">
          <w:rPr>
            <w:noProof/>
            <w:webHidden/>
          </w:rPr>
        </w:r>
        <w:r w:rsidR="00660CD7">
          <w:rPr>
            <w:noProof/>
            <w:webHidden/>
          </w:rPr>
          <w:fldChar w:fldCharType="separate"/>
        </w:r>
        <w:r w:rsidR="00660CD7">
          <w:rPr>
            <w:noProof/>
            <w:webHidden/>
          </w:rPr>
          <w:t>28</w:t>
        </w:r>
        <w:r w:rsidR="00660CD7">
          <w:rPr>
            <w:noProof/>
            <w:webHidden/>
          </w:rPr>
          <w:fldChar w:fldCharType="end"/>
        </w:r>
      </w:hyperlink>
    </w:p>
    <w:p w14:paraId="61A78945" w14:textId="65FC4D97" w:rsidR="00660CD7" w:rsidRDefault="00727B04">
      <w:pPr>
        <w:pStyle w:val="Tablicaslika"/>
        <w:tabs>
          <w:tab w:val="right" w:leader="dot" w:pos="9061"/>
        </w:tabs>
        <w:rPr>
          <w:noProof/>
          <w:sz w:val="22"/>
          <w:szCs w:val="22"/>
          <w:lang w:eastAsia="hr-HR"/>
        </w:rPr>
      </w:pPr>
      <w:hyperlink w:anchor="_Toc106741006" w:history="1">
        <w:r w:rsidR="00660CD7" w:rsidRPr="00710170">
          <w:rPr>
            <w:rStyle w:val="Hiperveza"/>
            <w:noProof/>
          </w:rPr>
          <w:t>Tablica 19. Glavni izvori sredstava za život stanovnika općine Čepin prema popisu iz 2011. godine</w:t>
        </w:r>
        <w:r w:rsidR="00660CD7">
          <w:rPr>
            <w:noProof/>
            <w:webHidden/>
          </w:rPr>
          <w:tab/>
        </w:r>
        <w:r w:rsidR="00660CD7">
          <w:rPr>
            <w:noProof/>
            <w:webHidden/>
          </w:rPr>
          <w:fldChar w:fldCharType="begin"/>
        </w:r>
        <w:r w:rsidR="00660CD7">
          <w:rPr>
            <w:noProof/>
            <w:webHidden/>
          </w:rPr>
          <w:instrText xml:space="preserve"> PAGEREF _Toc106741006 \h </w:instrText>
        </w:r>
        <w:r w:rsidR="00660CD7">
          <w:rPr>
            <w:noProof/>
            <w:webHidden/>
          </w:rPr>
        </w:r>
        <w:r w:rsidR="00660CD7">
          <w:rPr>
            <w:noProof/>
            <w:webHidden/>
          </w:rPr>
          <w:fldChar w:fldCharType="separate"/>
        </w:r>
        <w:r w:rsidR="00660CD7">
          <w:rPr>
            <w:noProof/>
            <w:webHidden/>
          </w:rPr>
          <w:t>28</w:t>
        </w:r>
        <w:r w:rsidR="00660CD7">
          <w:rPr>
            <w:noProof/>
            <w:webHidden/>
          </w:rPr>
          <w:fldChar w:fldCharType="end"/>
        </w:r>
      </w:hyperlink>
    </w:p>
    <w:p w14:paraId="734A1453" w14:textId="7C7ACB33" w:rsidR="00660CD7" w:rsidRDefault="00727B04">
      <w:pPr>
        <w:pStyle w:val="Tablicaslika"/>
        <w:tabs>
          <w:tab w:val="right" w:leader="dot" w:pos="9061"/>
        </w:tabs>
        <w:rPr>
          <w:noProof/>
          <w:sz w:val="22"/>
          <w:szCs w:val="22"/>
          <w:lang w:eastAsia="hr-HR"/>
        </w:rPr>
      </w:pPr>
      <w:hyperlink w:anchor="_Toc106741007" w:history="1">
        <w:r w:rsidR="00660CD7" w:rsidRPr="00710170">
          <w:rPr>
            <w:rStyle w:val="Hiperveza"/>
            <w:noProof/>
          </w:rPr>
          <w:t>Tablica 20. Prikaz zaposlenih stanovnika općine Čepin po djelatnostima i spolu, popis stanovnika 2011. g.</w:t>
        </w:r>
        <w:r w:rsidR="00660CD7">
          <w:rPr>
            <w:noProof/>
            <w:webHidden/>
          </w:rPr>
          <w:tab/>
        </w:r>
        <w:r w:rsidR="00660CD7">
          <w:rPr>
            <w:noProof/>
            <w:webHidden/>
          </w:rPr>
          <w:fldChar w:fldCharType="begin"/>
        </w:r>
        <w:r w:rsidR="00660CD7">
          <w:rPr>
            <w:noProof/>
            <w:webHidden/>
          </w:rPr>
          <w:instrText xml:space="preserve"> PAGEREF _Toc106741007 \h </w:instrText>
        </w:r>
        <w:r w:rsidR="00660CD7">
          <w:rPr>
            <w:noProof/>
            <w:webHidden/>
          </w:rPr>
        </w:r>
        <w:r w:rsidR="00660CD7">
          <w:rPr>
            <w:noProof/>
            <w:webHidden/>
          </w:rPr>
          <w:fldChar w:fldCharType="separate"/>
        </w:r>
        <w:r w:rsidR="00660CD7">
          <w:rPr>
            <w:noProof/>
            <w:webHidden/>
          </w:rPr>
          <w:t>29</w:t>
        </w:r>
        <w:r w:rsidR="00660CD7">
          <w:rPr>
            <w:noProof/>
            <w:webHidden/>
          </w:rPr>
          <w:fldChar w:fldCharType="end"/>
        </w:r>
      </w:hyperlink>
    </w:p>
    <w:p w14:paraId="7BFAA272" w14:textId="3DDF6E7D" w:rsidR="00660CD7" w:rsidRDefault="00727B04">
      <w:pPr>
        <w:pStyle w:val="Tablicaslika"/>
        <w:tabs>
          <w:tab w:val="right" w:leader="dot" w:pos="9061"/>
        </w:tabs>
        <w:rPr>
          <w:noProof/>
          <w:sz w:val="22"/>
          <w:szCs w:val="22"/>
          <w:lang w:eastAsia="hr-HR"/>
        </w:rPr>
      </w:pPr>
      <w:hyperlink w:anchor="_Toc106741008" w:history="1">
        <w:r w:rsidR="00660CD7" w:rsidRPr="00710170">
          <w:rPr>
            <w:rStyle w:val="Hiperveza"/>
            <w:noProof/>
          </w:rPr>
          <w:t>Tablica 21. Zaposleni stanovnici općine Čepin po zanimanju i spolu prema popisu iz 2011. godine</w:t>
        </w:r>
        <w:r w:rsidR="00660CD7">
          <w:rPr>
            <w:noProof/>
            <w:webHidden/>
          </w:rPr>
          <w:tab/>
        </w:r>
        <w:r w:rsidR="00660CD7">
          <w:rPr>
            <w:noProof/>
            <w:webHidden/>
          </w:rPr>
          <w:fldChar w:fldCharType="begin"/>
        </w:r>
        <w:r w:rsidR="00660CD7">
          <w:rPr>
            <w:noProof/>
            <w:webHidden/>
          </w:rPr>
          <w:instrText xml:space="preserve"> PAGEREF _Toc106741008 \h </w:instrText>
        </w:r>
        <w:r w:rsidR="00660CD7">
          <w:rPr>
            <w:noProof/>
            <w:webHidden/>
          </w:rPr>
        </w:r>
        <w:r w:rsidR="00660CD7">
          <w:rPr>
            <w:noProof/>
            <w:webHidden/>
          </w:rPr>
          <w:fldChar w:fldCharType="separate"/>
        </w:r>
        <w:r w:rsidR="00660CD7">
          <w:rPr>
            <w:noProof/>
            <w:webHidden/>
          </w:rPr>
          <w:t>29</w:t>
        </w:r>
        <w:r w:rsidR="00660CD7">
          <w:rPr>
            <w:noProof/>
            <w:webHidden/>
          </w:rPr>
          <w:fldChar w:fldCharType="end"/>
        </w:r>
      </w:hyperlink>
    </w:p>
    <w:p w14:paraId="5936D7A3" w14:textId="1760ADA7" w:rsidR="00660CD7" w:rsidRDefault="00727B04">
      <w:pPr>
        <w:pStyle w:val="Tablicaslika"/>
        <w:tabs>
          <w:tab w:val="right" w:leader="dot" w:pos="9061"/>
        </w:tabs>
        <w:rPr>
          <w:noProof/>
          <w:sz w:val="22"/>
          <w:szCs w:val="22"/>
          <w:lang w:eastAsia="hr-HR"/>
        </w:rPr>
      </w:pPr>
      <w:hyperlink w:anchor="_Toc106741009" w:history="1">
        <w:r w:rsidR="00660CD7" w:rsidRPr="00710170">
          <w:rPr>
            <w:rStyle w:val="Hiperveza"/>
            <w:noProof/>
          </w:rPr>
          <w:t>Tablica 22. Stanovništvo staro 15 i više godina po najvišoj završenoj školi prema popisu iz 2011. godine</w:t>
        </w:r>
        <w:r w:rsidR="00660CD7">
          <w:rPr>
            <w:noProof/>
            <w:webHidden/>
          </w:rPr>
          <w:tab/>
        </w:r>
        <w:r w:rsidR="00660CD7">
          <w:rPr>
            <w:noProof/>
            <w:webHidden/>
          </w:rPr>
          <w:fldChar w:fldCharType="begin"/>
        </w:r>
        <w:r w:rsidR="00660CD7">
          <w:rPr>
            <w:noProof/>
            <w:webHidden/>
          </w:rPr>
          <w:instrText xml:space="preserve"> PAGEREF _Toc106741009 \h </w:instrText>
        </w:r>
        <w:r w:rsidR="00660CD7">
          <w:rPr>
            <w:noProof/>
            <w:webHidden/>
          </w:rPr>
        </w:r>
        <w:r w:rsidR="00660CD7">
          <w:rPr>
            <w:noProof/>
            <w:webHidden/>
          </w:rPr>
          <w:fldChar w:fldCharType="separate"/>
        </w:r>
        <w:r w:rsidR="00660CD7">
          <w:rPr>
            <w:noProof/>
            <w:webHidden/>
          </w:rPr>
          <w:t>30</w:t>
        </w:r>
        <w:r w:rsidR="00660CD7">
          <w:rPr>
            <w:noProof/>
            <w:webHidden/>
          </w:rPr>
          <w:fldChar w:fldCharType="end"/>
        </w:r>
      </w:hyperlink>
    </w:p>
    <w:p w14:paraId="27FB7B88" w14:textId="0B1B52DD" w:rsidR="00660CD7" w:rsidRDefault="00727B04">
      <w:pPr>
        <w:pStyle w:val="Tablicaslika"/>
        <w:tabs>
          <w:tab w:val="right" w:leader="dot" w:pos="9061"/>
        </w:tabs>
        <w:rPr>
          <w:noProof/>
          <w:sz w:val="22"/>
          <w:szCs w:val="22"/>
          <w:lang w:eastAsia="hr-HR"/>
        </w:rPr>
      </w:pPr>
      <w:hyperlink w:anchor="_Toc106741010" w:history="1">
        <w:r w:rsidR="00660CD7" w:rsidRPr="00710170">
          <w:rPr>
            <w:rStyle w:val="Hiperveza"/>
            <w:noProof/>
          </w:rPr>
          <w:t>Tablica 23. Financijski pokazatelji poslovanja tvrtki u općini Čepin prema predanim godišnjim financijskim izvještajima za 2020. godinu</w:t>
        </w:r>
        <w:r w:rsidR="00660CD7">
          <w:rPr>
            <w:noProof/>
            <w:webHidden/>
          </w:rPr>
          <w:tab/>
        </w:r>
        <w:r w:rsidR="00660CD7">
          <w:rPr>
            <w:noProof/>
            <w:webHidden/>
          </w:rPr>
          <w:fldChar w:fldCharType="begin"/>
        </w:r>
        <w:r w:rsidR="00660CD7">
          <w:rPr>
            <w:noProof/>
            <w:webHidden/>
          </w:rPr>
          <w:instrText xml:space="preserve"> PAGEREF _Toc106741010 \h </w:instrText>
        </w:r>
        <w:r w:rsidR="00660CD7">
          <w:rPr>
            <w:noProof/>
            <w:webHidden/>
          </w:rPr>
        </w:r>
        <w:r w:rsidR="00660CD7">
          <w:rPr>
            <w:noProof/>
            <w:webHidden/>
          </w:rPr>
          <w:fldChar w:fldCharType="separate"/>
        </w:r>
        <w:r w:rsidR="00660CD7">
          <w:rPr>
            <w:noProof/>
            <w:webHidden/>
          </w:rPr>
          <w:t>30</w:t>
        </w:r>
        <w:r w:rsidR="00660CD7">
          <w:rPr>
            <w:noProof/>
            <w:webHidden/>
          </w:rPr>
          <w:fldChar w:fldCharType="end"/>
        </w:r>
      </w:hyperlink>
    </w:p>
    <w:p w14:paraId="75BED8C9" w14:textId="52A783F6" w:rsidR="00660CD7" w:rsidRDefault="00727B04">
      <w:pPr>
        <w:pStyle w:val="Tablicaslika"/>
        <w:tabs>
          <w:tab w:val="right" w:leader="dot" w:pos="9061"/>
        </w:tabs>
        <w:rPr>
          <w:noProof/>
          <w:sz w:val="22"/>
          <w:szCs w:val="22"/>
          <w:lang w:eastAsia="hr-HR"/>
        </w:rPr>
      </w:pPr>
      <w:hyperlink w:anchor="_Toc106741011" w:history="1">
        <w:r w:rsidR="00660CD7" w:rsidRPr="00710170">
          <w:rPr>
            <w:rStyle w:val="Hiperveza"/>
            <w:noProof/>
          </w:rPr>
          <w:t>Tablica 24. Financijski pokazatelji poslovanja tvrtki u općini Čepin po djelatnosti prema predanim godišnjim financijskim izvještajima za 2020. godinu</w:t>
        </w:r>
        <w:r w:rsidR="00660CD7">
          <w:rPr>
            <w:noProof/>
            <w:webHidden/>
          </w:rPr>
          <w:tab/>
        </w:r>
        <w:r w:rsidR="00660CD7">
          <w:rPr>
            <w:noProof/>
            <w:webHidden/>
          </w:rPr>
          <w:fldChar w:fldCharType="begin"/>
        </w:r>
        <w:r w:rsidR="00660CD7">
          <w:rPr>
            <w:noProof/>
            <w:webHidden/>
          </w:rPr>
          <w:instrText xml:space="preserve"> PAGEREF _Toc106741011 \h </w:instrText>
        </w:r>
        <w:r w:rsidR="00660CD7">
          <w:rPr>
            <w:noProof/>
            <w:webHidden/>
          </w:rPr>
        </w:r>
        <w:r w:rsidR="00660CD7">
          <w:rPr>
            <w:noProof/>
            <w:webHidden/>
          </w:rPr>
          <w:fldChar w:fldCharType="separate"/>
        </w:r>
        <w:r w:rsidR="00660CD7">
          <w:rPr>
            <w:noProof/>
            <w:webHidden/>
          </w:rPr>
          <w:t>31</w:t>
        </w:r>
        <w:r w:rsidR="00660CD7">
          <w:rPr>
            <w:noProof/>
            <w:webHidden/>
          </w:rPr>
          <w:fldChar w:fldCharType="end"/>
        </w:r>
      </w:hyperlink>
    </w:p>
    <w:p w14:paraId="358F82B1" w14:textId="5C07DC56" w:rsidR="00660CD7" w:rsidRDefault="00727B04">
      <w:pPr>
        <w:pStyle w:val="Tablicaslika"/>
        <w:tabs>
          <w:tab w:val="right" w:leader="dot" w:pos="9061"/>
        </w:tabs>
        <w:rPr>
          <w:noProof/>
          <w:sz w:val="22"/>
          <w:szCs w:val="22"/>
          <w:lang w:eastAsia="hr-HR"/>
        </w:rPr>
      </w:pPr>
      <w:hyperlink w:anchor="_Toc106741012" w:history="1">
        <w:r w:rsidR="00660CD7" w:rsidRPr="00710170">
          <w:rPr>
            <w:rStyle w:val="Hiperveza"/>
            <w:noProof/>
          </w:rPr>
          <w:t>Tablica 25. Robna razmjena Republike Hrvatske, Osječko-baranjske županije i općine Čepin u tisućama kuna</w:t>
        </w:r>
        <w:r w:rsidR="00660CD7">
          <w:rPr>
            <w:noProof/>
            <w:webHidden/>
          </w:rPr>
          <w:tab/>
        </w:r>
        <w:r w:rsidR="00660CD7">
          <w:rPr>
            <w:noProof/>
            <w:webHidden/>
          </w:rPr>
          <w:fldChar w:fldCharType="begin"/>
        </w:r>
        <w:r w:rsidR="00660CD7">
          <w:rPr>
            <w:noProof/>
            <w:webHidden/>
          </w:rPr>
          <w:instrText xml:space="preserve"> PAGEREF _Toc106741012 \h </w:instrText>
        </w:r>
        <w:r w:rsidR="00660CD7">
          <w:rPr>
            <w:noProof/>
            <w:webHidden/>
          </w:rPr>
        </w:r>
        <w:r w:rsidR="00660CD7">
          <w:rPr>
            <w:noProof/>
            <w:webHidden/>
          </w:rPr>
          <w:fldChar w:fldCharType="separate"/>
        </w:r>
        <w:r w:rsidR="00660CD7">
          <w:rPr>
            <w:noProof/>
            <w:webHidden/>
          </w:rPr>
          <w:t>31</w:t>
        </w:r>
        <w:r w:rsidR="00660CD7">
          <w:rPr>
            <w:noProof/>
            <w:webHidden/>
          </w:rPr>
          <w:fldChar w:fldCharType="end"/>
        </w:r>
      </w:hyperlink>
    </w:p>
    <w:p w14:paraId="5D959AE3" w14:textId="68B8EC99" w:rsidR="00660CD7" w:rsidRDefault="00727B04">
      <w:pPr>
        <w:pStyle w:val="Tablicaslika"/>
        <w:tabs>
          <w:tab w:val="right" w:leader="dot" w:pos="9061"/>
        </w:tabs>
        <w:rPr>
          <w:noProof/>
          <w:sz w:val="22"/>
          <w:szCs w:val="22"/>
          <w:lang w:eastAsia="hr-HR"/>
        </w:rPr>
      </w:pPr>
      <w:hyperlink w:anchor="_Toc106741013" w:history="1">
        <w:r w:rsidR="00660CD7" w:rsidRPr="00710170">
          <w:rPr>
            <w:rStyle w:val="Hiperveza"/>
            <w:noProof/>
          </w:rPr>
          <w:t>Tablica 26. Struktura zemljišta po kategorijama korištenja na području općine Čepin</w:t>
        </w:r>
        <w:r w:rsidR="00660CD7">
          <w:rPr>
            <w:noProof/>
            <w:webHidden/>
          </w:rPr>
          <w:tab/>
        </w:r>
        <w:r w:rsidR="00660CD7">
          <w:rPr>
            <w:noProof/>
            <w:webHidden/>
          </w:rPr>
          <w:fldChar w:fldCharType="begin"/>
        </w:r>
        <w:r w:rsidR="00660CD7">
          <w:rPr>
            <w:noProof/>
            <w:webHidden/>
          </w:rPr>
          <w:instrText xml:space="preserve"> PAGEREF _Toc106741013 \h </w:instrText>
        </w:r>
        <w:r w:rsidR="00660CD7">
          <w:rPr>
            <w:noProof/>
            <w:webHidden/>
          </w:rPr>
        </w:r>
        <w:r w:rsidR="00660CD7">
          <w:rPr>
            <w:noProof/>
            <w:webHidden/>
          </w:rPr>
          <w:fldChar w:fldCharType="separate"/>
        </w:r>
        <w:r w:rsidR="00660CD7">
          <w:rPr>
            <w:noProof/>
            <w:webHidden/>
          </w:rPr>
          <w:t>34</w:t>
        </w:r>
        <w:r w:rsidR="00660CD7">
          <w:rPr>
            <w:noProof/>
            <w:webHidden/>
          </w:rPr>
          <w:fldChar w:fldCharType="end"/>
        </w:r>
      </w:hyperlink>
    </w:p>
    <w:p w14:paraId="4F63E775" w14:textId="251EADA4" w:rsidR="00660CD7" w:rsidRDefault="00727B04">
      <w:pPr>
        <w:pStyle w:val="Tablicaslika"/>
        <w:tabs>
          <w:tab w:val="right" w:leader="dot" w:pos="9061"/>
        </w:tabs>
        <w:rPr>
          <w:noProof/>
          <w:sz w:val="22"/>
          <w:szCs w:val="22"/>
          <w:lang w:eastAsia="hr-HR"/>
        </w:rPr>
      </w:pPr>
      <w:hyperlink w:anchor="_Toc106741014" w:history="1">
        <w:r w:rsidR="00660CD7" w:rsidRPr="00710170">
          <w:rPr>
            <w:rStyle w:val="Hiperveza"/>
            <w:noProof/>
          </w:rPr>
          <w:t>Tablica 27. Struktura zemljišta općine Čepin po kategorijama korištenja</w:t>
        </w:r>
        <w:r w:rsidR="00660CD7">
          <w:rPr>
            <w:noProof/>
            <w:webHidden/>
          </w:rPr>
          <w:tab/>
        </w:r>
        <w:r w:rsidR="00660CD7">
          <w:rPr>
            <w:noProof/>
            <w:webHidden/>
          </w:rPr>
          <w:fldChar w:fldCharType="begin"/>
        </w:r>
        <w:r w:rsidR="00660CD7">
          <w:rPr>
            <w:noProof/>
            <w:webHidden/>
          </w:rPr>
          <w:instrText xml:space="preserve"> PAGEREF _Toc106741014 \h </w:instrText>
        </w:r>
        <w:r w:rsidR="00660CD7">
          <w:rPr>
            <w:noProof/>
            <w:webHidden/>
          </w:rPr>
        </w:r>
        <w:r w:rsidR="00660CD7">
          <w:rPr>
            <w:noProof/>
            <w:webHidden/>
          </w:rPr>
          <w:fldChar w:fldCharType="separate"/>
        </w:r>
        <w:r w:rsidR="00660CD7">
          <w:rPr>
            <w:noProof/>
            <w:webHidden/>
          </w:rPr>
          <w:t>34</w:t>
        </w:r>
        <w:r w:rsidR="00660CD7">
          <w:rPr>
            <w:noProof/>
            <w:webHidden/>
          </w:rPr>
          <w:fldChar w:fldCharType="end"/>
        </w:r>
      </w:hyperlink>
    </w:p>
    <w:p w14:paraId="46B34A0C" w14:textId="30D5354C" w:rsidR="00660CD7" w:rsidRDefault="00727B04">
      <w:pPr>
        <w:pStyle w:val="Tablicaslika"/>
        <w:tabs>
          <w:tab w:val="right" w:leader="dot" w:pos="9061"/>
        </w:tabs>
        <w:rPr>
          <w:noProof/>
          <w:sz w:val="22"/>
          <w:szCs w:val="22"/>
          <w:lang w:eastAsia="hr-HR"/>
        </w:rPr>
      </w:pPr>
      <w:hyperlink w:anchor="_Toc106741015" w:history="1">
        <w:r w:rsidR="00660CD7" w:rsidRPr="00710170">
          <w:rPr>
            <w:rStyle w:val="Hiperveza"/>
            <w:noProof/>
          </w:rPr>
          <w:t>Tablica 28. Instalirana snaga i vršna opterećenja TS 110/x kV i 35/x kV te snaga DI priključenih na srednjonaponsku mrežu na području TS u 2020. godini</w:t>
        </w:r>
        <w:r w:rsidR="00660CD7">
          <w:rPr>
            <w:noProof/>
            <w:webHidden/>
          </w:rPr>
          <w:tab/>
        </w:r>
        <w:r w:rsidR="00660CD7">
          <w:rPr>
            <w:noProof/>
            <w:webHidden/>
          </w:rPr>
          <w:fldChar w:fldCharType="begin"/>
        </w:r>
        <w:r w:rsidR="00660CD7">
          <w:rPr>
            <w:noProof/>
            <w:webHidden/>
          </w:rPr>
          <w:instrText xml:space="preserve"> PAGEREF _Toc106741015 \h </w:instrText>
        </w:r>
        <w:r w:rsidR="00660CD7">
          <w:rPr>
            <w:noProof/>
            <w:webHidden/>
          </w:rPr>
        </w:r>
        <w:r w:rsidR="00660CD7">
          <w:rPr>
            <w:noProof/>
            <w:webHidden/>
          </w:rPr>
          <w:fldChar w:fldCharType="separate"/>
        </w:r>
        <w:r w:rsidR="00660CD7">
          <w:rPr>
            <w:noProof/>
            <w:webHidden/>
          </w:rPr>
          <w:t>50</w:t>
        </w:r>
        <w:r w:rsidR="00660CD7">
          <w:rPr>
            <w:noProof/>
            <w:webHidden/>
          </w:rPr>
          <w:fldChar w:fldCharType="end"/>
        </w:r>
      </w:hyperlink>
    </w:p>
    <w:p w14:paraId="672C8054" w14:textId="1B88AADA" w:rsidR="00660CD7" w:rsidRDefault="00727B04">
      <w:pPr>
        <w:pStyle w:val="Tablicaslika"/>
        <w:tabs>
          <w:tab w:val="right" w:leader="dot" w:pos="9061"/>
        </w:tabs>
        <w:rPr>
          <w:noProof/>
          <w:sz w:val="22"/>
          <w:szCs w:val="22"/>
          <w:lang w:eastAsia="hr-HR"/>
        </w:rPr>
      </w:pPr>
      <w:hyperlink w:anchor="_Toc106741016" w:history="1">
        <w:r w:rsidR="00660CD7" w:rsidRPr="00710170">
          <w:rPr>
            <w:rStyle w:val="Hiperveza"/>
            <w:noProof/>
          </w:rPr>
          <w:t>Tablica 29. Plinificiranost područja općine Čepin</w:t>
        </w:r>
        <w:r w:rsidR="00660CD7">
          <w:rPr>
            <w:noProof/>
            <w:webHidden/>
          </w:rPr>
          <w:tab/>
        </w:r>
        <w:r w:rsidR="00660CD7">
          <w:rPr>
            <w:noProof/>
            <w:webHidden/>
          </w:rPr>
          <w:fldChar w:fldCharType="begin"/>
        </w:r>
        <w:r w:rsidR="00660CD7">
          <w:rPr>
            <w:noProof/>
            <w:webHidden/>
          </w:rPr>
          <w:instrText xml:space="preserve"> PAGEREF _Toc106741016 \h </w:instrText>
        </w:r>
        <w:r w:rsidR="00660CD7">
          <w:rPr>
            <w:noProof/>
            <w:webHidden/>
          </w:rPr>
        </w:r>
        <w:r w:rsidR="00660CD7">
          <w:rPr>
            <w:noProof/>
            <w:webHidden/>
          </w:rPr>
          <w:fldChar w:fldCharType="separate"/>
        </w:r>
        <w:r w:rsidR="00660CD7">
          <w:rPr>
            <w:noProof/>
            <w:webHidden/>
          </w:rPr>
          <w:t>50</w:t>
        </w:r>
        <w:r w:rsidR="00660CD7">
          <w:rPr>
            <w:noProof/>
            <w:webHidden/>
          </w:rPr>
          <w:fldChar w:fldCharType="end"/>
        </w:r>
      </w:hyperlink>
    </w:p>
    <w:p w14:paraId="31440BC8" w14:textId="121902C8" w:rsidR="00660CD7" w:rsidRDefault="00727B04">
      <w:pPr>
        <w:pStyle w:val="Tablicaslika"/>
        <w:tabs>
          <w:tab w:val="right" w:leader="dot" w:pos="9061"/>
        </w:tabs>
        <w:rPr>
          <w:noProof/>
          <w:sz w:val="22"/>
          <w:szCs w:val="22"/>
          <w:lang w:eastAsia="hr-HR"/>
        </w:rPr>
      </w:pPr>
      <w:hyperlink w:anchor="_Toc106741017" w:history="1">
        <w:r w:rsidR="00660CD7" w:rsidRPr="00710170">
          <w:rPr>
            <w:rStyle w:val="Hiperveza"/>
            <w:noProof/>
          </w:rPr>
          <w:t>Tablica 30. Osnovne škole u općini Čepin</w:t>
        </w:r>
        <w:r w:rsidR="00660CD7">
          <w:rPr>
            <w:noProof/>
            <w:webHidden/>
          </w:rPr>
          <w:tab/>
        </w:r>
        <w:r w:rsidR="00660CD7">
          <w:rPr>
            <w:noProof/>
            <w:webHidden/>
          </w:rPr>
          <w:fldChar w:fldCharType="begin"/>
        </w:r>
        <w:r w:rsidR="00660CD7">
          <w:rPr>
            <w:noProof/>
            <w:webHidden/>
          </w:rPr>
          <w:instrText xml:space="preserve"> PAGEREF _Toc106741017 \h </w:instrText>
        </w:r>
        <w:r w:rsidR="00660CD7">
          <w:rPr>
            <w:noProof/>
            <w:webHidden/>
          </w:rPr>
        </w:r>
        <w:r w:rsidR="00660CD7">
          <w:rPr>
            <w:noProof/>
            <w:webHidden/>
          </w:rPr>
          <w:fldChar w:fldCharType="separate"/>
        </w:r>
        <w:r w:rsidR="00660CD7">
          <w:rPr>
            <w:noProof/>
            <w:webHidden/>
          </w:rPr>
          <w:t>52</w:t>
        </w:r>
        <w:r w:rsidR="00660CD7">
          <w:rPr>
            <w:noProof/>
            <w:webHidden/>
          </w:rPr>
          <w:fldChar w:fldCharType="end"/>
        </w:r>
      </w:hyperlink>
    </w:p>
    <w:p w14:paraId="1A84B566" w14:textId="15A93A18" w:rsidR="00660CD7" w:rsidRDefault="00727B04">
      <w:pPr>
        <w:pStyle w:val="Tablicaslika"/>
        <w:tabs>
          <w:tab w:val="right" w:leader="dot" w:pos="9061"/>
        </w:tabs>
        <w:rPr>
          <w:noProof/>
          <w:sz w:val="22"/>
          <w:szCs w:val="22"/>
          <w:lang w:eastAsia="hr-HR"/>
        </w:rPr>
      </w:pPr>
      <w:hyperlink w:anchor="_Toc106741018" w:history="1">
        <w:r w:rsidR="00660CD7" w:rsidRPr="00710170">
          <w:rPr>
            <w:rStyle w:val="Hiperveza"/>
            <w:noProof/>
          </w:rPr>
          <w:t>Tablica 31. SWOT matrica područja općine Čepin</w:t>
        </w:r>
        <w:r w:rsidR="00660CD7">
          <w:rPr>
            <w:noProof/>
            <w:webHidden/>
          </w:rPr>
          <w:tab/>
        </w:r>
        <w:r w:rsidR="00660CD7">
          <w:rPr>
            <w:noProof/>
            <w:webHidden/>
          </w:rPr>
          <w:fldChar w:fldCharType="begin"/>
        </w:r>
        <w:r w:rsidR="00660CD7">
          <w:rPr>
            <w:noProof/>
            <w:webHidden/>
          </w:rPr>
          <w:instrText xml:space="preserve"> PAGEREF _Toc106741018 \h </w:instrText>
        </w:r>
        <w:r w:rsidR="00660CD7">
          <w:rPr>
            <w:noProof/>
            <w:webHidden/>
          </w:rPr>
        </w:r>
        <w:r w:rsidR="00660CD7">
          <w:rPr>
            <w:noProof/>
            <w:webHidden/>
          </w:rPr>
          <w:fldChar w:fldCharType="separate"/>
        </w:r>
        <w:r w:rsidR="00660CD7">
          <w:rPr>
            <w:noProof/>
            <w:webHidden/>
          </w:rPr>
          <w:t>58</w:t>
        </w:r>
        <w:r w:rsidR="00660CD7">
          <w:rPr>
            <w:noProof/>
            <w:webHidden/>
          </w:rPr>
          <w:fldChar w:fldCharType="end"/>
        </w:r>
      </w:hyperlink>
    </w:p>
    <w:p w14:paraId="702FD74E" w14:textId="0393FE85" w:rsidR="00660CD7" w:rsidRDefault="00727B04">
      <w:pPr>
        <w:pStyle w:val="Tablicaslika"/>
        <w:tabs>
          <w:tab w:val="right" w:leader="dot" w:pos="9061"/>
        </w:tabs>
        <w:rPr>
          <w:noProof/>
          <w:sz w:val="22"/>
          <w:szCs w:val="22"/>
          <w:lang w:eastAsia="hr-HR"/>
        </w:rPr>
      </w:pPr>
      <w:hyperlink w:anchor="_Toc106741019" w:history="1">
        <w:r w:rsidR="00660CD7" w:rsidRPr="00710170">
          <w:rPr>
            <w:rStyle w:val="Hiperveza"/>
            <w:noProof/>
          </w:rPr>
          <w:t>Tablica 32. Samoupravni djelokrug općina</w:t>
        </w:r>
        <w:r w:rsidR="00660CD7">
          <w:rPr>
            <w:noProof/>
            <w:webHidden/>
          </w:rPr>
          <w:tab/>
        </w:r>
        <w:r w:rsidR="00660CD7">
          <w:rPr>
            <w:noProof/>
            <w:webHidden/>
          </w:rPr>
          <w:fldChar w:fldCharType="begin"/>
        </w:r>
        <w:r w:rsidR="00660CD7">
          <w:rPr>
            <w:noProof/>
            <w:webHidden/>
          </w:rPr>
          <w:instrText xml:space="preserve"> PAGEREF _Toc106741019 \h </w:instrText>
        </w:r>
        <w:r w:rsidR="00660CD7">
          <w:rPr>
            <w:noProof/>
            <w:webHidden/>
          </w:rPr>
        </w:r>
        <w:r w:rsidR="00660CD7">
          <w:rPr>
            <w:noProof/>
            <w:webHidden/>
          </w:rPr>
          <w:fldChar w:fldCharType="separate"/>
        </w:r>
        <w:r w:rsidR="00660CD7">
          <w:rPr>
            <w:noProof/>
            <w:webHidden/>
          </w:rPr>
          <w:t>63</w:t>
        </w:r>
        <w:r w:rsidR="00660CD7">
          <w:rPr>
            <w:noProof/>
            <w:webHidden/>
          </w:rPr>
          <w:fldChar w:fldCharType="end"/>
        </w:r>
      </w:hyperlink>
    </w:p>
    <w:p w14:paraId="7663AF96" w14:textId="588D1B06" w:rsidR="00660CD7" w:rsidRDefault="00727B04">
      <w:pPr>
        <w:pStyle w:val="Tablicaslika"/>
        <w:tabs>
          <w:tab w:val="right" w:leader="dot" w:pos="9061"/>
        </w:tabs>
        <w:rPr>
          <w:noProof/>
          <w:sz w:val="22"/>
          <w:szCs w:val="22"/>
          <w:lang w:eastAsia="hr-HR"/>
        </w:rPr>
      </w:pPr>
      <w:hyperlink w:anchor="_Toc106741020" w:history="1">
        <w:r w:rsidR="00660CD7" w:rsidRPr="00710170">
          <w:rPr>
            <w:rStyle w:val="Hiperveza"/>
            <w:noProof/>
          </w:rPr>
          <w:t>Tablica 33. Intervencijska logika za Strateški cilj 1</w:t>
        </w:r>
        <w:r w:rsidR="00660CD7">
          <w:rPr>
            <w:noProof/>
            <w:webHidden/>
          </w:rPr>
          <w:tab/>
        </w:r>
        <w:r w:rsidR="00660CD7">
          <w:rPr>
            <w:noProof/>
            <w:webHidden/>
          </w:rPr>
          <w:fldChar w:fldCharType="begin"/>
        </w:r>
        <w:r w:rsidR="00660CD7">
          <w:rPr>
            <w:noProof/>
            <w:webHidden/>
          </w:rPr>
          <w:instrText xml:space="preserve"> PAGEREF _Toc106741020 \h </w:instrText>
        </w:r>
        <w:r w:rsidR="00660CD7">
          <w:rPr>
            <w:noProof/>
            <w:webHidden/>
          </w:rPr>
        </w:r>
        <w:r w:rsidR="00660CD7">
          <w:rPr>
            <w:noProof/>
            <w:webHidden/>
          </w:rPr>
          <w:fldChar w:fldCharType="separate"/>
        </w:r>
        <w:r w:rsidR="00660CD7">
          <w:rPr>
            <w:noProof/>
            <w:webHidden/>
          </w:rPr>
          <w:t>66</w:t>
        </w:r>
        <w:r w:rsidR="00660CD7">
          <w:rPr>
            <w:noProof/>
            <w:webHidden/>
          </w:rPr>
          <w:fldChar w:fldCharType="end"/>
        </w:r>
      </w:hyperlink>
    </w:p>
    <w:p w14:paraId="69540F31" w14:textId="3C895A52" w:rsidR="00660CD7" w:rsidRDefault="00727B04">
      <w:pPr>
        <w:pStyle w:val="Tablicaslika"/>
        <w:tabs>
          <w:tab w:val="right" w:leader="dot" w:pos="9061"/>
        </w:tabs>
        <w:rPr>
          <w:noProof/>
          <w:sz w:val="22"/>
          <w:szCs w:val="22"/>
          <w:lang w:eastAsia="hr-HR"/>
        </w:rPr>
      </w:pPr>
      <w:hyperlink w:anchor="_Toc106741021" w:history="1">
        <w:r w:rsidR="00660CD7" w:rsidRPr="00710170">
          <w:rPr>
            <w:rStyle w:val="Hiperveza"/>
            <w:noProof/>
          </w:rPr>
          <w:t>Tablica 34. Intervencijska logika za Strateški cilj 2</w:t>
        </w:r>
        <w:r w:rsidR="00660CD7">
          <w:rPr>
            <w:noProof/>
            <w:webHidden/>
          </w:rPr>
          <w:tab/>
        </w:r>
        <w:r w:rsidR="00660CD7">
          <w:rPr>
            <w:noProof/>
            <w:webHidden/>
          </w:rPr>
          <w:fldChar w:fldCharType="begin"/>
        </w:r>
        <w:r w:rsidR="00660CD7">
          <w:rPr>
            <w:noProof/>
            <w:webHidden/>
          </w:rPr>
          <w:instrText xml:space="preserve"> PAGEREF _Toc106741021 \h </w:instrText>
        </w:r>
        <w:r w:rsidR="00660CD7">
          <w:rPr>
            <w:noProof/>
            <w:webHidden/>
          </w:rPr>
        </w:r>
        <w:r w:rsidR="00660CD7">
          <w:rPr>
            <w:noProof/>
            <w:webHidden/>
          </w:rPr>
          <w:fldChar w:fldCharType="separate"/>
        </w:r>
        <w:r w:rsidR="00660CD7">
          <w:rPr>
            <w:noProof/>
            <w:webHidden/>
          </w:rPr>
          <w:t>68</w:t>
        </w:r>
        <w:r w:rsidR="00660CD7">
          <w:rPr>
            <w:noProof/>
            <w:webHidden/>
          </w:rPr>
          <w:fldChar w:fldCharType="end"/>
        </w:r>
      </w:hyperlink>
    </w:p>
    <w:p w14:paraId="58D7B4D3" w14:textId="2EE6CC1C" w:rsidR="00660CD7" w:rsidRDefault="00727B04">
      <w:pPr>
        <w:pStyle w:val="Tablicaslika"/>
        <w:tabs>
          <w:tab w:val="right" w:leader="dot" w:pos="9061"/>
        </w:tabs>
        <w:rPr>
          <w:noProof/>
          <w:sz w:val="22"/>
          <w:szCs w:val="22"/>
          <w:lang w:eastAsia="hr-HR"/>
        </w:rPr>
      </w:pPr>
      <w:hyperlink w:anchor="_Toc106741022" w:history="1">
        <w:r w:rsidR="00660CD7" w:rsidRPr="00710170">
          <w:rPr>
            <w:rStyle w:val="Hiperveza"/>
            <w:noProof/>
          </w:rPr>
          <w:t>Tablica 35. Intervencijska logika za Strateški cilj 3</w:t>
        </w:r>
        <w:r w:rsidR="00660CD7">
          <w:rPr>
            <w:noProof/>
            <w:webHidden/>
          </w:rPr>
          <w:tab/>
        </w:r>
        <w:r w:rsidR="00660CD7">
          <w:rPr>
            <w:noProof/>
            <w:webHidden/>
          </w:rPr>
          <w:fldChar w:fldCharType="begin"/>
        </w:r>
        <w:r w:rsidR="00660CD7">
          <w:rPr>
            <w:noProof/>
            <w:webHidden/>
          </w:rPr>
          <w:instrText xml:space="preserve"> PAGEREF _Toc106741022 \h </w:instrText>
        </w:r>
        <w:r w:rsidR="00660CD7">
          <w:rPr>
            <w:noProof/>
            <w:webHidden/>
          </w:rPr>
        </w:r>
        <w:r w:rsidR="00660CD7">
          <w:rPr>
            <w:noProof/>
            <w:webHidden/>
          </w:rPr>
          <w:fldChar w:fldCharType="separate"/>
        </w:r>
        <w:r w:rsidR="00660CD7">
          <w:rPr>
            <w:noProof/>
            <w:webHidden/>
          </w:rPr>
          <w:t>71</w:t>
        </w:r>
        <w:r w:rsidR="00660CD7">
          <w:rPr>
            <w:noProof/>
            <w:webHidden/>
          </w:rPr>
          <w:fldChar w:fldCharType="end"/>
        </w:r>
      </w:hyperlink>
    </w:p>
    <w:p w14:paraId="6640DD50" w14:textId="013C2485" w:rsidR="00660CD7" w:rsidRDefault="00727B04">
      <w:pPr>
        <w:pStyle w:val="Tablicaslika"/>
        <w:tabs>
          <w:tab w:val="right" w:leader="dot" w:pos="9061"/>
        </w:tabs>
        <w:rPr>
          <w:noProof/>
          <w:sz w:val="22"/>
          <w:szCs w:val="22"/>
          <w:lang w:eastAsia="hr-HR"/>
        </w:rPr>
      </w:pPr>
      <w:hyperlink w:anchor="_Toc106741023" w:history="1">
        <w:r w:rsidR="00660CD7" w:rsidRPr="00710170">
          <w:rPr>
            <w:rStyle w:val="Hiperveza"/>
            <w:noProof/>
          </w:rPr>
          <w:t>Tablica 36. Pregled najznačajnijih fondova i programa za financiranje razvojnih projekta općine Čepin</w:t>
        </w:r>
        <w:r w:rsidR="00660CD7">
          <w:rPr>
            <w:noProof/>
            <w:webHidden/>
          </w:rPr>
          <w:tab/>
        </w:r>
        <w:r w:rsidR="00660CD7">
          <w:rPr>
            <w:noProof/>
            <w:webHidden/>
          </w:rPr>
          <w:fldChar w:fldCharType="begin"/>
        </w:r>
        <w:r w:rsidR="00660CD7">
          <w:rPr>
            <w:noProof/>
            <w:webHidden/>
          </w:rPr>
          <w:instrText xml:space="preserve"> PAGEREF _Toc106741023 \h </w:instrText>
        </w:r>
        <w:r w:rsidR="00660CD7">
          <w:rPr>
            <w:noProof/>
            <w:webHidden/>
          </w:rPr>
        </w:r>
        <w:r w:rsidR="00660CD7">
          <w:rPr>
            <w:noProof/>
            <w:webHidden/>
          </w:rPr>
          <w:fldChar w:fldCharType="separate"/>
        </w:r>
        <w:r w:rsidR="00660CD7">
          <w:rPr>
            <w:noProof/>
            <w:webHidden/>
          </w:rPr>
          <w:t>78</w:t>
        </w:r>
        <w:r w:rsidR="00660CD7">
          <w:rPr>
            <w:noProof/>
            <w:webHidden/>
          </w:rPr>
          <w:fldChar w:fldCharType="end"/>
        </w:r>
      </w:hyperlink>
    </w:p>
    <w:p w14:paraId="749CDB87" w14:textId="61773E05" w:rsidR="008301F2" w:rsidRDefault="008301F2" w:rsidP="00B00EF6">
      <w:r>
        <w:fldChar w:fldCharType="end"/>
      </w:r>
    </w:p>
    <w:p w14:paraId="302A20DE" w14:textId="1AD8E409" w:rsidR="00B00EF6" w:rsidRDefault="00B00EF6">
      <w:pPr>
        <w:pStyle w:val="Tablicaslika"/>
        <w:tabs>
          <w:tab w:val="right" w:leader="dot" w:pos="9061"/>
        </w:tabs>
        <w:rPr>
          <w:noProof/>
          <w:sz w:val="22"/>
          <w:szCs w:val="22"/>
          <w:lang w:eastAsia="hr-HR"/>
        </w:rPr>
      </w:pPr>
      <w:r>
        <w:rPr>
          <w:rFonts w:asciiTheme="majorHAnsi" w:eastAsiaTheme="majorEastAsia" w:hAnsiTheme="majorHAnsi" w:cstheme="majorBidi"/>
          <w:color w:val="3E762A" w:themeColor="accent1" w:themeShade="BF"/>
          <w:sz w:val="36"/>
          <w:szCs w:val="36"/>
        </w:rPr>
        <w:lastRenderedPageBreak/>
        <w:fldChar w:fldCharType="begin"/>
      </w:r>
      <w:r>
        <w:rPr>
          <w:rFonts w:asciiTheme="majorHAnsi" w:eastAsiaTheme="majorEastAsia" w:hAnsiTheme="majorHAnsi" w:cstheme="majorBidi"/>
          <w:color w:val="3E762A" w:themeColor="accent1" w:themeShade="BF"/>
          <w:sz w:val="36"/>
          <w:szCs w:val="36"/>
        </w:rPr>
        <w:instrText xml:space="preserve"> TOC \h \z \c "Slika" </w:instrText>
      </w:r>
      <w:r>
        <w:rPr>
          <w:rFonts w:asciiTheme="majorHAnsi" w:eastAsiaTheme="majorEastAsia" w:hAnsiTheme="majorHAnsi" w:cstheme="majorBidi"/>
          <w:color w:val="3E762A" w:themeColor="accent1" w:themeShade="BF"/>
          <w:sz w:val="36"/>
          <w:szCs w:val="36"/>
        </w:rPr>
        <w:fldChar w:fldCharType="separate"/>
      </w:r>
      <w:hyperlink w:anchor="_Toc106740861" w:history="1">
        <w:r w:rsidRPr="00084E31">
          <w:rPr>
            <w:rStyle w:val="Hiperveza"/>
            <w:noProof/>
          </w:rPr>
          <w:t>Slika 1. Shematski prikaz ESI fondova i ukupna alokacija namijenjena za Hrvatsku u razdoblju 2014.- 2020.</w:t>
        </w:r>
        <w:r>
          <w:rPr>
            <w:noProof/>
            <w:webHidden/>
          </w:rPr>
          <w:tab/>
        </w:r>
        <w:r>
          <w:rPr>
            <w:noProof/>
            <w:webHidden/>
          </w:rPr>
          <w:fldChar w:fldCharType="begin"/>
        </w:r>
        <w:r>
          <w:rPr>
            <w:noProof/>
            <w:webHidden/>
          </w:rPr>
          <w:instrText xml:space="preserve"> PAGEREF _Toc106740861 \h </w:instrText>
        </w:r>
        <w:r>
          <w:rPr>
            <w:noProof/>
            <w:webHidden/>
          </w:rPr>
        </w:r>
        <w:r>
          <w:rPr>
            <w:noProof/>
            <w:webHidden/>
          </w:rPr>
          <w:fldChar w:fldCharType="separate"/>
        </w:r>
        <w:r>
          <w:rPr>
            <w:noProof/>
            <w:webHidden/>
          </w:rPr>
          <w:t>5</w:t>
        </w:r>
        <w:r>
          <w:rPr>
            <w:noProof/>
            <w:webHidden/>
          </w:rPr>
          <w:fldChar w:fldCharType="end"/>
        </w:r>
      </w:hyperlink>
    </w:p>
    <w:p w14:paraId="5B3BAD07" w14:textId="6D7B2DBA" w:rsidR="00B00EF6" w:rsidRDefault="00727B04">
      <w:pPr>
        <w:pStyle w:val="Tablicaslika"/>
        <w:tabs>
          <w:tab w:val="right" w:leader="dot" w:pos="9061"/>
        </w:tabs>
        <w:rPr>
          <w:noProof/>
          <w:sz w:val="22"/>
          <w:szCs w:val="22"/>
          <w:lang w:eastAsia="hr-HR"/>
        </w:rPr>
      </w:pPr>
      <w:hyperlink w:anchor="_Toc106740862" w:history="1">
        <w:r w:rsidR="00B00EF6" w:rsidRPr="00084E31">
          <w:rPr>
            <w:rStyle w:val="Hiperveza"/>
            <w:noProof/>
          </w:rPr>
          <w:t>Slika 2. Karta regionalnih potpora u RH za razdoblje 2022.-2027.</w:t>
        </w:r>
        <w:r w:rsidR="00B00EF6">
          <w:rPr>
            <w:noProof/>
            <w:webHidden/>
          </w:rPr>
          <w:tab/>
        </w:r>
        <w:r w:rsidR="00B00EF6">
          <w:rPr>
            <w:noProof/>
            <w:webHidden/>
          </w:rPr>
          <w:fldChar w:fldCharType="begin"/>
        </w:r>
        <w:r w:rsidR="00B00EF6">
          <w:rPr>
            <w:noProof/>
            <w:webHidden/>
          </w:rPr>
          <w:instrText xml:space="preserve"> PAGEREF _Toc106740862 \h </w:instrText>
        </w:r>
        <w:r w:rsidR="00B00EF6">
          <w:rPr>
            <w:noProof/>
            <w:webHidden/>
          </w:rPr>
        </w:r>
        <w:r w:rsidR="00B00EF6">
          <w:rPr>
            <w:noProof/>
            <w:webHidden/>
          </w:rPr>
          <w:fldChar w:fldCharType="separate"/>
        </w:r>
        <w:r w:rsidR="00B00EF6">
          <w:rPr>
            <w:noProof/>
            <w:webHidden/>
          </w:rPr>
          <w:t>7</w:t>
        </w:r>
        <w:r w:rsidR="00B00EF6">
          <w:rPr>
            <w:noProof/>
            <w:webHidden/>
          </w:rPr>
          <w:fldChar w:fldCharType="end"/>
        </w:r>
      </w:hyperlink>
    </w:p>
    <w:p w14:paraId="1B69D138" w14:textId="6A44127A" w:rsidR="00B00EF6" w:rsidRDefault="00727B04">
      <w:pPr>
        <w:pStyle w:val="Tablicaslika"/>
        <w:tabs>
          <w:tab w:val="right" w:leader="dot" w:pos="9061"/>
        </w:tabs>
        <w:rPr>
          <w:noProof/>
          <w:sz w:val="22"/>
          <w:szCs w:val="22"/>
          <w:lang w:eastAsia="hr-HR"/>
        </w:rPr>
      </w:pPr>
      <w:hyperlink w:anchor="_Toc106740863" w:history="1">
        <w:r w:rsidR="00B00EF6" w:rsidRPr="00084E31">
          <w:rPr>
            <w:rStyle w:val="Hiperveza"/>
            <w:noProof/>
          </w:rPr>
          <w:t>Slika 3. Osnovne politike i fondovi pokriveni CPR 2021.-2027.</w:t>
        </w:r>
        <w:r w:rsidR="00B00EF6">
          <w:rPr>
            <w:noProof/>
            <w:webHidden/>
          </w:rPr>
          <w:tab/>
        </w:r>
        <w:r w:rsidR="00B00EF6">
          <w:rPr>
            <w:noProof/>
            <w:webHidden/>
          </w:rPr>
          <w:fldChar w:fldCharType="begin"/>
        </w:r>
        <w:r w:rsidR="00B00EF6">
          <w:rPr>
            <w:noProof/>
            <w:webHidden/>
          </w:rPr>
          <w:instrText xml:space="preserve"> PAGEREF _Toc106740863 \h </w:instrText>
        </w:r>
        <w:r w:rsidR="00B00EF6">
          <w:rPr>
            <w:noProof/>
            <w:webHidden/>
          </w:rPr>
        </w:r>
        <w:r w:rsidR="00B00EF6">
          <w:rPr>
            <w:noProof/>
            <w:webHidden/>
          </w:rPr>
          <w:fldChar w:fldCharType="separate"/>
        </w:r>
        <w:r w:rsidR="00B00EF6">
          <w:rPr>
            <w:noProof/>
            <w:webHidden/>
          </w:rPr>
          <w:t>8</w:t>
        </w:r>
        <w:r w:rsidR="00B00EF6">
          <w:rPr>
            <w:noProof/>
            <w:webHidden/>
          </w:rPr>
          <w:fldChar w:fldCharType="end"/>
        </w:r>
      </w:hyperlink>
    </w:p>
    <w:p w14:paraId="458C057E" w14:textId="63A6026C" w:rsidR="00B00EF6" w:rsidRDefault="00727B04">
      <w:pPr>
        <w:pStyle w:val="Tablicaslika"/>
        <w:tabs>
          <w:tab w:val="right" w:leader="dot" w:pos="9061"/>
        </w:tabs>
        <w:rPr>
          <w:noProof/>
          <w:sz w:val="22"/>
          <w:szCs w:val="22"/>
          <w:lang w:eastAsia="hr-HR"/>
        </w:rPr>
      </w:pPr>
      <w:hyperlink w:anchor="_Toc106740864" w:history="1">
        <w:r w:rsidR="00B00EF6" w:rsidRPr="00084E31">
          <w:rPr>
            <w:rStyle w:val="Hiperveza"/>
            <w:noProof/>
          </w:rPr>
          <w:t>Slika 4. Iznosi predodređenog novca iz EU fondova Republici Hrvatskoj za razdoblje 2021.-2027.</w:t>
        </w:r>
        <w:r w:rsidR="00B00EF6">
          <w:rPr>
            <w:noProof/>
            <w:webHidden/>
          </w:rPr>
          <w:tab/>
        </w:r>
        <w:r w:rsidR="00B00EF6">
          <w:rPr>
            <w:noProof/>
            <w:webHidden/>
          </w:rPr>
          <w:fldChar w:fldCharType="begin"/>
        </w:r>
        <w:r w:rsidR="00B00EF6">
          <w:rPr>
            <w:noProof/>
            <w:webHidden/>
          </w:rPr>
          <w:instrText xml:space="preserve"> PAGEREF _Toc106740864 \h </w:instrText>
        </w:r>
        <w:r w:rsidR="00B00EF6">
          <w:rPr>
            <w:noProof/>
            <w:webHidden/>
          </w:rPr>
        </w:r>
        <w:r w:rsidR="00B00EF6">
          <w:rPr>
            <w:noProof/>
            <w:webHidden/>
          </w:rPr>
          <w:fldChar w:fldCharType="separate"/>
        </w:r>
        <w:r w:rsidR="00B00EF6">
          <w:rPr>
            <w:noProof/>
            <w:webHidden/>
          </w:rPr>
          <w:t>8</w:t>
        </w:r>
        <w:r w:rsidR="00B00EF6">
          <w:rPr>
            <w:noProof/>
            <w:webHidden/>
          </w:rPr>
          <w:fldChar w:fldCharType="end"/>
        </w:r>
      </w:hyperlink>
    </w:p>
    <w:p w14:paraId="27BB9CCC" w14:textId="2A8D445A" w:rsidR="00B00EF6" w:rsidRDefault="00727B04">
      <w:pPr>
        <w:pStyle w:val="Tablicaslika"/>
        <w:tabs>
          <w:tab w:val="right" w:leader="dot" w:pos="9061"/>
        </w:tabs>
        <w:rPr>
          <w:noProof/>
          <w:sz w:val="22"/>
          <w:szCs w:val="22"/>
          <w:lang w:eastAsia="hr-HR"/>
        </w:rPr>
      </w:pPr>
      <w:hyperlink w:anchor="_Toc106740865" w:history="1">
        <w:r w:rsidR="00B00EF6" w:rsidRPr="00084E31">
          <w:rPr>
            <w:rStyle w:val="Hiperveza"/>
            <w:noProof/>
          </w:rPr>
          <w:t>Slika 5. Koristi Europskog zelenog plana</w:t>
        </w:r>
        <w:r w:rsidR="00B00EF6">
          <w:rPr>
            <w:noProof/>
            <w:webHidden/>
          </w:rPr>
          <w:tab/>
        </w:r>
        <w:r w:rsidR="00B00EF6">
          <w:rPr>
            <w:noProof/>
            <w:webHidden/>
          </w:rPr>
          <w:fldChar w:fldCharType="begin"/>
        </w:r>
        <w:r w:rsidR="00B00EF6">
          <w:rPr>
            <w:noProof/>
            <w:webHidden/>
          </w:rPr>
          <w:instrText xml:space="preserve"> PAGEREF _Toc106740865 \h </w:instrText>
        </w:r>
        <w:r w:rsidR="00B00EF6">
          <w:rPr>
            <w:noProof/>
            <w:webHidden/>
          </w:rPr>
        </w:r>
        <w:r w:rsidR="00B00EF6">
          <w:rPr>
            <w:noProof/>
            <w:webHidden/>
          </w:rPr>
          <w:fldChar w:fldCharType="separate"/>
        </w:r>
        <w:r w:rsidR="00B00EF6">
          <w:rPr>
            <w:noProof/>
            <w:webHidden/>
          </w:rPr>
          <w:t>11</w:t>
        </w:r>
        <w:r w:rsidR="00B00EF6">
          <w:rPr>
            <w:noProof/>
            <w:webHidden/>
          </w:rPr>
          <w:fldChar w:fldCharType="end"/>
        </w:r>
      </w:hyperlink>
    </w:p>
    <w:p w14:paraId="637B18C5" w14:textId="40A16D00" w:rsidR="00B00EF6" w:rsidRDefault="00727B04">
      <w:pPr>
        <w:pStyle w:val="Tablicaslika"/>
        <w:tabs>
          <w:tab w:val="right" w:leader="dot" w:pos="9061"/>
        </w:tabs>
        <w:rPr>
          <w:noProof/>
          <w:sz w:val="22"/>
          <w:szCs w:val="22"/>
          <w:lang w:eastAsia="hr-HR"/>
        </w:rPr>
      </w:pPr>
      <w:hyperlink w:anchor="_Toc106740866" w:history="1">
        <w:r w:rsidR="00B00EF6" w:rsidRPr="00084E31">
          <w:rPr>
            <w:rStyle w:val="Hiperveza"/>
            <w:noProof/>
          </w:rPr>
          <w:t>Slika 6. Ciljevi i prioriteti EU utvrđeni Teritorijalnom Agendom 2030.</w:t>
        </w:r>
        <w:r w:rsidR="00B00EF6">
          <w:rPr>
            <w:noProof/>
            <w:webHidden/>
          </w:rPr>
          <w:tab/>
        </w:r>
        <w:r w:rsidR="00B00EF6">
          <w:rPr>
            <w:noProof/>
            <w:webHidden/>
          </w:rPr>
          <w:fldChar w:fldCharType="begin"/>
        </w:r>
        <w:r w:rsidR="00B00EF6">
          <w:rPr>
            <w:noProof/>
            <w:webHidden/>
          </w:rPr>
          <w:instrText xml:space="preserve"> PAGEREF _Toc106740866 \h </w:instrText>
        </w:r>
        <w:r w:rsidR="00B00EF6">
          <w:rPr>
            <w:noProof/>
            <w:webHidden/>
          </w:rPr>
        </w:r>
        <w:r w:rsidR="00B00EF6">
          <w:rPr>
            <w:noProof/>
            <w:webHidden/>
          </w:rPr>
          <w:fldChar w:fldCharType="separate"/>
        </w:r>
        <w:r w:rsidR="00B00EF6">
          <w:rPr>
            <w:noProof/>
            <w:webHidden/>
          </w:rPr>
          <w:t>12</w:t>
        </w:r>
        <w:r w:rsidR="00B00EF6">
          <w:rPr>
            <w:noProof/>
            <w:webHidden/>
          </w:rPr>
          <w:fldChar w:fldCharType="end"/>
        </w:r>
      </w:hyperlink>
    </w:p>
    <w:p w14:paraId="04723588" w14:textId="554AA968" w:rsidR="00B00EF6" w:rsidRDefault="00727B04">
      <w:pPr>
        <w:pStyle w:val="Tablicaslika"/>
        <w:tabs>
          <w:tab w:val="right" w:leader="dot" w:pos="9061"/>
        </w:tabs>
        <w:rPr>
          <w:noProof/>
          <w:sz w:val="22"/>
          <w:szCs w:val="22"/>
          <w:lang w:eastAsia="hr-HR"/>
        </w:rPr>
      </w:pPr>
      <w:hyperlink w:anchor="_Toc106740867" w:history="1">
        <w:r w:rsidR="00B00EF6" w:rsidRPr="00084E31">
          <w:rPr>
            <w:rStyle w:val="Hiperveza"/>
            <w:noProof/>
          </w:rPr>
          <w:t>Slika 7. Ključni razvojni smjerovi i strateški ciljevi Nacionalne razvojne strategije RH do 2030.</w:t>
        </w:r>
        <w:r w:rsidR="00B00EF6">
          <w:rPr>
            <w:noProof/>
            <w:webHidden/>
          </w:rPr>
          <w:tab/>
        </w:r>
        <w:r w:rsidR="00B00EF6">
          <w:rPr>
            <w:noProof/>
            <w:webHidden/>
          </w:rPr>
          <w:fldChar w:fldCharType="begin"/>
        </w:r>
        <w:r w:rsidR="00B00EF6">
          <w:rPr>
            <w:noProof/>
            <w:webHidden/>
          </w:rPr>
          <w:instrText xml:space="preserve"> PAGEREF _Toc106740867 \h </w:instrText>
        </w:r>
        <w:r w:rsidR="00B00EF6">
          <w:rPr>
            <w:noProof/>
            <w:webHidden/>
          </w:rPr>
        </w:r>
        <w:r w:rsidR="00B00EF6">
          <w:rPr>
            <w:noProof/>
            <w:webHidden/>
          </w:rPr>
          <w:fldChar w:fldCharType="separate"/>
        </w:r>
        <w:r w:rsidR="00B00EF6">
          <w:rPr>
            <w:noProof/>
            <w:webHidden/>
          </w:rPr>
          <w:t>13</w:t>
        </w:r>
        <w:r w:rsidR="00B00EF6">
          <w:rPr>
            <w:noProof/>
            <w:webHidden/>
          </w:rPr>
          <w:fldChar w:fldCharType="end"/>
        </w:r>
      </w:hyperlink>
    </w:p>
    <w:p w14:paraId="2C7C4E77" w14:textId="711C5368" w:rsidR="00B00EF6" w:rsidRDefault="00727B04">
      <w:pPr>
        <w:pStyle w:val="Tablicaslika"/>
        <w:tabs>
          <w:tab w:val="right" w:leader="dot" w:pos="9061"/>
        </w:tabs>
        <w:rPr>
          <w:noProof/>
          <w:sz w:val="22"/>
          <w:szCs w:val="22"/>
          <w:lang w:eastAsia="hr-HR"/>
        </w:rPr>
      </w:pPr>
      <w:hyperlink w:anchor="_Toc106740868" w:history="1">
        <w:r w:rsidR="00B00EF6" w:rsidRPr="00084E31">
          <w:rPr>
            <w:rStyle w:val="Hiperveza"/>
            <w:noProof/>
          </w:rPr>
          <w:t>Slika 8. Položaj općine Čepin u Osječko-baranjskoj županiji</w:t>
        </w:r>
        <w:r w:rsidR="00B00EF6">
          <w:rPr>
            <w:noProof/>
            <w:webHidden/>
          </w:rPr>
          <w:tab/>
        </w:r>
        <w:r w:rsidR="00B00EF6">
          <w:rPr>
            <w:noProof/>
            <w:webHidden/>
          </w:rPr>
          <w:fldChar w:fldCharType="begin"/>
        </w:r>
        <w:r w:rsidR="00B00EF6">
          <w:rPr>
            <w:noProof/>
            <w:webHidden/>
          </w:rPr>
          <w:instrText xml:space="preserve"> PAGEREF _Toc106740868 \h </w:instrText>
        </w:r>
        <w:r w:rsidR="00B00EF6">
          <w:rPr>
            <w:noProof/>
            <w:webHidden/>
          </w:rPr>
        </w:r>
        <w:r w:rsidR="00B00EF6">
          <w:rPr>
            <w:noProof/>
            <w:webHidden/>
          </w:rPr>
          <w:fldChar w:fldCharType="separate"/>
        </w:r>
        <w:r w:rsidR="00B00EF6">
          <w:rPr>
            <w:noProof/>
            <w:webHidden/>
          </w:rPr>
          <w:t>17</w:t>
        </w:r>
        <w:r w:rsidR="00B00EF6">
          <w:rPr>
            <w:noProof/>
            <w:webHidden/>
          </w:rPr>
          <w:fldChar w:fldCharType="end"/>
        </w:r>
      </w:hyperlink>
    </w:p>
    <w:p w14:paraId="37DAFD94" w14:textId="2DBBF653" w:rsidR="00B00EF6" w:rsidRDefault="00727B04">
      <w:pPr>
        <w:pStyle w:val="Tablicaslika"/>
        <w:tabs>
          <w:tab w:val="right" w:leader="dot" w:pos="9061"/>
        </w:tabs>
        <w:rPr>
          <w:noProof/>
          <w:sz w:val="22"/>
          <w:szCs w:val="22"/>
          <w:lang w:eastAsia="hr-HR"/>
        </w:rPr>
      </w:pPr>
      <w:hyperlink w:anchor="_Toc106740869" w:history="1">
        <w:r w:rsidR="00B00EF6" w:rsidRPr="00084E31">
          <w:rPr>
            <w:rStyle w:val="Hiperveza"/>
            <w:noProof/>
          </w:rPr>
          <w:t>Slika 9. Ruža vjetrova na postaji Osijek-Čepin za razdoblje 2003. - 2016.</w:t>
        </w:r>
        <w:r w:rsidR="00B00EF6">
          <w:rPr>
            <w:noProof/>
            <w:webHidden/>
          </w:rPr>
          <w:tab/>
        </w:r>
        <w:r w:rsidR="00B00EF6">
          <w:rPr>
            <w:noProof/>
            <w:webHidden/>
          </w:rPr>
          <w:fldChar w:fldCharType="begin"/>
        </w:r>
        <w:r w:rsidR="00B00EF6">
          <w:rPr>
            <w:noProof/>
            <w:webHidden/>
          </w:rPr>
          <w:instrText xml:space="preserve"> PAGEREF _Toc106740869 \h </w:instrText>
        </w:r>
        <w:r w:rsidR="00B00EF6">
          <w:rPr>
            <w:noProof/>
            <w:webHidden/>
          </w:rPr>
        </w:r>
        <w:r w:rsidR="00B00EF6">
          <w:rPr>
            <w:noProof/>
            <w:webHidden/>
          </w:rPr>
          <w:fldChar w:fldCharType="separate"/>
        </w:r>
        <w:r w:rsidR="00B00EF6">
          <w:rPr>
            <w:noProof/>
            <w:webHidden/>
          </w:rPr>
          <w:t>19</w:t>
        </w:r>
        <w:r w:rsidR="00B00EF6">
          <w:rPr>
            <w:noProof/>
            <w:webHidden/>
          </w:rPr>
          <w:fldChar w:fldCharType="end"/>
        </w:r>
      </w:hyperlink>
    </w:p>
    <w:p w14:paraId="673EE224" w14:textId="67D8461F" w:rsidR="00B00EF6" w:rsidRDefault="00727B04">
      <w:pPr>
        <w:pStyle w:val="Tablicaslika"/>
        <w:tabs>
          <w:tab w:val="right" w:leader="dot" w:pos="9061"/>
        </w:tabs>
        <w:rPr>
          <w:noProof/>
          <w:sz w:val="22"/>
          <w:szCs w:val="22"/>
          <w:lang w:eastAsia="hr-HR"/>
        </w:rPr>
      </w:pPr>
      <w:hyperlink w:anchor="_Toc106740870" w:history="1">
        <w:r w:rsidR="00B00EF6" w:rsidRPr="00084E31">
          <w:rPr>
            <w:rStyle w:val="Hiperveza"/>
            <w:noProof/>
          </w:rPr>
          <w:t>Slika 10. Vizualizacija nastavno-sportske dvorane u Čepinu</w:t>
        </w:r>
        <w:r w:rsidR="00B00EF6">
          <w:rPr>
            <w:noProof/>
            <w:webHidden/>
          </w:rPr>
          <w:tab/>
        </w:r>
        <w:r w:rsidR="00B00EF6">
          <w:rPr>
            <w:noProof/>
            <w:webHidden/>
          </w:rPr>
          <w:fldChar w:fldCharType="begin"/>
        </w:r>
        <w:r w:rsidR="00B00EF6">
          <w:rPr>
            <w:noProof/>
            <w:webHidden/>
          </w:rPr>
          <w:instrText xml:space="preserve"> PAGEREF _Toc106740870 \h </w:instrText>
        </w:r>
        <w:r w:rsidR="00B00EF6">
          <w:rPr>
            <w:noProof/>
            <w:webHidden/>
          </w:rPr>
        </w:r>
        <w:r w:rsidR="00B00EF6">
          <w:rPr>
            <w:noProof/>
            <w:webHidden/>
          </w:rPr>
          <w:fldChar w:fldCharType="separate"/>
        </w:r>
        <w:r w:rsidR="00B00EF6">
          <w:rPr>
            <w:noProof/>
            <w:webHidden/>
          </w:rPr>
          <w:t>41</w:t>
        </w:r>
        <w:r w:rsidR="00B00EF6">
          <w:rPr>
            <w:noProof/>
            <w:webHidden/>
          </w:rPr>
          <w:fldChar w:fldCharType="end"/>
        </w:r>
      </w:hyperlink>
    </w:p>
    <w:p w14:paraId="727674F0" w14:textId="04B4283B" w:rsidR="00B00EF6" w:rsidRDefault="00727B04">
      <w:pPr>
        <w:pStyle w:val="Tablicaslika"/>
        <w:tabs>
          <w:tab w:val="right" w:leader="dot" w:pos="9061"/>
        </w:tabs>
        <w:rPr>
          <w:noProof/>
          <w:sz w:val="22"/>
          <w:szCs w:val="22"/>
          <w:lang w:eastAsia="hr-HR"/>
        </w:rPr>
      </w:pPr>
      <w:hyperlink w:anchor="_Toc106740871" w:history="1">
        <w:r w:rsidR="00B00EF6" w:rsidRPr="00084E31">
          <w:rPr>
            <w:rStyle w:val="Hiperveza"/>
            <w:noProof/>
          </w:rPr>
          <w:t>Slika 11. Dječje igralište i fitness na otvorenom u Čepinu</w:t>
        </w:r>
        <w:r w:rsidR="00B00EF6">
          <w:rPr>
            <w:noProof/>
            <w:webHidden/>
          </w:rPr>
          <w:tab/>
        </w:r>
        <w:r w:rsidR="00B00EF6">
          <w:rPr>
            <w:noProof/>
            <w:webHidden/>
          </w:rPr>
          <w:fldChar w:fldCharType="begin"/>
        </w:r>
        <w:r w:rsidR="00B00EF6">
          <w:rPr>
            <w:noProof/>
            <w:webHidden/>
          </w:rPr>
          <w:instrText xml:space="preserve"> PAGEREF _Toc106740871 \h </w:instrText>
        </w:r>
        <w:r w:rsidR="00B00EF6">
          <w:rPr>
            <w:noProof/>
            <w:webHidden/>
          </w:rPr>
        </w:r>
        <w:r w:rsidR="00B00EF6">
          <w:rPr>
            <w:noProof/>
            <w:webHidden/>
          </w:rPr>
          <w:fldChar w:fldCharType="separate"/>
        </w:r>
        <w:r w:rsidR="00B00EF6">
          <w:rPr>
            <w:noProof/>
            <w:webHidden/>
          </w:rPr>
          <w:t>41</w:t>
        </w:r>
        <w:r w:rsidR="00B00EF6">
          <w:rPr>
            <w:noProof/>
            <w:webHidden/>
          </w:rPr>
          <w:fldChar w:fldCharType="end"/>
        </w:r>
      </w:hyperlink>
    </w:p>
    <w:p w14:paraId="457110AD" w14:textId="048BA6CD" w:rsidR="00B00EF6" w:rsidRDefault="00727B04">
      <w:pPr>
        <w:pStyle w:val="Tablicaslika"/>
        <w:tabs>
          <w:tab w:val="right" w:leader="dot" w:pos="9061"/>
        </w:tabs>
        <w:rPr>
          <w:noProof/>
          <w:sz w:val="22"/>
          <w:szCs w:val="22"/>
          <w:lang w:eastAsia="hr-HR"/>
        </w:rPr>
      </w:pPr>
      <w:hyperlink w:anchor="_Toc106740872" w:history="1">
        <w:r w:rsidR="00B00EF6" w:rsidRPr="00084E31">
          <w:rPr>
            <w:rStyle w:val="Hiperveza"/>
            <w:noProof/>
          </w:rPr>
          <w:t>Slika 12. Karta pokrivenosti i brzine internetske mreže u naseljima Čepin i Livana</w:t>
        </w:r>
        <w:r w:rsidR="00B00EF6">
          <w:rPr>
            <w:noProof/>
            <w:webHidden/>
          </w:rPr>
          <w:tab/>
        </w:r>
        <w:r w:rsidR="00B00EF6">
          <w:rPr>
            <w:noProof/>
            <w:webHidden/>
          </w:rPr>
          <w:fldChar w:fldCharType="begin"/>
        </w:r>
        <w:r w:rsidR="00B00EF6">
          <w:rPr>
            <w:noProof/>
            <w:webHidden/>
          </w:rPr>
          <w:instrText xml:space="preserve"> PAGEREF _Toc106740872 \h </w:instrText>
        </w:r>
        <w:r w:rsidR="00B00EF6">
          <w:rPr>
            <w:noProof/>
            <w:webHidden/>
          </w:rPr>
        </w:r>
        <w:r w:rsidR="00B00EF6">
          <w:rPr>
            <w:noProof/>
            <w:webHidden/>
          </w:rPr>
          <w:fldChar w:fldCharType="separate"/>
        </w:r>
        <w:r w:rsidR="00B00EF6">
          <w:rPr>
            <w:noProof/>
            <w:webHidden/>
          </w:rPr>
          <w:t>46</w:t>
        </w:r>
        <w:r w:rsidR="00B00EF6">
          <w:rPr>
            <w:noProof/>
            <w:webHidden/>
          </w:rPr>
          <w:fldChar w:fldCharType="end"/>
        </w:r>
      </w:hyperlink>
    </w:p>
    <w:p w14:paraId="1D998F7F" w14:textId="0741B7B0" w:rsidR="00B00EF6" w:rsidRDefault="00727B04">
      <w:pPr>
        <w:pStyle w:val="Tablicaslika"/>
        <w:tabs>
          <w:tab w:val="right" w:leader="dot" w:pos="9061"/>
        </w:tabs>
        <w:rPr>
          <w:noProof/>
          <w:sz w:val="22"/>
          <w:szCs w:val="22"/>
          <w:lang w:eastAsia="hr-HR"/>
        </w:rPr>
      </w:pPr>
      <w:hyperlink w:anchor="_Toc106740873" w:history="1">
        <w:r w:rsidR="00B00EF6" w:rsidRPr="00084E31">
          <w:rPr>
            <w:rStyle w:val="Hiperveza"/>
            <w:noProof/>
          </w:rPr>
          <w:t>Slika 13. Karta pokrivenosti i brzine internetske mreže u naseljima Čokadinci, Čepinski Martinci i Beketinci</w:t>
        </w:r>
        <w:r w:rsidR="00B00EF6">
          <w:rPr>
            <w:noProof/>
            <w:webHidden/>
          </w:rPr>
          <w:tab/>
        </w:r>
        <w:r w:rsidR="00B00EF6">
          <w:rPr>
            <w:noProof/>
            <w:webHidden/>
          </w:rPr>
          <w:fldChar w:fldCharType="begin"/>
        </w:r>
        <w:r w:rsidR="00B00EF6">
          <w:rPr>
            <w:noProof/>
            <w:webHidden/>
          </w:rPr>
          <w:instrText xml:space="preserve"> PAGEREF _Toc106740873 \h </w:instrText>
        </w:r>
        <w:r w:rsidR="00B00EF6">
          <w:rPr>
            <w:noProof/>
            <w:webHidden/>
          </w:rPr>
        </w:r>
        <w:r w:rsidR="00B00EF6">
          <w:rPr>
            <w:noProof/>
            <w:webHidden/>
          </w:rPr>
          <w:fldChar w:fldCharType="separate"/>
        </w:r>
        <w:r w:rsidR="00B00EF6">
          <w:rPr>
            <w:noProof/>
            <w:webHidden/>
          </w:rPr>
          <w:t>46</w:t>
        </w:r>
        <w:r w:rsidR="00B00EF6">
          <w:rPr>
            <w:noProof/>
            <w:webHidden/>
          </w:rPr>
          <w:fldChar w:fldCharType="end"/>
        </w:r>
      </w:hyperlink>
    </w:p>
    <w:p w14:paraId="2722BC07" w14:textId="6CA21AA7" w:rsidR="00B00EF6" w:rsidRDefault="00727B04">
      <w:pPr>
        <w:pStyle w:val="Tablicaslika"/>
        <w:tabs>
          <w:tab w:val="right" w:leader="dot" w:pos="9061"/>
        </w:tabs>
        <w:rPr>
          <w:noProof/>
          <w:sz w:val="22"/>
          <w:szCs w:val="22"/>
          <w:lang w:eastAsia="hr-HR"/>
        </w:rPr>
      </w:pPr>
      <w:hyperlink w:anchor="_Toc106740874" w:history="1">
        <w:r w:rsidR="00B00EF6" w:rsidRPr="00084E31">
          <w:rPr>
            <w:rStyle w:val="Hiperveza"/>
            <w:noProof/>
          </w:rPr>
          <w:t>Slika 14. Karta pokrivenosti 5G mobilne mreže u općini Čepin</w:t>
        </w:r>
        <w:r w:rsidR="00B00EF6">
          <w:rPr>
            <w:noProof/>
            <w:webHidden/>
          </w:rPr>
          <w:tab/>
        </w:r>
        <w:r w:rsidR="00B00EF6">
          <w:rPr>
            <w:noProof/>
            <w:webHidden/>
          </w:rPr>
          <w:fldChar w:fldCharType="begin"/>
        </w:r>
        <w:r w:rsidR="00B00EF6">
          <w:rPr>
            <w:noProof/>
            <w:webHidden/>
          </w:rPr>
          <w:instrText xml:space="preserve"> PAGEREF _Toc106740874 \h </w:instrText>
        </w:r>
        <w:r w:rsidR="00B00EF6">
          <w:rPr>
            <w:noProof/>
            <w:webHidden/>
          </w:rPr>
        </w:r>
        <w:r w:rsidR="00B00EF6">
          <w:rPr>
            <w:noProof/>
            <w:webHidden/>
          </w:rPr>
          <w:fldChar w:fldCharType="separate"/>
        </w:r>
        <w:r w:rsidR="00B00EF6">
          <w:rPr>
            <w:noProof/>
            <w:webHidden/>
          </w:rPr>
          <w:t>47</w:t>
        </w:r>
        <w:r w:rsidR="00B00EF6">
          <w:rPr>
            <w:noProof/>
            <w:webHidden/>
          </w:rPr>
          <w:fldChar w:fldCharType="end"/>
        </w:r>
      </w:hyperlink>
    </w:p>
    <w:p w14:paraId="7A94178E" w14:textId="4ED4266D" w:rsidR="00B00EF6" w:rsidRDefault="00727B04">
      <w:pPr>
        <w:pStyle w:val="Tablicaslika"/>
        <w:tabs>
          <w:tab w:val="right" w:leader="dot" w:pos="9061"/>
        </w:tabs>
        <w:rPr>
          <w:noProof/>
          <w:sz w:val="22"/>
          <w:szCs w:val="22"/>
          <w:lang w:eastAsia="hr-HR"/>
        </w:rPr>
      </w:pPr>
      <w:hyperlink w:anchor="_Toc106740875" w:history="1">
        <w:r w:rsidR="00B00EF6" w:rsidRPr="00084E31">
          <w:rPr>
            <w:rStyle w:val="Hiperveza"/>
            <w:noProof/>
          </w:rPr>
          <w:t>Slika 15. Shematski prikaz mreže distribucijskog područja Elektroslavonija Osijek</w:t>
        </w:r>
        <w:r w:rsidR="00B00EF6">
          <w:rPr>
            <w:noProof/>
            <w:webHidden/>
          </w:rPr>
          <w:tab/>
        </w:r>
        <w:r w:rsidR="00B00EF6">
          <w:rPr>
            <w:noProof/>
            <w:webHidden/>
          </w:rPr>
          <w:fldChar w:fldCharType="begin"/>
        </w:r>
        <w:r w:rsidR="00B00EF6">
          <w:rPr>
            <w:noProof/>
            <w:webHidden/>
          </w:rPr>
          <w:instrText xml:space="preserve"> PAGEREF _Toc106740875 \h </w:instrText>
        </w:r>
        <w:r w:rsidR="00B00EF6">
          <w:rPr>
            <w:noProof/>
            <w:webHidden/>
          </w:rPr>
        </w:r>
        <w:r w:rsidR="00B00EF6">
          <w:rPr>
            <w:noProof/>
            <w:webHidden/>
          </w:rPr>
          <w:fldChar w:fldCharType="separate"/>
        </w:r>
        <w:r w:rsidR="00B00EF6">
          <w:rPr>
            <w:noProof/>
            <w:webHidden/>
          </w:rPr>
          <w:t>50</w:t>
        </w:r>
        <w:r w:rsidR="00B00EF6">
          <w:rPr>
            <w:noProof/>
            <w:webHidden/>
          </w:rPr>
          <w:fldChar w:fldCharType="end"/>
        </w:r>
      </w:hyperlink>
    </w:p>
    <w:p w14:paraId="1E589993" w14:textId="762336AF" w:rsidR="00B00EF6" w:rsidRDefault="00727B04">
      <w:pPr>
        <w:pStyle w:val="Tablicaslika"/>
        <w:tabs>
          <w:tab w:val="right" w:leader="dot" w:pos="9061"/>
        </w:tabs>
        <w:rPr>
          <w:noProof/>
          <w:sz w:val="22"/>
          <w:szCs w:val="22"/>
          <w:lang w:eastAsia="hr-HR"/>
        </w:rPr>
      </w:pPr>
      <w:hyperlink w:anchor="_Toc106740876" w:history="1">
        <w:r w:rsidR="00B00EF6" w:rsidRPr="00084E31">
          <w:rPr>
            <w:rStyle w:val="Hiperveza"/>
            <w:noProof/>
          </w:rPr>
          <w:t>Slika 16. Vizija i strateški ciljevi općine Čepin</w:t>
        </w:r>
        <w:r w:rsidR="00B00EF6">
          <w:rPr>
            <w:noProof/>
            <w:webHidden/>
          </w:rPr>
          <w:tab/>
        </w:r>
        <w:r w:rsidR="00B00EF6">
          <w:rPr>
            <w:noProof/>
            <w:webHidden/>
          </w:rPr>
          <w:fldChar w:fldCharType="begin"/>
        </w:r>
        <w:r w:rsidR="00B00EF6">
          <w:rPr>
            <w:noProof/>
            <w:webHidden/>
          </w:rPr>
          <w:instrText xml:space="preserve"> PAGEREF _Toc106740876 \h </w:instrText>
        </w:r>
        <w:r w:rsidR="00B00EF6">
          <w:rPr>
            <w:noProof/>
            <w:webHidden/>
          </w:rPr>
        </w:r>
        <w:r w:rsidR="00B00EF6">
          <w:rPr>
            <w:noProof/>
            <w:webHidden/>
          </w:rPr>
          <w:fldChar w:fldCharType="separate"/>
        </w:r>
        <w:r w:rsidR="00B00EF6">
          <w:rPr>
            <w:noProof/>
            <w:webHidden/>
          </w:rPr>
          <w:t>62</w:t>
        </w:r>
        <w:r w:rsidR="00B00EF6">
          <w:rPr>
            <w:noProof/>
            <w:webHidden/>
          </w:rPr>
          <w:fldChar w:fldCharType="end"/>
        </w:r>
      </w:hyperlink>
    </w:p>
    <w:p w14:paraId="06FE0EC3" w14:textId="480860F6" w:rsidR="00B00EF6" w:rsidRDefault="00B00EF6" w:rsidP="00B00EF6">
      <w:pPr>
        <w:rPr>
          <w:rFonts w:asciiTheme="majorHAnsi" w:eastAsiaTheme="majorEastAsia" w:hAnsiTheme="majorHAnsi" w:cstheme="majorBidi"/>
          <w:color w:val="3E762A" w:themeColor="accent1" w:themeShade="BF"/>
          <w:sz w:val="36"/>
          <w:szCs w:val="36"/>
        </w:rPr>
      </w:pPr>
      <w:r>
        <w:rPr>
          <w:rFonts w:asciiTheme="majorHAnsi" w:eastAsiaTheme="majorEastAsia" w:hAnsiTheme="majorHAnsi" w:cstheme="majorBidi"/>
          <w:color w:val="3E762A" w:themeColor="accent1" w:themeShade="BF"/>
          <w:sz w:val="36"/>
          <w:szCs w:val="36"/>
        </w:rPr>
        <w:fldChar w:fldCharType="end"/>
      </w:r>
    </w:p>
    <w:p w14:paraId="31B11C2E" w14:textId="77777777" w:rsidR="00B00EF6" w:rsidRDefault="00B00EF6">
      <w:pPr>
        <w:rPr>
          <w:rFonts w:asciiTheme="majorHAnsi" w:eastAsiaTheme="majorEastAsia" w:hAnsiTheme="majorHAnsi" w:cstheme="majorBidi"/>
          <w:color w:val="3E762A" w:themeColor="accent1" w:themeShade="BF"/>
          <w:sz w:val="36"/>
          <w:szCs w:val="36"/>
        </w:rPr>
      </w:pPr>
      <w:r>
        <w:br w:type="page"/>
      </w:r>
    </w:p>
    <w:p w14:paraId="4E1FDBF1" w14:textId="18D61260" w:rsidR="00C76EB5" w:rsidRPr="001D32AE" w:rsidRDefault="00727B04" w:rsidP="00EA6BCE">
      <w:pPr>
        <w:pStyle w:val="Naslov1"/>
      </w:pPr>
      <w:hyperlink w:anchor="_bookmark120" w:history="1">
        <w:bookmarkStart w:id="129" w:name="_Toc106744654"/>
        <w:r w:rsidR="0000150A" w:rsidRPr="001D32AE">
          <w:t>1</w:t>
        </w:r>
        <w:r w:rsidR="007D54B7">
          <w:t>2</w:t>
        </w:r>
        <w:r w:rsidR="00AA5A0D">
          <w:tab/>
        </w:r>
        <w:r w:rsidR="0000150A" w:rsidRPr="001D32AE">
          <w:t>IZVORI</w:t>
        </w:r>
        <w:bookmarkEnd w:id="129"/>
        <w:r w:rsidR="0000150A" w:rsidRPr="001D32AE">
          <w:t xml:space="preserve">  </w:t>
        </w:r>
      </w:hyperlink>
    </w:p>
    <w:p w14:paraId="37459E4B" w14:textId="77777777" w:rsidR="00A14E25" w:rsidRPr="007064ED" w:rsidRDefault="00A14E25" w:rsidP="00A14E25">
      <w:pPr>
        <w:rPr>
          <w:sz w:val="22"/>
          <w:szCs w:val="22"/>
        </w:rPr>
      </w:pPr>
    </w:p>
    <w:p w14:paraId="2DE00F67" w14:textId="5C8EA1A2" w:rsidR="00163ED1" w:rsidRPr="00163ED1" w:rsidRDefault="00163ED1" w:rsidP="00D73F1C">
      <w:pPr>
        <w:pStyle w:val="Bezproreda"/>
        <w:numPr>
          <w:ilvl w:val="0"/>
          <w:numId w:val="21"/>
        </w:numPr>
        <w:spacing w:line="276" w:lineRule="auto"/>
        <w:ind w:left="360"/>
        <w:rPr>
          <w:sz w:val="22"/>
          <w:szCs w:val="22"/>
        </w:rPr>
      </w:pPr>
      <w:r w:rsidRPr="00751759">
        <w:rPr>
          <w:sz w:val="22"/>
          <w:szCs w:val="22"/>
        </w:rPr>
        <w:t>Akcijski plan poboljšanja kvalitete zraka na području grada Osijeka za razdoblje 2021. - 2024.;</w:t>
      </w:r>
      <w:r w:rsidRPr="007064ED">
        <w:rPr>
          <w:sz w:val="22"/>
          <w:szCs w:val="22"/>
        </w:rPr>
        <w:t xml:space="preserve"> </w:t>
      </w:r>
      <w:hyperlink r:id="rId48" w:history="1">
        <w:r w:rsidRPr="00D73F1C">
          <w:rPr>
            <w:rStyle w:val="Hiperveza"/>
            <w:sz w:val="22"/>
            <w:szCs w:val="22"/>
          </w:rPr>
          <w:t>https://www.osijek.hr/wp-content/uploads/2021/08/Akcijski_plan-Grad_Osijek_srpanj_2021.pdf</w:t>
        </w:r>
      </w:hyperlink>
    </w:p>
    <w:p w14:paraId="48644FDD" w14:textId="3B54D24D" w:rsidR="00F43A49" w:rsidRPr="007064ED" w:rsidRDefault="00F43A49" w:rsidP="00D73F1C">
      <w:pPr>
        <w:pStyle w:val="Bezproreda"/>
        <w:numPr>
          <w:ilvl w:val="0"/>
          <w:numId w:val="21"/>
        </w:numPr>
        <w:spacing w:line="276" w:lineRule="auto"/>
        <w:ind w:left="360"/>
        <w:rPr>
          <w:sz w:val="22"/>
          <w:szCs w:val="22"/>
        </w:rPr>
      </w:pPr>
      <w:r w:rsidRPr="007064ED">
        <w:rPr>
          <w:rStyle w:val="Hiperveza"/>
          <w:color w:val="auto"/>
          <w:sz w:val="22"/>
          <w:szCs w:val="22"/>
          <w:u w:val="none"/>
        </w:rPr>
        <w:t>Državni hidrometeorološki zavod</w:t>
      </w:r>
      <w:r w:rsidR="00AB56E1">
        <w:rPr>
          <w:rStyle w:val="Hiperveza"/>
          <w:color w:val="auto"/>
          <w:sz w:val="22"/>
          <w:szCs w:val="22"/>
          <w:u w:val="none"/>
        </w:rPr>
        <w:t xml:space="preserve">, </w:t>
      </w:r>
      <w:hyperlink r:id="rId49" w:history="1">
        <w:r w:rsidR="00AB56E1">
          <w:rPr>
            <w:rStyle w:val="Hiperveza"/>
          </w:rPr>
          <w:t>https://meteo.hr/</w:t>
        </w:r>
      </w:hyperlink>
    </w:p>
    <w:p w14:paraId="4C0AEC3C" w14:textId="3061FFD9" w:rsidR="003A7B0A" w:rsidRPr="007064ED" w:rsidRDefault="00C76EB5" w:rsidP="00D73F1C">
      <w:pPr>
        <w:pStyle w:val="Bezproreda"/>
        <w:numPr>
          <w:ilvl w:val="0"/>
          <w:numId w:val="21"/>
        </w:numPr>
        <w:spacing w:line="276" w:lineRule="auto"/>
        <w:ind w:left="360"/>
        <w:rPr>
          <w:sz w:val="22"/>
          <w:szCs w:val="22"/>
        </w:rPr>
      </w:pPr>
      <w:r w:rsidRPr="007064ED">
        <w:rPr>
          <w:sz w:val="22"/>
          <w:szCs w:val="22"/>
        </w:rPr>
        <w:t xml:space="preserve">Državni zavod za statistiku, </w:t>
      </w:r>
      <w:hyperlink r:id="rId50" w:history="1">
        <w:r w:rsidR="00766FC3" w:rsidRPr="00766FC3">
          <w:rPr>
            <w:rStyle w:val="Hiperveza"/>
            <w:sz w:val="22"/>
            <w:szCs w:val="22"/>
          </w:rPr>
          <w:t>http://www.dzs.hr/</w:t>
        </w:r>
      </w:hyperlink>
    </w:p>
    <w:p w14:paraId="28A8FC96" w14:textId="6F2B265B" w:rsidR="006C16DA" w:rsidRPr="00FC608F" w:rsidRDefault="007064ED" w:rsidP="00D73F1C">
      <w:pPr>
        <w:pStyle w:val="Bezproreda"/>
        <w:numPr>
          <w:ilvl w:val="0"/>
          <w:numId w:val="21"/>
        </w:numPr>
        <w:spacing w:line="276" w:lineRule="auto"/>
        <w:ind w:left="360"/>
        <w:rPr>
          <w:rStyle w:val="Hiperveza"/>
          <w:color w:val="auto"/>
          <w:sz w:val="22"/>
          <w:szCs w:val="22"/>
          <w:u w:val="none"/>
        </w:rPr>
      </w:pPr>
      <w:r w:rsidRPr="007064ED">
        <w:rPr>
          <w:rFonts w:cs="Tahoma"/>
          <w:sz w:val="22"/>
          <w:szCs w:val="22"/>
        </w:rPr>
        <w:t>Europska komisija</w:t>
      </w:r>
      <w:r w:rsidR="006C16DA">
        <w:rPr>
          <w:rFonts w:cs="Tahoma"/>
          <w:sz w:val="22"/>
          <w:szCs w:val="22"/>
        </w:rPr>
        <w:t xml:space="preserve"> – mrežna stranica</w:t>
      </w:r>
      <w:r w:rsidRPr="007064ED">
        <w:rPr>
          <w:rFonts w:cs="Tahoma"/>
          <w:sz w:val="22"/>
          <w:szCs w:val="22"/>
        </w:rPr>
        <w:t xml:space="preserve">, </w:t>
      </w:r>
      <w:hyperlink r:id="rId51" w:history="1">
        <w:r w:rsidR="006C16DA" w:rsidRPr="006C16DA">
          <w:rPr>
            <w:rStyle w:val="Hiperveza"/>
            <w:rFonts w:cs="Tahoma"/>
            <w:sz w:val="22"/>
            <w:szCs w:val="22"/>
          </w:rPr>
          <w:t>https://ec.europa.eu/</w:t>
        </w:r>
      </w:hyperlink>
    </w:p>
    <w:p w14:paraId="6400C2F2" w14:textId="2DFC6B46" w:rsidR="006D6749" w:rsidRPr="006D6749" w:rsidRDefault="00AF44AA" w:rsidP="006D6749">
      <w:pPr>
        <w:pStyle w:val="Bezproreda"/>
        <w:numPr>
          <w:ilvl w:val="0"/>
          <w:numId w:val="21"/>
        </w:numPr>
        <w:spacing w:line="276" w:lineRule="auto"/>
        <w:ind w:left="360"/>
        <w:rPr>
          <w:sz w:val="22"/>
          <w:szCs w:val="22"/>
        </w:rPr>
      </w:pPr>
      <w:r>
        <w:rPr>
          <w:rFonts w:cs="Tahoma"/>
          <w:sz w:val="22"/>
          <w:szCs w:val="22"/>
        </w:rPr>
        <w:t xml:space="preserve">Europski strukturni i investicijski fondovi </w:t>
      </w:r>
      <w:r w:rsidR="006D6749">
        <w:rPr>
          <w:sz w:val="22"/>
          <w:szCs w:val="22"/>
        </w:rPr>
        <w:t xml:space="preserve">– mrežna stranica, </w:t>
      </w:r>
      <w:hyperlink r:id="rId52" w:history="1">
        <w:r w:rsidR="006D6749" w:rsidRPr="006D6749">
          <w:rPr>
            <w:rStyle w:val="Hiperveza"/>
            <w:sz w:val="22"/>
            <w:szCs w:val="22"/>
          </w:rPr>
          <w:t>https://strukturnifondovi.hr/</w:t>
        </w:r>
      </w:hyperlink>
    </w:p>
    <w:p w14:paraId="15A58A15" w14:textId="106A8A15" w:rsidR="00C76EB5" w:rsidRPr="007064ED" w:rsidRDefault="00B0190B" w:rsidP="00D73F1C">
      <w:pPr>
        <w:pStyle w:val="Bezproreda"/>
        <w:numPr>
          <w:ilvl w:val="0"/>
          <w:numId w:val="21"/>
        </w:numPr>
        <w:spacing w:line="276" w:lineRule="auto"/>
        <w:ind w:left="360"/>
        <w:rPr>
          <w:sz w:val="22"/>
          <w:szCs w:val="22"/>
        </w:rPr>
      </w:pPr>
      <w:r w:rsidRPr="00B0190B">
        <w:rPr>
          <w:sz w:val="22"/>
          <w:szCs w:val="22"/>
        </w:rPr>
        <w:t>Euro</w:t>
      </w:r>
      <w:r>
        <w:rPr>
          <w:sz w:val="22"/>
          <w:szCs w:val="22"/>
        </w:rPr>
        <w:t xml:space="preserve">stat – mrežna stranica, </w:t>
      </w:r>
      <w:hyperlink r:id="rId53" w:history="1">
        <w:r w:rsidRPr="00B0190B">
          <w:rPr>
            <w:rStyle w:val="Hiperveza"/>
            <w:sz w:val="22"/>
            <w:szCs w:val="22"/>
          </w:rPr>
          <w:t>https://ec.europa.eu/eurostat/web/main/home</w:t>
        </w:r>
      </w:hyperlink>
    </w:p>
    <w:p w14:paraId="770EFF07" w14:textId="21281769" w:rsidR="00692C7A" w:rsidRDefault="00692C7A" w:rsidP="00D73F1C">
      <w:pPr>
        <w:pStyle w:val="Bezproreda"/>
        <w:numPr>
          <w:ilvl w:val="0"/>
          <w:numId w:val="21"/>
        </w:numPr>
        <w:spacing w:line="276" w:lineRule="auto"/>
        <w:ind w:left="360"/>
        <w:rPr>
          <w:sz w:val="22"/>
          <w:szCs w:val="22"/>
        </w:rPr>
      </w:pPr>
      <w:r w:rsidRPr="007064ED">
        <w:rPr>
          <w:sz w:val="22"/>
          <w:szCs w:val="22"/>
        </w:rPr>
        <w:t>FINA</w:t>
      </w:r>
      <w:r w:rsidR="00EB4847">
        <w:rPr>
          <w:sz w:val="22"/>
          <w:szCs w:val="22"/>
        </w:rPr>
        <w:t xml:space="preserve"> – </w:t>
      </w:r>
      <w:r w:rsidR="00751759">
        <w:rPr>
          <w:sz w:val="22"/>
          <w:szCs w:val="22"/>
        </w:rPr>
        <w:t>financijska agencija</w:t>
      </w:r>
      <w:r w:rsidR="00EB4847">
        <w:rPr>
          <w:sz w:val="22"/>
          <w:szCs w:val="22"/>
        </w:rPr>
        <w:t xml:space="preserve">, </w:t>
      </w:r>
      <w:r w:rsidRPr="007064ED">
        <w:rPr>
          <w:sz w:val="22"/>
          <w:szCs w:val="22"/>
        </w:rPr>
        <w:t xml:space="preserve"> </w:t>
      </w:r>
      <w:hyperlink r:id="rId54" w:history="1">
        <w:r w:rsidR="00EB4847" w:rsidRPr="00EB4847">
          <w:rPr>
            <w:rStyle w:val="Hiperveza"/>
            <w:sz w:val="22"/>
            <w:szCs w:val="22"/>
          </w:rPr>
          <w:t>https://infobiz.fina.hr/</w:t>
        </w:r>
      </w:hyperlink>
    </w:p>
    <w:p w14:paraId="036FD253" w14:textId="70A3C137" w:rsidR="00751759" w:rsidRPr="00DA7E15" w:rsidRDefault="00751759" w:rsidP="00751759">
      <w:pPr>
        <w:pStyle w:val="Bezproreda"/>
        <w:numPr>
          <w:ilvl w:val="0"/>
          <w:numId w:val="21"/>
        </w:numPr>
        <w:spacing w:line="276" w:lineRule="auto"/>
        <w:ind w:left="360"/>
        <w:rPr>
          <w:rStyle w:val="Hiperveza"/>
          <w:color w:val="auto"/>
          <w:sz w:val="22"/>
          <w:szCs w:val="22"/>
          <w:u w:val="none"/>
        </w:rPr>
      </w:pPr>
      <w:r>
        <w:rPr>
          <w:sz w:val="22"/>
          <w:szCs w:val="22"/>
        </w:rPr>
        <w:t xml:space="preserve">Hrvatska gospodarska komora, </w:t>
      </w:r>
      <w:hyperlink r:id="rId55" w:history="1">
        <w:r w:rsidRPr="00751759">
          <w:rPr>
            <w:rStyle w:val="Hiperveza"/>
            <w:sz w:val="22"/>
            <w:szCs w:val="22"/>
          </w:rPr>
          <w:t>https://digitalnakomora.hr/</w:t>
        </w:r>
      </w:hyperlink>
    </w:p>
    <w:p w14:paraId="73CBCD20" w14:textId="7A1C15F5" w:rsidR="00816531" w:rsidRPr="00DA7E15" w:rsidRDefault="00DA7E15" w:rsidP="00DA7E15">
      <w:pPr>
        <w:pStyle w:val="Bezproreda"/>
        <w:numPr>
          <w:ilvl w:val="0"/>
          <w:numId w:val="21"/>
        </w:numPr>
        <w:spacing w:line="276" w:lineRule="auto"/>
        <w:ind w:left="360"/>
        <w:rPr>
          <w:rStyle w:val="Hiperveza"/>
          <w:color w:val="auto"/>
          <w:sz w:val="22"/>
          <w:szCs w:val="22"/>
          <w:u w:val="none"/>
        </w:rPr>
      </w:pPr>
      <w:r w:rsidRPr="00DA7E15">
        <w:rPr>
          <w:rStyle w:val="Hiperveza"/>
          <w:color w:val="auto"/>
          <w:sz w:val="22"/>
          <w:szCs w:val="22"/>
          <w:u w:val="none"/>
        </w:rPr>
        <w:t xml:space="preserve">Hrvatska elektroprivreda, </w:t>
      </w:r>
      <w:hyperlink r:id="rId56" w:history="1">
        <w:r>
          <w:rPr>
            <w:rStyle w:val="Hiperveza"/>
          </w:rPr>
          <w:t>https://www.hep.hr/</w:t>
        </w:r>
      </w:hyperlink>
    </w:p>
    <w:p w14:paraId="727F68AB" w14:textId="4B7F81EB" w:rsidR="00751759" w:rsidRPr="00751759" w:rsidRDefault="00751759" w:rsidP="00D73F1C">
      <w:pPr>
        <w:pStyle w:val="Bezproreda"/>
        <w:numPr>
          <w:ilvl w:val="0"/>
          <w:numId w:val="21"/>
        </w:numPr>
        <w:spacing w:line="276" w:lineRule="auto"/>
        <w:ind w:left="360"/>
        <w:rPr>
          <w:sz w:val="22"/>
          <w:szCs w:val="22"/>
        </w:rPr>
      </w:pPr>
      <w:r w:rsidRPr="00751759">
        <w:rPr>
          <w:rStyle w:val="Hiperveza"/>
          <w:color w:val="auto"/>
          <w:u w:val="none"/>
        </w:rPr>
        <w:t>Hrvatski telekom</w:t>
      </w:r>
      <w:r>
        <w:rPr>
          <w:rStyle w:val="Hiperveza"/>
          <w:color w:val="auto"/>
          <w:u w:val="none"/>
        </w:rPr>
        <w:t xml:space="preserve"> - </w:t>
      </w:r>
      <w:hyperlink r:id="rId57" w:history="1">
        <w:r w:rsidRPr="00751759">
          <w:rPr>
            <w:rStyle w:val="Hiperveza"/>
          </w:rPr>
          <w:t>www.hrvatskitelekom.hr</w:t>
        </w:r>
      </w:hyperlink>
    </w:p>
    <w:p w14:paraId="6A718AFC" w14:textId="2A9AAA66" w:rsidR="00C76EB5" w:rsidRDefault="00751759" w:rsidP="00D73F1C">
      <w:pPr>
        <w:pStyle w:val="Bezproreda"/>
        <w:numPr>
          <w:ilvl w:val="0"/>
          <w:numId w:val="21"/>
        </w:numPr>
        <w:spacing w:line="276" w:lineRule="auto"/>
        <w:ind w:left="360"/>
        <w:rPr>
          <w:rStyle w:val="Hiperveza"/>
          <w:color w:val="auto"/>
          <w:sz w:val="22"/>
          <w:szCs w:val="22"/>
          <w:u w:val="none"/>
        </w:rPr>
      </w:pPr>
      <w:r>
        <w:t xml:space="preserve">Hrvatski zavod za zapošljavanje - </w:t>
      </w:r>
      <w:hyperlink r:id="rId58" w:history="1">
        <w:r w:rsidRPr="008970A8">
          <w:rPr>
            <w:rStyle w:val="Hiperveza"/>
            <w:sz w:val="22"/>
            <w:szCs w:val="22"/>
          </w:rPr>
          <w:t>www.hzz.hr</w:t>
        </w:r>
      </w:hyperlink>
    </w:p>
    <w:p w14:paraId="24396B43" w14:textId="36457E34" w:rsidR="00BE21D5" w:rsidRPr="00751759" w:rsidRDefault="00DA2382" w:rsidP="00BE21D5">
      <w:pPr>
        <w:pStyle w:val="Bezproreda"/>
        <w:numPr>
          <w:ilvl w:val="0"/>
          <w:numId w:val="21"/>
        </w:numPr>
        <w:spacing w:line="276" w:lineRule="auto"/>
        <w:ind w:left="360"/>
        <w:rPr>
          <w:sz w:val="22"/>
          <w:szCs w:val="22"/>
        </w:rPr>
      </w:pPr>
      <w:r>
        <w:rPr>
          <w:sz w:val="22"/>
          <w:szCs w:val="22"/>
        </w:rPr>
        <w:t xml:space="preserve">Ministarstvo gospodarstva i održivog razvoja, </w:t>
      </w:r>
      <w:r>
        <w:rPr>
          <w:rStyle w:val="Hiperveza"/>
          <w:color w:val="auto"/>
          <w:sz w:val="22"/>
          <w:szCs w:val="22"/>
          <w:u w:val="none"/>
        </w:rPr>
        <w:t>Elaborat zaštite okoliša -</w:t>
      </w:r>
      <w:r w:rsidR="00E979D8">
        <w:t xml:space="preserve"> </w:t>
      </w:r>
      <w:r>
        <w:t xml:space="preserve">OBŽ (2022.), </w:t>
      </w:r>
      <w:hyperlink r:id="rId59" w:history="1">
        <w:r w:rsidRPr="00DA2382">
          <w:rPr>
            <w:rStyle w:val="Hiperveza"/>
          </w:rPr>
          <w:t>https://mingor.gov.hr/UserDocsImages/UPRAVA-ZA-PROCJENU-UTJECAJA-NA-OKOLIS-ODRZIVO-GOSPODARENJE-OTPADOM/Opuo/OPUO_2022/15_4_2022-elaborat_izmjena_sustav_odvodnje_osijek.pdf</w:t>
        </w:r>
      </w:hyperlink>
    </w:p>
    <w:p w14:paraId="5E6E82A3" w14:textId="31D3AA26" w:rsidR="00BE21D5" w:rsidRPr="00BE21D5" w:rsidRDefault="00BE21D5" w:rsidP="00BE21D5">
      <w:pPr>
        <w:pStyle w:val="Bezproreda"/>
        <w:numPr>
          <w:ilvl w:val="0"/>
          <w:numId w:val="21"/>
        </w:numPr>
        <w:spacing w:line="276" w:lineRule="auto"/>
        <w:ind w:left="360"/>
        <w:rPr>
          <w:sz w:val="22"/>
          <w:szCs w:val="22"/>
        </w:rPr>
      </w:pPr>
      <w:r>
        <w:rPr>
          <w:sz w:val="22"/>
          <w:szCs w:val="22"/>
        </w:rPr>
        <w:t xml:space="preserve">Ministarstvo gospodarstva i održivog razvoja, Obrtni registar, </w:t>
      </w:r>
      <w:hyperlink r:id="rId60" w:history="1">
        <w:r w:rsidRPr="00BE21D5">
          <w:rPr>
            <w:rStyle w:val="Hiperveza"/>
            <w:sz w:val="22"/>
            <w:szCs w:val="22"/>
          </w:rPr>
          <w:t>https://pretrazivac-obrta.gov.hr/</w:t>
        </w:r>
      </w:hyperlink>
    </w:p>
    <w:p w14:paraId="4D0FBC2F" w14:textId="20F80B4B" w:rsidR="0060231D" w:rsidRDefault="00815A72" w:rsidP="00D73F1C">
      <w:pPr>
        <w:pStyle w:val="Bezproreda"/>
        <w:numPr>
          <w:ilvl w:val="0"/>
          <w:numId w:val="21"/>
        </w:numPr>
        <w:spacing w:line="276" w:lineRule="auto"/>
        <w:ind w:left="360"/>
        <w:rPr>
          <w:sz w:val="22"/>
          <w:szCs w:val="22"/>
        </w:rPr>
      </w:pPr>
      <w:r w:rsidRPr="007064ED">
        <w:rPr>
          <w:sz w:val="22"/>
          <w:szCs w:val="22"/>
        </w:rPr>
        <w:t>Ministarstvo kulture, Registar kulturnih dobara</w:t>
      </w:r>
      <w:r w:rsidR="006370C7">
        <w:rPr>
          <w:sz w:val="22"/>
          <w:szCs w:val="22"/>
        </w:rPr>
        <w:t xml:space="preserve">, </w:t>
      </w:r>
      <w:hyperlink r:id="rId61" w:anchor="/" w:history="1">
        <w:r w:rsidR="006370C7" w:rsidRPr="006370C7">
          <w:rPr>
            <w:rStyle w:val="Hiperveza"/>
            <w:sz w:val="22"/>
            <w:szCs w:val="22"/>
          </w:rPr>
          <w:t>https://registar.kulturnadobra.hr/</w:t>
        </w:r>
      </w:hyperlink>
    </w:p>
    <w:p w14:paraId="2688662E" w14:textId="1637AA8E" w:rsidR="00BE21D5" w:rsidRPr="00DE38A3" w:rsidRDefault="00BE21D5" w:rsidP="00DE38A3">
      <w:pPr>
        <w:pStyle w:val="Bezproreda"/>
        <w:numPr>
          <w:ilvl w:val="0"/>
          <w:numId w:val="21"/>
        </w:numPr>
        <w:spacing w:line="276" w:lineRule="auto"/>
        <w:ind w:left="360"/>
        <w:rPr>
          <w:sz w:val="22"/>
          <w:szCs w:val="22"/>
        </w:rPr>
      </w:pPr>
      <w:r>
        <w:rPr>
          <w:sz w:val="22"/>
          <w:szCs w:val="22"/>
        </w:rPr>
        <w:t xml:space="preserve">Nacionalna razvojna strategija RH do 2030., </w:t>
      </w:r>
      <w:r w:rsidRPr="00BE21D5">
        <w:rPr>
          <w:sz w:val="22"/>
          <w:szCs w:val="22"/>
        </w:rPr>
        <w:t>NN 13/2021</w:t>
      </w:r>
      <w:r>
        <w:rPr>
          <w:sz w:val="22"/>
          <w:szCs w:val="22"/>
        </w:rPr>
        <w:t xml:space="preserve">,  </w:t>
      </w:r>
      <w:r w:rsidR="008A103B">
        <w:rPr>
          <w:sz w:val="22"/>
          <w:szCs w:val="22"/>
        </w:rPr>
        <w:br/>
      </w:r>
      <w:hyperlink r:id="rId62" w:history="1">
        <w:r w:rsidR="008A103B" w:rsidRPr="008970A8">
          <w:rPr>
            <w:rStyle w:val="Hiperveza"/>
            <w:sz w:val="22"/>
            <w:szCs w:val="22"/>
          </w:rPr>
          <w:t>https://narodne-novine.nn.hr/clanci/sluzbeni/2021_02_13_230.html</w:t>
        </w:r>
      </w:hyperlink>
    </w:p>
    <w:p w14:paraId="1F9D4D83" w14:textId="01C888AD" w:rsidR="000F1B36" w:rsidRDefault="000F1B36" w:rsidP="00D73F1C">
      <w:pPr>
        <w:pStyle w:val="Bezproreda"/>
        <w:numPr>
          <w:ilvl w:val="0"/>
          <w:numId w:val="21"/>
        </w:numPr>
        <w:spacing w:line="276" w:lineRule="auto"/>
        <w:ind w:left="360"/>
        <w:rPr>
          <w:sz w:val="22"/>
          <w:szCs w:val="22"/>
        </w:rPr>
      </w:pPr>
      <w:r>
        <w:rPr>
          <w:sz w:val="22"/>
          <w:szCs w:val="22"/>
        </w:rPr>
        <w:t>Odluka o razvrstavanju javnih cesta, NN 18/2021</w:t>
      </w:r>
      <w:r w:rsidR="00DE38A3">
        <w:rPr>
          <w:sz w:val="22"/>
          <w:szCs w:val="22"/>
        </w:rPr>
        <w:t>,</w:t>
      </w:r>
      <w:r>
        <w:rPr>
          <w:sz w:val="22"/>
          <w:szCs w:val="22"/>
        </w:rPr>
        <w:t xml:space="preserve"> </w:t>
      </w:r>
      <w:r w:rsidR="008A103B">
        <w:rPr>
          <w:sz w:val="22"/>
          <w:szCs w:val="22"/>
        </w:rPr>
        <w:br/>
      </w:r>
      <w:hyperlink r:id="rId63" w:history="1">
        <w:r w:rsidR="008A103B" w:rsidRPr="008970A8">
          <w:rPr>
            <w:rStyle w:val="Hiperveza"/>
            <w:sz w:val="22"/>
            <w:szCs w:val="22"/>
          </w:rPr>
          <w:t>https://narodne-novine.nn.hr/clanci/sluzbeni/full/2021_02_18_429.html</w:t>
        </w:r>
      </w:hyperlink>
    </w:p>
    <w:p w14:paraId="23FB059B" w14:textId="6A33ABFA" w:rsidR="00D73F1C" w:rsidRPr="00713DE0" w:rsidRDefault="00D73F1C" w:rsidP="00D73F1C">
      <w:pPr>
        <w:pStyle w:val="Bezproreda"/>
        <w:numPr>
          <w:ilvl w:val="0"/>
          <w:numId w:val="21"/>
        </w:numPr>
        <w:spacing w:line="276" w:lineRule="auto"/>
        <w:ind w:left="360"/>
        <w:rPr>
          <w:rStyle w:val="Hiperveza"/>
          <w:color w:val="auto"/>
          <w:sz w:val="22"/>
          <w:szCs w:val="22"/>
          <w:u w:val="none"/>
        </w:rPr>
      </w:pPr>
      <w:r>
        <w:rPr>
          <w:sz w:val="22"/>
          <w:szCs w:val="22"/>
        </w:rPr>
        <w:t xml:space="preserve">Općina Čepin – mrežna stranica, </w:t>
      </w:r>
      <w:hyperlink r:id="rId64" w:history="1">
        <w:r w:rsidRPr="00B82A39">
          <w:rPr>
            <w:rStyle w:val="Hiperveza"/>
            <w:sz w:val="22"/>
            <w:szCs w:val="22"/>
          </w:rPr>
          <w:t>www.cepin.hr</w:t>
        </w:r>
      </w:hyperlink>
    </w:p>
    <w:p w14:paraId="7CEE54A7" w14:textId="1203A905" w:rsidR="00713DE0" w:rsidRPr="00D31A14" w:rsidRDefault="00713DE0" w:rsidP="00713DE0">
      <w:pPr>
        <w:pStyle w:val="Bezproreda"/>
        <w:numPr>
          <w:ilvl w:val="0"/>
          <w:numId w:val="21"/>
        </w:numPr>
        <w:spacing w:line="276" w:lineRule="auto"/>
        <w:ind w:left="360"/>
        <w:rPr>
          <w:rStyle w:val="Hiperveza"/>
          <w:color w:val="auto"/>
          <w:sz w:val="22"/>
          <w:szCs w:val="22"/>
          <w:u w:val="none"/>
        </w:rPr>
      </w:pPr>
      <w:r>
        <w:rPr>
          <w:sz w:val="22"/>
          <w:szCs w:val="22"/>
        </w:rPr>
        <w:t xml:space="preserve">Osječko-baranjska županija – mrežna stranica, </w:t>
      </w:r>
      <w:hyperlink r:id="rId65" w:history="1">
        <w:r w:rsidRPr="00713DE0">
          <w:rPr>
            <w:rStyle w:val="Hiperveza"/>
            <w:sz w:val="22"/>
            <w:szCs w:val="22"/>
          </w:rPr>
          <w:t>www.obz.hr</w:t>
        </w:r>
      </w:hyperlink>
    </w:p>
    <w:p w14:paraId="3177EA34" w14:textId="261A8823" w:rsidR="00D31A14" w:rsidRDefault="00D31A14" w:rsidP="00713DE0">
      <w:pPr>
        <w:pStyle w:val="Bezproreda"/>
        <w:numPr>
          <w:ilvl w:val="0"/>
          <w:numId w:val="21"/>
        </w:numPr>
        <w:spacing w:line="276" w:lineRule="auto"/>
        <w:ind w:left="360"/>
        <w:rPr>
          <w:rStyle w:val="Hiperveza"/>
          <w:color w:val="auto"/>
          <w:sz w:val="22"/>
          <w:szCs w:val="22"/>
          <w:u w:val="none"/>
        </w:rPr>
      </w:pPr>
      <w:r w:rsidRPr="00D31A14">
        <w:rPr>
          <w:rStyle w:val="Hiperveza"/>
          <w:color w:val="auto"/>
          <w:sz w:val="22"/>
          <w:szCs w:val="22"/>
          <w:u w:val="none"/>
        </w:rPr>
        <w:t>Osnovna škola Miroslava Krleže, Čepin</w:t>
      </w:r>
      <w:r>
        <w:rPr>
          <w:rStyle w:val="Hiperveza"/>
          <w:color w:val="auto"/>
          <w:sz w:val="22"/>
          <w:szCs w:val="22"/>
          <w:u w:val="none"/>
        </w:rPr>
        <w:t xml:space="preserve">, </w:t>
      </w:r>
      <w:hyperlink r:id="rId66" w:history="1">
        <w:r w:rsidRPr="00D31A14">
          <w:rPr>
            <w:rStyle w:val="Hiperveza"/>
            <w:sz w:val="22"/>
            <w:szCs w:val="22"/>
          </w:rPr>
          <w:t>http://os-mkrleze-cepin.skole.hr/</w:t>
        </w:r>
      </w:hyperlink>
    </w:p>
    <w:p w14:paraId="62E5777C" w14:textId="52FEEEED" w:rsidR="00D31A14" w:rsidRPr="00D31A14" w:rsidRDefault="00D31A14" w:rsidP="00713DE0">
      <w:pPr>
        <w:pStyle w:val="Bezproreda"/>
        <w:numPr>
          <w:ilvl w:val="0"/>
          <w:numId w:val="21"/>
        </w:numPr>
        <w:spacing w:line="276" w:lineRule="auto"/>
        <w:ind w:left="360"/>
        <w:rPr>
          <w:sz w:val="22"/>
          <w:szCs w:val="22"/>
        </w:rPr>
      </w:pPr>
      <w:r>
        <w:rPr>
          <w:rStyle w:val="Hiperveza"/>
          <w:color w:val="auto"/>
          <w:sz w:val="22"/>
          <w:szCs w:val="22"/>
          <w:u w:val="none"/>
        </w:rPr>
        <w:t xml:space="preserve">Osnovna škola Vladimir Nazor, Čepin, </w:t>
      </w:r>
      <w:hyperlink r:id="rId67" w:history="1">
        <w:r w:rsidRPr="00D31A14">
          <w:rPr>
            <w:rStyle w:val="Hiperveza"/>
            <w:sz w:val="22"/>
            <w:szCs w:val="22"/>
          </w:rPr>
          <w:t>http://www.os-vnazor-cepin.skole.hr/</w:t>
        </w:r>
      </w:hyperlink>
    </w:p>
    <w:p w14:paraId="278DFB19" w14:textId="0CD458DE" w:rsidR="00CE549C" w:rsidRPr="008A103B" w:rsidRDefault="00CE549C" w:rsidP="008A103B">
      <w:pPr>
        <w:pStyle w:val="Bezproreda"/>
        <w:numPr>
          <w:ilvl w:val="0"/>
          <w:numId w:val="21"/>
        </w:numPr>
        <w:spacing w:line="276" w:lineRule="auto"/>
        <w:ind w:left="360"/>
        <w:rPr>
          <w:sz w:val="22"/>
          <w:szCs w:val="22"/>
        </w:rPr>
      </w:pPr>
      <w:r>
        <w:rPr>
          <w:sz w:val="22"/>
          <w:szCs w:val="22"/>
        </w:rPr>
        <w:t>Plan gospodarenja otpadom Općine Čepin za razdoblje 2018.-2023. godine</w:t>
      </w:r>
      <w:r w:rsidR="008A103B">
        <w:rPr>
          <w:sz w:val="22"/>
          <w:szCs w:val="22"/>
        </w:rPr>
        <w:t>,</w:t>
      </w:r>
      <w:r w:rsidRPr="008A103B">
        <w:rPr>
          <w:sz w:val="22"/>
          <w:szCs w:val="22"/>
        </w:rPr>
        <w:t xml:space="preserve"> </w:t>
      </w:r>
      <w:hyperlink r:id="rId68" w:history="1">
        <w:r>
          <w:rPr>
            <w:rStyle w:val="Hiperveza"/>
          </w:rPr>
          <w:t>https://www.cepin.hr/images/doc/cepin_pgo_odobren_2018.pdf</w:t>
        </w:r>
      </w:hyperlink>
    </w:p>
    <w:p w14:paraId="20EDD92A" w14:textId="6DE7F2E1" w:rsidR="00815A72" w:rsidRPr="00DB5106" w:rsidRDefault="0060231D" w:rsidP="00D73F1C">
      <w:pPr>
        <w:pStyle w:val="Bezproreda"/>
        <w:numPr>
          <w:ilvl w:val="0"/>
          <w:numId w:val="21"/>
        </w:numPr>
        <w:spacing w:line="276" w:lineRule="auto"/>
        <w:ind w:left="360"/>
        <w:rPr>
          <w:sz w:val="22"/>
          <w:szCs w:val="22"/>
        </w:rPr>
      </w:pPr>
      <w:r>
        <w:rPr>
          <w:sz w:val="22"/>
          <w:szCs w:val="22"/>
        </w:rPr>
        <w:t>Plan razvoja OBŽ za razdoblje do 2027. godine</w:t>
      </w:r>
      <w:r w:rsidRPr="007064ED">
        <w:rPr>
          <w:sz w:val="22"/>
          <w:szCs w:val="22"/>
        </w:rPr>
        <w:t xml:space="preserve">, </w:t>
      </w:r>
      <w:hyperlink r:id="rId69" w:history="1">
        <w:r w:rsidR="00DB5106" w:rsidRPr="00CB77FC">
          <w:rPr>
            <w:rStyle w:val="Hiperveza"/>
          </w:rPr>
          <w:t>http://www.zra.hr/images/Plan_razvoja_OBZ_2027_web.pdf</w:t>
        </w:r>
      </w:hyperlink>
    </w:p>
    <w:p w14:paraId="672A3266" w14:textId="76470518" w:rsidR="00DB5106" w:rsidRPr="00237201" w:rsidRDefault="00DB5106" w:rsidP="00237201">
      <w:pPr>
        <w:pStyle w:val="Bezproreda"/>
        <w:numPr>
          <w:ilvl w:val="0"/>
          <w:numId w:val="21"/>
        </w:numPr>
        <w:spacing w:line="276" w:lineRule="auto"/>
        <w:ind w:left="360"/>
        <w:rPr>
          <w:sz w:val="22"/>
          <w:szCs w:val="22"/>
        </w:rPr>
      </w:pPr>
      <w:r>
        <w:t>Prostorni plan uređenja općine Čepin,</w:t>
      </w:r>
      <w:r w:rsidR="00237201">
        <w:t xml:space="preserve"> </w:t>
      </w:r>
      <w:hyperlink r:id="rId70" w:history="1">
        <w:r w:rsidR="00594547" w:rsidRPr="008970A8">
          <w:rPr>
            <w:rStyle w:val="Hiperveza"/>
            <w:sz w:val="22"/>
            <w:szCs w:val="22"/>
          </w:rPr>
          <w:t>http://www.prostorobz.hr/dokumenti/pdf/SLG%2017_19%20PPUO%20Cepin%20-%20procisceni%20tekst.pdf</w:t>
        </w:r>
      </w:hyperlink>
      <w:r w:rsidRPr="00237201">
        <w:rPr>
          <w:sz w:val="22"/>
          <w:szCs w:val="22"/>
        </w:rPr>
        <w:t xml:space="preserve"> </w:t>
      </w:r>
    </w:p>
    <w:p w14:paraId="1ECC3C51" w14:textId="16FCFBDD" w:rsidR="00F2429D" w:rsidRPr="006754BD" w:rsidRDefault="00594547" w:rsidP="006754BD">
      <w:pPr>
        <w:pStyle w:val="Bezproreda"/>
        <w:numPr>
          <w:ilvl w:val="0"/>
          <w:numId w:val="21"/>
        </w:numPr>
        <w:spacing w:line="276" w:lineRule="auto"/>
        <w:ind w:left="360"/>
        <w:rPr>
          <w:sz w:val="22"/>
          <w:szCs w:val="22"/>
        </w:rPr>
      </w:pPr>
      <w:proofErr w:type="spellStart"/>
      <w:r>
        <w:rPr>
          <w:sz w:val="22"/>
          <w:szCs w:val="22"/>
        </w:rPr>
        <w:t>Reciklažno</w:t>
      </w:r>
      <w:proofErr w:type="spellEnd"/>
      <w:r>
        <w:rPr>
          <w:sz w:val="22"/>
          <w:szCs w:val="22"/>
        </w:rPr>
        <w:t xml:space="preserve"> dvorište Čepin – mrežna stranica, </w:t>
      </w:r>
      <w:hyperlink r:id="rId71" w:history="1">
        <w:r w:rsidRPr="00CB77FC">
          <w:rPr>
            <w:rStyle w:val="Hiperveza"/>
            <w:sz w:val="22"/>
            <w:szCs w:val="22"/>
          </w:rPr>
          <w:t>https://eko-cepin.eu/</w:t>
        </w:r>
      </w:hyperlink>
    </w:p>
    <w:p w14:paraId="6C0F9E3A" w14:textId="038FE897" w:rsidR="005457ED" w:rsidRDefault="005457ED" w:rsidP="00D73F1C">
      <w:pPr>
        <w:pStyle w:val="Bezproreda"/>
        <w:numPr>
          <w:ilvl w:val="0"/>
          <w:numId w:val="21"/>
        </w:numPr>
        <w:spacing w:line="276" w:lineRule="auto"/>
        <w:ind w:left="360"/>
        <w:rPr>
          <w:sz w:val="22"/>
          <w:szCs w:val="22"/>
        </w:rPr>
      </w:pPr>
      <w:r>
        <w:rPr>
          <w:sz w:val="22"/>
          <w:szCs w:val="22"/>
        </w:rPr>
        <w:t>Središnja agencija za financiranje i ugovaranje</w:t>
      </w:r>
      <w:r w:rsidR="006754BD">
        <w:rPr>
          <w:sz w:val="22"/>
          <w:szCs w:val="22"/>
        </w:rPr>
        <w:t xml:space="preserve">, </w:t>
      </w:r>
      <w:hyperlink r:id="rId72" w:history="1">
        <w:r w:rsidR="006754BD" w:rsidRPr="006754BD">
          <w:rPr>
            <w:rStyle w:val="Hiperveza"/>
            <w:sz w:val="22"/>
            <w:szCs w:val="22"/>
          </w:rPr>
          <w:t>https://safu.hr/hr</w:t>
        </w:r>
      </w:hyperlink>
    </w:p>
    <w:p w14:paraId="050219A0" w14:textId="491B185F" w:rsidR="006754BD" w:rsidRDefault="006754BD" w:rsidP="00D73F1C">
      <w:pPr>
        <w:pStyle w:val="Bezproreda"/>
        <w:numPr>
          <w:ilvl w:val="0"/>
          <w:numId w:val="21"/>
        </w:numPr>
        <w:spacing w:line="276" w:lineRule="auto"/>
        <w:ind w:left="360"/>
        <w:rPr>
          <w:sz w:val="22"/>
          <w:szCs w:val="22"/>
        </w:rPr>
      </w:pPr>
      <w:r>
        <w:rPr>
          <w:sz w:val="22"/>
          <w:szCs w:val="22"/>
        </w:rPr>
        <w:t xml:space="preserve">Teritorijalna Agenda – mrežna stranica, </w:t>
      </w:r>
      <w:hyperlink r:id="rId73" w:history="1">
        <w:r w:rsidRPr="006754BD">
          <w:rPr>
            <w:rStyle w:val="Hiperveza"/>
            <w:sz w:val="22"/>
            <w:szCs w:val="22"/>
          </w:rPr>
          <w:t>https://territorialagenda.eu/</w:t>
        </w:r>
      </w:hyperlink>
    </w:p>
    <w:p w14:paraId="7EFCF7C5" w14:textId="77777777" w:rsidR="008C5A2E" w:rsidRDefault="006754BD" w:rsidP="008C5A2E">
      <w:pPr>
        <w:pStyle w:val="Bezproreda"/>
        <w:spacing w:line="276" w:lineRule="auto"/>
        <w:ind w:left="360"/>
        <w:rPr>
          <w:sz w:val="22"/>
          <w:szCs w:val="22"/>
        </w:rPr>
      </w:pPr>
      <w:r>
        <w:rPr>
          <w:sz w:val="22"/>
          <w:szCs w:val="22"/>
        </w:rPr>
        <w:t xml:space="preserve">Teritorijalna Agenda 2030., </w:t>
      </w:r>
    </w:p>
    <w:p w14:paraId="44BCC06C" w14:textId="215F3F16" w:rsidR="006754BD" w:rsidRPr="008C5A2E" w:rsidRDefault="00727B04" w:rsidP="008C5A2E">
      <w:pPr>
        <w:pStyle w:val="Bezproreda"/>
        <w:spacing w:line="276" w:lineRule="auto"/>
        <w:ind w:left="360"/>
        <w:rPr>
          <w:color w:val="6B9F25" w:themeColor="hyperlink"/>
          <w:sz w:val="22"/>
          <w:szCs w:val="22"/>
          <w:u w:val="single"/>
        </w:rPr>
      </w:pPr>
      <w:hyperlink r:id="rId74" w:history="1">
        <w:r w:rsidR="008C5A2E" w:rsidRPr="00380FE5">
          <w:rPr>
            <w:rStyle w:val="Hiperveza"/>
            <w:sz w:val="22"/>
            <w:szCs w:val="22"/>
          </w:rPr>
          <w:t>https://territorialagenda.eu/wp-content/uploads/TA2030_02jul2021_hr.pdf</w:t>
        </w:r>
      </w:hyperlink>
    </w:p>
    <w:p w14:paraId="35105462" w14:textId="76EB0E56" w:rsidR="008C5A2E" w:rsidRPr="00E20BCF" w:rsidRDefault="008C5A2E" w:rsidP="00D73F1C">
      <w:pPr>
        <w:pStyle w:val="Bezproreda"/>
        <w:numPr>
          <w:ilvl w:val="0"/>
          <w:numId w:val="21"/>
        </w:numPr>
        <w:spacing w:line="276" w:lineRule="auto"/>
        <w:ind w:left="360"/>
        <w:rPr>
          <w:sz w:val="22"/>
          <w:szCs w:val="22"/>
        </w:rPr>
      </w:pPr>
      <w:r>
        <w:t>U</w:t>
      </w:r>
      <w:r w:rsidRPr="008C5A2E">
        <w:t>redba</w:t>
      </w:r>
      <w:r>
        <w:t xml:space="preserve"> (EU) 2021/1060 Europskog parlamenta i vijeća od 24. lipnja 2021. (o zajedničkim odredbama), </w:t>
      </w:r>
      <w:hyperlink r:id="rId75" w:history="1">
        <w:r w:rsidRPr="008C5A2E">
          <w:rPr>
            <w:rStyle w:val="Hiperveza"/>
          </w:rPr>
          <w:t>https://eur-lex.europa.eu/legal-content/HR/TXT/PDF/?uri=CELEX:32021R1060&amp;from=HR</w:t>
        </w:r>
      </w:hyperlink>
    </w:p>
    <w:p w14:paraId="3291FCD1" w14:textId="243CE234" w:rsidR="00E20BCF" w:rsidRDefault="00E20BCF" w:rsidP="00D73F1C">
      <w:pPr>
        <w:pStyle w:val="Bezproreda"/>
        <w:numPr>
          <w:ilvl w:val="0"/>
          <w:numId w:val="21"/>
        </w:numPr>
        <w:spacing w:line="276" w:lineRule="auto"/>
        <w:ind w:left="360"/>
        <w:rPr>
          <w:sz w:val="22"/>
          <w:szCs w:val="22"/>
        </w:rPr>
      </w:pPr>
      <w:r w:rsidRPr="00E20BCF">
        <w:rPr>
          <w:sz w:val="22"/>
          <w:szCs w:val="22"/>
        </w:rPr>
        <w:lastRenderedPageBreak/>
        <w:t>Zakon o lokalnoj i područnoj (regionalnoj) samoupravi, NN 144/20</w:t>
      </w:r>
      <w:r>
        <w:rPr>
          <w:sz w:val="22"/>
          <w:szCs w:val="22"/>
        </w:rPr>
        <w:t xml:space="preserve">, </w:t>
      </w:r>
      <w:hyperlink r:id="rId76" w:history="1">
        <w:r w:rsidRPr="00E20BCF">
          <w:rPr>
            <w:rStyle w:val="Hiperveza"/>
            <w:sz w:val="22"/>
            <w:szCs w:val="22"/>
          </w:rPr>
          <w:t>https://www.zakon.hr/z/132/Zakon-o-lokalnoj-i-podru%C4%8Dnoj-%28regionalnoj%29-samoupravi</w:t>
        </w:r>
      </w:hyperlink>
    </w:p>
    <w:p w14:paraId="7238D377" w14:textId="66F97A48" w:rsidR="00163ED1" w:rsidRPr="00D819BB" w:rsidRDefault="00163ED1" w:rsidP="00D819BB">
      <w:pPr>
        <w:pStyle w:val="Bezproreda"/>
        <w:numPr>
          <w:ilvl w:val="0"/>
          <w:numId w:val="21"/>
        </w:numPr>
        <w:spacing w:line="276" w:lineRule="auto"/>
        <w:ind w:left="360"/>
        <w:rPr>
          <w:sz w:val="22"/>
          <w:szCs w:val="22"/>
        </w:rPr>
      </w:pPr>
      <w:r>
        <w:rPr>
          <w:sz w:val="22"/>
          <w:szCs w:val="22"/>
        </w:rPr>
        <w:t xml:space="preserve">Zavod za prostorno uređenje Osječko-baranjske županije,  </w:t>
      </w:r>
      <w:hyperlink r:id="rId77" w:history="1">
        <w:r w:rsidR="00D819BB" w:rsidRPr="00D819BB">
          <w:rPr>
            <w:rStyle w:val="Hiperveza"/>
            <w:sz w:val="22"/>
            <w:szCs w:val="22"/>
          </w:rPr>
          <w:t>http://www.prostorobz.hr/</w:t>
        </w:r>
      </w:hyperlink>
    </w:p>
    <w:sectPr w:rsidR="00163ED1" w:rsidRPr="00D819BB" w:rsidSect="000F22E9">
      <w:footerReference w:type="default" r:id="rId78"/>
      <w:footerReference w:type="first" r:id="rId79"/>
      <w:type w:val="continuous"/>
      <w:pgSz w:w="11906" w:h="16838"/>
      <w:pgMar w:top="1417" w:right="1417" w:bottom="1417"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89C3" w14:textId="77777777" w:rsidR="00727B04" w:rsidRDefault="00727B04" w:rsidP="008F01E2">
      <w:r>
        <w:separator/>
      </w:r>
    </w:p>
  </w:endnote>
  <w:endnote w:type="continuationSeparator" w:id="0">
    <w:p w14:paraId="5EBA8278" w14:textId="77777777" w:rsidR="00727B04" w:rsidRDefault="00727B04" w:rsidP="008F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Light">
    <w:altName w:val="Segoe UI"/>
    <w:panose1 w:val="020B0502040204020203"/>
    <w:charset w:val="EE"/>
    <w:family w:val="swiss"/>
    <w:pitch w:val="variable"/>
    <w:sig w:usb0="A00002C7"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470275"/>
      <w:docPartObj>
        <w:docPartGallery w:val="Page Numbers (Bottom of Page)"/>
        <w:docPartUnique/>
      </w:docPartObj>
    </w:sdtPr>
    <w:sdtEndPr/>
    <w:sdtContent>
      <w:p w14:paraId="47223BF7" w14:textId="77777777" w:rsidR="00564007" w:rsidRDefault="00564007">
        <w:pPr>
          <w:pStyle w:val="Podnoje"/>
          <w:jc w:val="right"/>
        </w:pPr>
        <w:r>
          <w:fldChar w:fldCharType="begin"/>
        </w:r>
        <w:r>
          <w:instrText>PAGE   \* MERGEFORMAT</w:instrText>
        </w:r>
        <w:r>
          <w:fldChar w:fldCharType="separate"/>
        </w:r>
        <w:r w:rsidR="00A109B3">
          <w:rPr>
            <w:noProof/>
          </w:rPr>
          <w:t>2</w:t>
        </w:r>
        <w:r>
          <w:fldChar w:fldCharType="end"/>
        </w:r>
      </w:p>
    </w:sdtContent>
  </w:sdt>
  <w:p w14:paraId="07633FFC" w14:textId="77777777" w:rsidR="00564007" w:rsidRDefault="0056400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997846"/>
      <w:docPartObj>
        <w:docPartGallery w:val="Page Numbers (Bottom of Page)"/>
        <w:docPartUnique/>
      </w:docPartObj>
    </w:sdtPr>
    <w:sdtEndPr/>
    <w:sdtContent>
      <w:p w14:paraId="3229CA86" w14:textId="0BFDCE78" w:rsidR="00564007" w:rsidRDefault="00564007">
        <w:pPr>
          <w:pStyle w:val="Podnoje"/>
          <w:jc w:val="right"/>
        </w:pPr>
        <w:r>
          <w:fldChar w:fldCharType="begin"/>
        </w:r>
        <w:r>
          <w:instrText>PAGE   \* MERGEFORMAT</w:instrText>
        </w:r>
        <w:r>
          <w:fldChar w:fldCharType="separate"/>
        </w:r>
        <w:r w:rsidR="00A109B3">
          <w:rPr>
            <w:noProof/>
          </w:rPr>
          <w:t>1</w:t>
        </w:r>
        <w:r>
          <w:fldChar w:fldCharType="end"/>
        </w:r>
      </w:p>
    </w:sdtContent>
  </w:sdt>
  <w:p w14:paraId="44B2E1BA" w14:textId="77777777" w:rsidR="00564007" w:rsidRDefault="0056400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1EC69" w14:textId="77777777" w:rsidR="00727B04" w:rsidRDefault="00727B04" w:rsidP="008F01E2">
      <w:r>
        <w:separator/>
      </w:r>
    </w:p>
  </w:footnote>
  <w:footnote w:type="continuationSeparator" w:id="0">
    <w:p w14:paraId="0B7A49B9" w14:textId="77777777" w:rsidR="00727B04" w:rsidRDefault="00727B04" w:rsidP="008F01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959"/>
    <w:multiLevelType w:val="hybridMultilevel"/>
    <w:tmpl w:val="48BE3694"/>
    <w:lvl w:ilvl="0" w:tplc="041A0001">
      <w:start w:val="1"/>
      <w:numFmt w:val="bullet"/>
      <w:lvlText w:val=""/>
      <w:lvlJc w:val="left"/>
      <w:pPr>
        <w:ind w:left="667" w:hanging="360"/>
      </w:pPr>
      <w:rPr>
        <w:rFonts w:ascii="Symbol" w:hAnsi="Symbol" w:hint="default"/>
      </w:rPr>
    </w:lvl>
    <w:lvl w:ilvl="1" w:tplc="041A0003" w:tentative="1">
      <w:start w:val="1"/>
      <w:numFmt w:val="bullet"/>
      <w:lvlText w:val="o"/>
      <w:lvlJc w:val="left"/>
      <w:pPr>
        <w:ind w:left="1387" w:hanging="360"/>
      </w:pPr>
      <w:rPr>
        <w:rFonts w:ascii="Courier New" w:hAnsi="Courier New" w:cs="Courier New" w:hint="default"/>
      </w:rPr>
    </w:lvl>
    <w:lvl w:ilvl="2" w:tplc="041A0005" w:tentative="1">
      <w:start w:val="1"/>
      <w:numFmt w:val="bullet"/>
      <w:lvlText w:val=""/>
      <w:lvlJc w:val="left"/>
      <w:pPr>
        <w:ind w:left="2107" w:hanging="360"/>
      </w:pPr>
      <w:rPr>
        <w:rFonts w:ascii="Wingdings" w:hAnsi="Wingdings" w:hint="default"/>
      </w:rPr>
    </w:lvl>
    <w:lvl w:ilvl="3" w:tplc="041A0001" w:tentative="1">
      <w:start w:val="1"/>
      <w:numFmt w:val="bullet"/>
      <w:lvlText w:val=""/>
      <w:lvlJc w:val="left"/>
      <w:pPr>
        <w:ind w:left="2827" w:hanging="360"/>
      </w:pPr>
      <w:rPr>
        <w:rFonts w:ascii="Symbol" w:hAnsi="Symbol" w:hint="default"/>
      </w:rPr>
    </w:lvl>
    <w:lvl w:ilvl="4" w:tplc="041A0003" w:tentative="1">
      <w:start w:val="1"/>
      <w:numFmt w:val="bullet"/>
      <w:lvlText w:val="o"/>
      <w:lvlJc w:val="left"/>
      <w:pPr>
        <w:ind w:left="3547" w:hanging="360"/>
      </w:pPr>
      <w:rPr>
        <w:rFonts w:ascii="Courier New" w:hAnsi="Courier New" w:cs="Courier New" w:hint="default"/>
      </w:rPr>
    </w:lvl>
    <w:lvl w:ilvl="5" w:tplc="041A0005" w:tentative="1">
      <w:start w:val="1"/>
      <w:numFmt w:val="bullet"/>
      <w:lvlText w:val=""/>
      <w:lvlJc w:val="left"/>
      <w:pPr>
        <w:ind w:left="4267" w:hanging="360"/>
      </w:pPr>
      <w:rPr>
        <w:rFonts w:ascii="Wingdings" w:hAnsi="Wingdings" w:hint="default"/>
      </w:rPr>
    </w:lvl>
    <w:lvl w:ilvl="6" w:tplc="041A0001" w:tentative="1">
      <w:start w:val="1"/>
      <w:numFmt w:val="bullet"/>
      <w:lvlText w:val=""/>
      <w:lvlJc w:val="left"/>
      <w:pPr>
        <w:ind w:left="4987" w:hanging="360"/>
      </w:pPr>
      <w:rPr>
        <w:rFonts w:ascii="Symbol" w:hAnsi="Symbol" w:hint="default"/>
      </w:rPr>
    </w:lvl>
    <w:lvl w:ilvl="7" w:tplc="041A0003" w:tentative="1">
      <w:start w:val="1"/>
      <w:numFmt w:val="bullet"/>
      <w:lvlText w:val="o"/>
      <w:lvlJc w:val="left"/>
      <w:pPr>
        <w:ind w:left="5707" w:hanging="360"/>
      </w:pPr>
      <w:rPr>
        <w:rFonts w:ascii="Courier New" w:hAnsi="Courier New" w:cs="Courier New" w:hint="default"/>
      </w:rPr>
    </w:lvl>
    <w:lvl w:ilvl="8" w:tplc="041A0005" w:tentative="1">
      <w:start w:val="1"/>
      <w:numFmt w:val="bullet"/>
      <w:lvlText w:val=""/>
      <w:lvlJc w:val="left"/>
      <w:pPr>
        <w:ind w:left="6427" w:hanging="360"/>
      </w:pPr>
      <w:rPr>
        <w:rFonts w:ascii="Wingdings" w:hAnsi="Wingdings" w:hint="default"/>
      </w:rPr>
    </w:lvl>
  </w:abstractNum>
  <w:abstractNum w:abstractNumId="1" w15:restartNumberingAfterBreak="0">
    <w:nsid w:val="086C4FFD"/>
    <w:multiLevelType w:val="hybridMultilevel"/>
    <w:tmpl w:val="AFF4A2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3E16C6"/>
    <w:multiLevelType w:val="hybridMultilevel"/>
    <w:tmpl w:val="B2CCB3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C6D65FF"/>
    <w:multiLevelType w:val="hybridMultilevel"/>
    <w:tmpl w:val="6504A5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0390B20"/>
    <w:multiLevelType w:val="hybridMultilevel"/>
    <w:tmpl w:val="D7D23D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F87818"/>
    <w:multiLevelType w:val="hybridMultilevel"/>
    <w:tmpl w:val="ECDEB9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415961"/>
    <w:multiLevelType w:val="hybridMultilevel"/>
    <w:tmpl w:val="679078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7C7A3F"/>
    <w:multiLevelType w:val="hybridMultilevel"/>
    <w:tmpl w:val="654A64EC"/>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F950BB"/>
    <w:multiLevelType w:val="hybridMultilevel"/>
    <w:tmpl w:val="BF8E30A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9" w15:restartNumberingAfterBreak="0">
    <w:nsid w:val="16840083"/>
    <w:multiLevelType w:val="hybridMultilevel"/>
    <w:tmpl w:val="AE92930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1CB45F63"/>
    <w:multiLevelType w:val="hybridMultilevel"/>
    <w:tmpl w:val="4DA2D5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E4B64D5"/>
    <w:multiLevelType w:val="hybridMultilevel"/>
    <w:tmpl w:val="05529C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27C1631"/>
    <w:multiLevelType w:val="hybridMultilevel"/>
    <w:tmpl w:val="1DBAC1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A117B8"/>
    <w:multiLevelType w:val="hybridMultilevel"/>
    <w:tmpl w:val="8CDAF364"/>
    <w:lvl w:ilvl="0" w:tplc="DC846DCA">
      <w:start w:val="1"/>
      <w:numFmt w:val="bullet"/>
      <w:lvlText w:val=""/>
      <w:lvlJc w:val="left"/>
      <w:pPr>
        <w:tabs>
          <w:tab w:val="num" w:pos="170"/>
        </w:tabs>
        <w:ind w:left="170" w:hanging="170"/>
      </w:pPr>
      <w:rPr>
        <w:rFonts w:ascii="Symbol" w:hAnsi="Symbol" w:hint="default"/>
        <w:color w:val="auto"/>
        <w:sz w:val="24"/>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52650"/>
    <w:multiLevelType w:val="hybridMultilevel"/>
    <w:tmpl w:val="17F80B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97F2CCF"/>
    <w:multiLevelType w:val="hybridMultilevel"/>
    <w:tmpl w:val="8CE4B0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187379"/>
    <w:multiLevelType w:val="hybridMultilevel"/>
    <w:tmpl w:val="5C1882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FC95EB9"/>
    <w:multiLevelType w:val="hybridMultilevel"/>
    <w:tmpl w:val="45704AD4"/>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8" w15:restartNumberingAfterBreak="0">
    <w:nsid w:val="30173203"/>
    <w:multiLevelType w:val="hybridMultilevel"/>
    <w:tmpl w:val="C0FE8A2C"/>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70623D"/>
    <w:multiLevelType w:val="hybridMultilevel"/>
    <w:tmpl w:val="2CE0008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1944953"/>
    <w:multiLevelType w:val="hybridMultilevel"/>
    <w:tmpl w:val="7A3CEE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504159F"/>
    <w:multiLevelType w:val="hybridMultilevel"/>
    <w:tmpl w:val="59CC50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651126C"/>
    <w:multiLevelType w:val="hybridMultilevel"/>
    <w:tmpl w:val="FAFC19B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366465A2"/>
    <w:multiLevelType w:val="hybridMultilevel"/>
    <w:tmpl w:val="28AA58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E8C3096"/>
    <w:multiLevelType w:val="hybridMultilevel"/>
    <w:tmpl w:val="47FCF86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3F1B275E"/>
    <w:multiLevelType w:val="hybridMultilevel"/>
    <w:tmpl w:val="3496C0C6"/>
    <w:lvl w:ilvl="0" w:tplc="041A0001">
      <w:start w:val="1"/>
      <w:numFmt w:val="bullet"/>
      <w:lvlText w:val=""/>
      <w:lvlJc w:val="left"/>
      <w:pPr>
        <w:ind w:left="1227" w:hanging="360"/>
      </w:pPr>
      <w:rPr>
        <w:rFonts w:ascii="Symbol" w:hAnsi="Symbol" w:hint="default"/>
      </w:rPr>
    </w:lvl>
    <w:lvl w:ilvl="1" w:tplc="041A0003" w:tentative="1">
      <w:start w:val="1"/>
      <w:numFmt w:val="bullet"/>
      <w:lvlText w:val="o"/>
      <w:lvlJc w:val="left"/>
      <w:pPr>
        <w:ind w:left="1947" w:hanging="360"/>
      </w:pPr>
      <w:rPr>
        <w:rFonts w:ascii="Courier New" w:hAnsi="Courier New" w:cs="Courier New" w:hint="default"/>
      </w:rPr>
    </w:lvl>
    <w:lvl w:ilvl="2" w:tplc="041A0005" w:tentative="1">
      <w:start w:val="1"/>
      <w:numFmt w:val="bullet"/>
      <w:lvlText w:val=""/>
      <w:lvlJc w:val="left"/>
      <w:pPr>
        <w:ind w:left="2667" w:hanging="360"/>
      </w:pPr>
      <w:rPr>
        <w:rFonts w:ascii="Wingdings" w:hAnsi="Wingdings" w:hint="default"/>
      </w:rPr>
    </w:lvl>
    <w:lvl w:ilvl="3" w:tplc="041A0001" w:tentative="1">
      <w:start w:val="1"/>
      <w:numFmt w:val="bullet"/>
      <w:lvlText w:val=""/>
      <w:lvlJc w:val="left"/>
      <w:pPr>
        <w:ind w:left="3387" w:hanging="360"/>
      </w:pPr>
      <w:rPr>
        <w:rFonts w:ascii="Symbol" w:hAnsi="Symbol" w:hint="default"/>
      </w:rPr>
    </w:lvl>
    <w:lvl w:ilvl="4" w:tplc="041A0003" w:tentative="1">
      <w:start w:val="1"/>
      <w:numFmt w:val="bullet"/>
      <w:lvlText w:val="o"/>
      <w:lvlJc w:val="left"/>
      <w:pPr>
        <w:ind w:left="4107" w:hanging="360"/>
      </w:pPr>
      <w:rPr>
        <w:rFonts w:ascii="Courier New" w:hAnsi="Courier New" w:cs="Courier New" w:hint="default"/>
      </w:rPr>
    </w:lvl>
    <w:lvl w:ilvl="5" w:tplc="041A0005" w:tentative="1">
      <w:start w:val="1"/>
      <w:numFmt w:val="bullet"/>
      <w:lvlText w:val=""/>
      <w:lvlJc w:val="left"/>
      <w:pPr>
        <w:ind w:left="4827" w:hanging="360"/>
      </w:pPr>
      <w:rPr>
        <w:rFonts w:ascii="Wingdings" w:hAnsi="Wingdings" w:hint="default"/>
      </w:rPr>
    </w:lvl>
    <w:lvl w:ilvl="6" w:tplc="041A0001" w:tentative="1">
      <w:start w:val="1"/>
      <w:numFmt w:val="bullet"/>
      <w:lvlText w:val=""/>
      <w:lvlJc w:val="left"/>
      <w:pPr>
        <w:ind w:left="5547" w:hanging="360"/>
      </w:pPr>
      <w:rPr>
        <w:rFonts w:ascii="Symbol" w:hAnsi="Symbol" w:hint="default"/>
      </w:rPr>
    </w:lvl>
    <w:lvl w:ilvl="7" w:tplc="041A0003" w:tentative="1">
      <w:start w:val="1"/>
      <w:numFmt w:val="bullet"/>
      <w:lvlText w:val="o"/>
      <w:lvlJc w:val="left"/>
      <w:pPr>
        <w:ind w:left="6267" w:hanging="360"/>
      </w:pPr>
      <w:rPr>
        <w:rFonts w:ascii="Courier New" w:hAnsi="Courier New" w:cs="Courier New" w:hint="default"/>
      </w:rPr>
    </w:lvl>
    <w:lvl w:ilvl="8" w:tplc="041A0005" w:tentative="1">
      <w:start w:val="1"/>
      <w:numFmt w:val="bullet"/>
      <w:lvlText w:val=""/>
      <w:lvlJc w:val="left"/>
      <w:pPr>
        <w:ind w:left="6987" w:hanging="360"/>
      </w:pPr>
      <w:rPr>
        <w:rFonts w:ascii="Wingdings" w:hAnsi="Wingdings" w:hint="default"/>
      </w:rPr>
    </w:lvl>
  </w:abstractNum>
  <w:abstractNum w:abstractNumId="26" w15:restartNumberingAfterBreak="0">
    <w:nsid w:val="3F60144A"/>
    <w:multiLevelType w:val="hybridMultilevel"/>
    <w:tmpl w:val="1D9ADD2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43D913AB"/>
    <w:multiLevelType w:val="hybridMultilevel"/>
    <w:tmpl w:val="9C0CF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0047E6E"/>
    <w:multiLevelType w:val="hybridMultilevel"/>
    <w:tmpl w:val="36E2DA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0E242BF"/>
    <w:multiLevelType w:val="hybridMultilevel"/>
    <w:tmpl w:val="CA9A09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2566654"/>
    <w:multiLevelType w:val="hybridMultilevel"/>
    <w:tmpl w:val="EA30D5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7940393"/>
    <w:multiLevelType w:val="hybridMultilevel"/>
    <w:tmpl w:val="891A4F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B8B313E"/>
    <w:multiLevelType w:val="hybridMultilevel"/>
    <w:tmpl w:val="AA285DA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5C1A1B9E"/>
    <w:multiLevelType w:val="hybridMultilevel"/>
    <w:tmpl w:val="632AB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F95160B"/>
    <w:multiLevelType w:val="hybridMultilevel"/>
    <w:tmpl w:val="C1DC8C4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616819BF"/>
    <w:multiLevelType w:val="hybridMultilevel"/>
    <w:tmpl w:val="EB468F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23F5B4B"/>
    <w:multiLevelType w:val="hybridMultilevel"/>
    <w:tmpl w:val="508EE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52748E8"/>
    <w:multiLevelType w:val="hybridMultilevel"/>
    <w:tmpl w:val="40A2D5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53B43C2"/>
    <w:multiLevelType w:val="hybridMultilevel"/>
    <w:tmpl w:val="02D6095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691D57FD"/>
    <w:multiLevelType w:val="hybridMultilevel"/>
    <w:tmpl w:val="58CC11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9AE1469"/>
    <w:multiLevelType w:val="hybridMultilevel"/>
    <w:tmpl w:val="49C45F8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6D7F6517"/>
    <w:multiLevelType w:val="hybridMultilevel"/>
    <w:tmpl w:val="6D7A69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7BB0A79"/>
    <w:multiLevelType w:val="hybridMultilevel"/>
    <w:tmpl w:val="D6CCE8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9C0063F"/>
    <w:multiLevelType w:val="hybridMultilevel"/>
    <w:tmpl w:val="AE4E5F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A085949"/>
    <w:multiLevelType w:val="hybridMultilevel"/>
    <w:tmpl w:val="20887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E1C5CC7"/>
    <w:multiLevelType w:val="hybridMultilevel"/>
    <w:tmpl w:val="248A4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FBF26E0"/>
    <w:multiLevelType w:val="hybridMultilevel"/>
    <w:tmpl w:val="46DCED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523125361">
    <w:abstractNumId w:val="19"/>
  </w:num>
  <w:num w:numId="2" w16cid:durableId="1475634762">
    <w:abstractNumId w:val="16"/>
  </w:num>
  <w:num w:numId="3" w16cid:durableId="899907394">
    <w:abstractNumId w:val="6"/>
  </w:num>
  <w:num w:numId="4" w16cid:durableId="1380474338">
    <w:abstractNumId w:val="37"/>
  </w:num>
  <w:num w:numId="5" w16cid:durableId="1604921702">
    <w:abstractNumId w:val="36"/>
  </w:num>
  <w:num w:numId="6" w16cid:durableId="2093578945">
    <w:abstractNumId w:val="13"/>
  </w:num>
  <w:num w:numId="7" w16cid:durableId="438642507">
    <w:abstractNumId w:val="4"/>
  </w:num>
  <w:num w:numId="8" w16cid:durableId="121777644">
    <w:abstractNumId w:val="43"/>
  </w:num>
  <w:num w:numId="9" w16cid:durableId="477846390">
    <w:abstractNumId w:val="15"/>
  </w:num>
  <w:num w:numId="10" w16cid:durableId="1098213868">
    <w:abstractNumId w:val="3"/>
  </w:num>
  <w:num w:numId="11" w16cid:durableId="1633906590">
    <w:abstractNumId w:val="42"/>
  </w:num>
  <w:num w:numId="12" w16cid:durableId="565575706">
    <w:abstractNumId w:val="14"/>
  </w:num>
  <w:num w:numId="13" w16cid:durableId="1406953255">
    <w:abstractNumId w:val="28"/>
  </w:num>
  <w:num w:numId="14" w16cid:durableId="1252815202">
    <w:abstractNumId w:val="46"/>
  </w:num>
  <w:num w:numId="15" w16cid:durableId="1746952218">
    <w:abstractNumId w:val="29"/>
  </w:num>
  <w:num w:numId="16" w16cid:durableId="581064798">
    <w:abstractNumId w:val="12"/>
  </w:num>
  <w:num w:numId="17" w16cid:durableId="358820222">
    <w:abstractNumId w:val="0"/>
  </w:num>
  <w:num w:numId="18" w16cid:durableId="289476979">
    <w:abstractNumId w:val="5"/>
  </w:num>
  <w:num w:numId="19" w16cid:durableId="229005887">
    <w:abstractNumId w:val="35"/>
  </w:num>
  <w:num w:numId="20" w16cid:durableId="1885754221">
    <w:abstractNumId w:val="11"/>
  </w:num>
  <w:num w:numId="21" w16cid:durableId="266817818">
    <w:abstractNumId w:val="39"/>
  </w:num>
  <w:num w:numId="22" w16cid:durableId="1493065997">
    <w:abstractNumId w:val="20"/>
  </w:num>
  <w:num w:numId="23" w16cid:durableId="1622767257">
    <w:abstractNumId w:val="25"/>
  </w:num>
  <w:num w:numId="24" w16cid:durableId="1448086474">
    <w:abstractNumId w:val="32"/>
  </w:num>
  <w:num w:numId="25" w16cid:durableId="355541431">
    <w:abstractNumId w:val="30"/>
  </w:num>
  <w:num w:numId="26" w16cid:durableId="1385373366">
    <w:abstractNumId w:val="44"/>
  </w:num>
  <w:num w:numId="27" w16cid:durableId="84376650">
    <w:abstractNumId w:val="31"/>
  </w:num>
  <w:num w:numId="28" w16cid:durableId="1280406812">
    <w:abstractNumId w:val="27"/>
  </w:num>
  <w:num w:numId="29" w16cid:durableId="1256523588">
    <w:abstractNumId w:val="7"/>
  </w:num>
  <w:num w:numId="30" w16cid:durableId="650015968">
    <w:abstractNumId w:val="10"/>
  </w:num>
  <w:num w:numId="31" w16cid:durableId="1381172768">
    <w:abstractNumId w:val="45"/>
  </w:num>
  <w:num w:numId="32" w16cid:durableId="587007029">
    <w:abstractNumId w:val="17"/>
  </w:num>
  <w:num w:numId="33" w16cid:durableId="1653220533">
    <w:abstractNumId w:val="2"/>
  </w:num>
  <w:num w:numId="34" w16cid:durableId="1265500471">
    <w:abstractNumId w:val="1"/>
  </w:num>
  <w:num w:numId="35" w16cid:durableId="825902564">
    <w:abstractNumId w:val="23"/>
  </w:num>
  <w:num w:numId="36" w16cid:durableId="232279215">
    <w:abstractNumId w:val="8"/>
  </w:num>
  <w:num w:numId="37" w16cid:durableId="2036691760">
    <w:abstractNumId w:val="22"/>
  </w:num>
  <w:num w:numId="38" w16cid:durableId="221671736">
    <w:abstractNumId w:val="38"/>
  </w:num>
  <w:num w:numId="39" w16cid:durableId="18892494">
    <w:abstractNumId w:val="40"/>
  </w:num>
  <w:num w:numId="40" w16cid:durableId="1292249697">
    <w:abstractNumId w:val="34"/>
  </w:num>
  <w:num w:numId="41" w16cid:durableId="1166625136">
    <w:abstractNumId w:val="9"/>
  </w:num>
  <w:num w:numId="42" w16cid:durableId="1642884024">
    <w:abstractNumId w:val="26"/>
  </w:num>
  <w:num w:numId="43" w16cid:durableId="1204948523">
    <w:abstractNumId w:val="18"/>
  </w:num>
  <w:num w:numId="44" w16cid:durableId="1861821408">
    <w:abstractNumId w:val="33"/>
  </w:num>
  <w:num w:numId="45" w16cid:durableId="1400588994">
    <w:abstractNumId w:val="24"/>
  </w:num>
  <w:num w:numId="46" w16cid:durableId="23018301">
    <w:abstractNumId w:val="21"/>
  </w:num>
  <w:num w:numId="47" w16cid:durableId="1849979412">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50A"/>
    <w:rsid w:val="0000150A"/>
    <w:rsid w:val="00003DA9"/>
    <w:rsid w:val="0000635E"/>
    <w:rsid w:val="0000708F"/>
    <w:rsid w:val="00007D62"/>
    <w:rsid w:val="000113B3"/>
    <w:rsid w:val="000125AF"/>
    <w:rsid w:val="00014FFB"/>
    <w:rsid w:val="00015658"/>
    <w:rsid w:val="00016CD2"/>
    <w:rsid w:val="000207CB"/>
    <w:rsid w:val="00020CAE"/>
    <w:rsid w:val="00020EB5"/>
    <w:rsid w:val="000214DF"/>
    <w:rsid w:val="00021AF4"/>
    <w:rsid w:val="0002255E"/>
    <w:rsid w:val="00022717"/>
    <w:rsid w:val="00022B54"/>
    <w:rsid w:val="00022C41"/>
    <w:rsid w:val="000236EC"/>
    <w:rsid w:val="00023ACF"/>
    <w:rsid w:val="00025248"/>
    <w:rsid w:val="00025964"/>
    <w:rsid w:val="00025B40"/>
    <w:rsid w:val="00025C7C"/>
    <w:rsid w:val="00025D51"/>
    <w:rsid w:val="0002673A"/>
    <w:rsid w:val="00026CFD"/>
    <w:rsid w:val="00026F30"/>
    <w:rsid w:val="00030605"/>
    <w:rsid w:val="00030DA1"/>
    <w:rsid w:val="00032494"/>
    <w:rsid w:val="00034A5B"/>
    <w:rsid w:val="0003728A"/>
    <w:rsid w:val="00040819"/>
    <w:rsid w:val="0004215D"/>
    <w:rsid w:val="000425C5"/>
    <w:rsid w:val="000447FE"/>
    <w:rsid w:val="00045294"/>
    <w:rsid w:val="00045B78"/>
    <w:rsid w:val="000502D8"/>
    <w:rsid w:val="00050612"/>
    <w:rsid w:val="0005288F"/>
    <w:rsid w:val="0005352A"/>
    <w:rsid w:val="00053B71"/>
    <w:rsid w:val="00054302"/>
    <w:rsid w:val="000545E1"/>
    <w:rsid w:val="00054AC7"/>
    <w:rsid w:val="0005657B"/>
    <w:rsid w:val="000566BD"/>
    <w:rsid w:val="000570CC"/>
    <w:rsid w:val="00061D31"/>
    <w:rsid w:val="00062356"/>
    <w:rsid w:val="00064126"/>
    <w:rsid w:val="0006516F"/>
    <w:rsid w:val="00065A7C"/>
    <w:rsid w:val="00065F85"/>
    <w:rsid w:val="00070539"/>
    <w:rsid w:val="00072154"/>
    <w:rsid w:val="00072E97"/>
    <w:rsid w:val="000732CE"/>
    <w:rsid w:val="00073AEE"/>
    <w:rsid w:val="00074AB6"/>
    <w:rsid w:val="00075E0F"/>
    <w:rsid w:val="000760BB"/>
    <w:rsid w:val="00076694"/>
    <w:rsid w:val="00076DE9"/>
    <w:rsid w:val="00077766"/>
    <w:rsid w:val="00077D86"/>
    <w:rsid w:val="000804F4"/>
    <w:rsid w:val="000824B1"/>
    <w:rsid w:val="00084A8E"/>
    <w:rsid w:val="0008547E"/>
    <w:rsid w:val="000903B8"/>
    <w:rsid w:val="00090479"/>
    <w:rsid w:val="00091300"/>
    <w:rsid w:val="0009161A"/>
    <w:rsid w:val="00092961"/>
    <w:rsid w:val="00093E36"/>
    <w:rsid w:val="00094205"/>
    <w:rsid w:val="0009423A"/>
    <w:rsid w:val="00095610"/>
    <w:rsid w:val="00095B82"/>
    <w:rsid w:val="000977B7"/>
    <w:rsid w:val="000A0696"/>
    <w:rsid w:val="000A270F"/>
    <w:rsid w:val="000A3C94"/>
    <w:rsid w:val="000A4228"/>
    <w:rsid w:val="000A6285"/>
    <w:rsid w:val="000A6F67"/>
    <w:rsid w:val="000A7A77"/>
    <w:rsid w:val="000B164B"/>
    <w:rsid w:val="000B51B9"/>
    <w:rsid w:val="000B5DE9"/>
    <w:rsid w:val="000B79FC"/>
    <w:rsid w:val="000C0BAD"/>
    <w:rsid w:val="000C0BD9"/>
    <w:rsid w:val="000C1BA5"/>
    <w:rsid w:val="000C5BD5"/>
    <w:rsid w:val="000C5CF0"/>
    <w:rsid w:val="000D1AC0"/>
    <w:rsid w:val="000D1E40"/>
    <w:rsid w:val="000D1E49"/>
    <w:rsid w:val="000D2D28"/>
    <w:rsid w:val="000D391A"/>
    <w:rsid w:val="000E10B4"/>
    <w:rsid w:val="000E1544"/>
    <w:rsid w:val="000E1D1F"/>
    <w:rsid w:val="000E2020"/>
    <w:rsid w:val="000E499C"/>
    <w:rsid w:val="000E4D18"/>
    <w:rsid w:val="000E5ED9"/>
    <w:rsid w:val="000E64EF"/>
    <w:rsid w:val="000E65AC"/>
    <w:rsid w:val="000E79E1"/>
    <w:rsid w:val="000F0F3E"/>
    <w:rsid w:val="000F1B36"/>
    <w:rsid w:val="000F1EAF"/>
    <w:rsid w:val="000F22E9"/>
    <w:rsid w:val="000F24B4"/>
    <w:rsid w:val="000F256B"/>
    <w:rsid w:val="000F386C"/>
    <w:rsid w:val="000F421E"/>
    <w:rsid w:val="000F6BDA"/>
    <w:rsid w:val="000F766B"/>
    <w:rsid w:val="000F7DEA"/>
    <w:rsid w:val="00100251"/>
    <w:rsid w:val="001005C7"/>
    <w:rsid w:val="00100B9D"/>
    <w:rsid w:val="0010117E"/>
    <w:rsid w:val="00104CC0"/>
    <w:rsid w:val="001115D2"/>
    <w:rsid w:val="00112F96"/>
    <w:rsid w:val="0011631F"/>
    <w:rsid w:val="00116A2C"/>
    <w:rsid w:val="0012029D"/>
    <w:rsid w:val="00120D4E"/>
    <w:rsid w:val="0012142E"/>
    <w:rsid w:val="00122A0B"/>
    <w:rsid w:val="00122B04"/>
    <w:rsid w:val="00124156"/>
    <w:rsid w:val="001243FA"/>
    <w:rsid w:val="00125629"/>
    <w:rsid w:val="001270B7"/>
    <w:rsid w:val="0012710F"/>
    <w:rsid w:val="00127C6D"/>
    <w:rsid w:val="00127F95"/>
    <w:rsid w:val="001313E4"/>
    <w:rsid w:val="00131D81"/>
    <w:rsid w:val="00132CFA"/>
    <w:rsid w:val="001343A4"/>
    <w:rsid w:val="00134D8A"/>
    <w:rsid w:val="00135F1A"/>
    <w:rsid w:val="00136149"/>
    <w:rsid w:val="00136623"/>
    <w:rsid w:val="00137023"/>
    <w:rsid w:val="0013796C"/>
    <w:rsid w:val="00140719"/>
    <w:rsid w:val="001408C7"/>
    <w:rsid w:val="0014125A"/>
    <w:rsid w:val="001424C6"/>
    <w:rsid w:val="001446F2"/>
    <w:rsid w:val="0014526E"/>
    <w:rsid w:val="0014780C"/>
    <w:rsid w:val="00147F86"/>
    <w:rsid w:val="001504DE"/>
    <w:rsid w:val="00150628"/>
    <w:rsid w:val="0015066D"/>
    <w:rsid w:val="00153D7F"/>
    <w:rsid w:val="0015502F"/>
    <w:rsid w:val="00157083"/>
    <w:rsid w:val="0016064F"/>
    <w:rsid w:val="00160E3B"/>
    <w:rsid w:val="001613AB"/>
    <w:rsid w:val="001619D5"/>
    <w:rsid w:val="001635F7"/>
    <w:rsid w:val="00163ED1"/>
    <w:rsid w:val="00164019"/>
    <w:rsid w:val="00166B66"/>
    <w:rsid w:val="0016752D"/>
    <w:rsid w:val="00167D73"/>
    <w:rsid w:val="00167F36"/>
    <w:rsid w:val="00170128"/>
    <w:rsid w:val="00170B3B"/>
    <w:rsid w:val="0017211E"/>
    <w:rsid w:val="00174132"/>
    <w:rsid w:val="00174745"/>
    <w:rsid w:val="001763E3"/>
    <w:rsid w:val="00176FE3"/>
    <w:rsid w:val="00177AFE"/>
    <w:rsid w:val="0018042B"/>
    <w:rsid w:val="00182EA9"/>
    <w:rsid w:val="001830FE"/>
    <w:rsid w:val="001832FD"/>
    <w:rsid w:val="001833F0"/>
    <w:rsid w:val="00185A6E"/>
    <w:rsid w:val="00185D72"/>
    <w:rsid w:val="00186601"/>
    <w:rsid w:val="00186F7A"/>
    <w:rsid w:val="0018783A"/>
    <w:rsid w:val="00192BD9"/>
    <w:rsid w:val="00192D11"/>
    <w:rsid w:val="001940D8"/>
    <w:rsid w:val="001944F4"/>
    <w:rsid w:val="0019477C"/>
    <w:rsid w:val="001949FD"/>
    <w:rsid w:val="00195113"/>
    <w:rsid w:val="00195733"/>
    <w:rsid w:val="00196E8A"/>
    <w:rsid w:val="0019789C"/>
    <w:rsid w:val="001A0D68"/>
    <w:rsid w:val="001A1A4E"/>
    <w:rsid w:val="001A260C"/>
    <w:rsid w:val="001A2DB8"/>
    <w:rsid w:val="001A3C50"/>
    <w:rsid w:val="001A4CC5"/>
    <w:rsid w:val="001A4CCA"/>
    <w:rsid w:val="001A5870"/>
    <w:rsid w:val="001A5D3B"/>
    <w:rsid w:val="001A5F89"/>
    <w:rsid w:val="001B30DE"/>
    <w:rsid w:val="001B367A"/>
    <w:rsid w:val="001B3E27"/>
    <w:rsid w:val="001B3E62"/>
    <w:rsid w:val="001B4CF2"/>
    <w:rsid w:val="001B5093"/>
    <w:rsid w:val="001B56B2"/>
    <w:rsid w:val="001B6F2D"/>
    <w:rsid w:val="001B746C"/>
    <w:rsid w:val="001C0C79"/>
    <w:rsid w:val="001C0CF8"/>
    <w:rsid w:val="001C13E1"/>
    <w:rsid w:val="001C2267"/>
    <w:rsid w:val="001C27EE"/>
    <w:rsid w:val="001C5EEF"/>
    <w:rsid w:val="001C6134"/>
    <w:rsid w:val="001C7ECF"/>
    <w:rsid w:val="001D0517"/>
    <w:rsid w:val="001D1D8C"/>
    <w:rsid w:val="001D25E6"/>
    <w:rsid w:val="001D2ACB"/>
    <w:rsid w:val="001D2C93"/>
    <w:rsid w:val="001D32AE"/>
    <w:rsid w:val="001D409B"/>
    <w:rsid w:val="001D4367"/>
    <w:rsid w:val="001D43B1"/>
    <w:rsid w:val="001D64DA"/>
    <w:rsid w:val="001D6CC4"/>
    <w:rsid w:val="001D7A26"/>
    <w:rsid w:val="001D7A7F"/>
    <w:rsid w:val="001E302B"/>
    <w:rsid w:val="001E51F0"/>
    <w:rsid w:val="001E53ED"/>
    <w:rsid w:val="001E5EFA"/>
    <w:rsid w:val="001E6694"/>
    <w:rsid w:val="001E7ACE"/>
    <w:rsid w:val="001E7FCD"/>
    <w:rsid w:val="001F08C1"/>
    <w:rsid w:val="001F3A7B"/>
    <w:rsid w:val="001F4A1E"/>
    <w:rsid w:val="001F4A62"/>
    <w:rsid w:val="001F5B6A"/>
    <w:rsid w:val="001F7298"/>
    <w:rsid w:val="001F7C7B"/>
    <w:rsid w:val="00200130"/>
    <w:rsid w:val="00200A2D"/>
    <w:rsid w:val="00200CA0"/>
    <w:rsid w:val="00201FFF"/>
    <w:rsid w:val="00202CBB"/>
    <w:rsid w:val="00203371"/>
    <w:rsid w:val="00203A0F"/>
    <w:rsid w:val="002044C0"/>
    <w:rsid w:val="00204545"/>
    <w:rsid w:val="00204E74"/>
    <w:rsid w:val="00205405"/>
    <w:rsid w:val="00206CED"/>
    <w:rsid w:val="0021133D"/>
    <w:rsid w:val="00211931"/>
    <w:rsid w:val="00212428"/>
    <w:rsid w:val="00212B8F"/>
    <w:rsid w:val="00212D50"/>
    <w:rsid w:val="00213354"/>
    <w:rsid w:val="002135F6"/>
    <w:rsid w:val="00213B54"/>
    <w:rsid w:val="00214977"/>
    <w:rsid w:val="002153F5"/>
    <w:rsid w:val="00215E9E"/>
    <w:rsid w:val="002174EC"/>
    <w:rsid w:val="002179ED"/>
    <w:rsid w:val="00220333"/>
    <w:rsid w:val="00224F3E"/>
    <w:rsid w:val="002250DD"/>
    <w:rsid w:val="0023129E"/>
    <w:rsid w:val="002332B4"/>
    <w:rsid w:val="00234A8D"/>
    <w:rsid w:val="0023695E"/>
    <w:rsid w:val="00236A5B"/>
    <w:rsid w:val="00237201"/>
    <w:rsid w:val="00237EC5"/>
    <w:rsid w:val="0024196E"/>
    <w:rsid w:val="00241E44"/>
    <w:rsid w:val="0024257F"/>
    <w:rsid w:val="00243FD7"/>
    <w:rsid w:val="00244071"/>
    <w:rsid w:val="00245D8D"/>
    <w:rsid w:val="00250371"/>
    <w:rsid w:val="00251E8A"/>
    <w:rsid w:val="00252AFB"/>
    <w:rsid w:val="00253261"/>
    <w:rsid w:val="00254637"/>
    <w:rsid w:val="002550AF"/>
    <w:rsid w:val="00255E40"/>
    <w:rsid w:val="00257598"/>
    <w:rsid w:val="00260284"/>
    <w:rsid w:val="00260C8E"/>
    <w:rsid w:val="002628CB"/>
    <w:rsid w:val="00262DA2"/>
    <w:rsid w:val="00263B9F"/>
    <w:rsid w:val="00264EF9"/>
    <w:rsid w:val="002660D0"/>
    <w:rsid w:val="0026620F"/>
    <w:rsid w:val="00266BD2"/>
    <w:rsid w:val="00266D60"/>
    <w:rsid w:val="002721F5"/>
    <w:rsid w:val="00272BA3"/>
    <w:rsid w:val="00273304"/>
    <w:rsid w:val="00274654"/>
    <w:rsid w:val="00274F6A"/>
    <w:rsid w:val="00275D52"/>
    <w:rsid w:val="002766BC"/>
    <w:rsid w:val="00276F11"/>
    <w:rsid w:val="00280223"/>
    <w:rsid w:val="0028167C"/>
    <w:rsid w:val="002820A5"/>
    <w:rsid w:val="00282DBF"/>
    <w:rsid w:val="002836D1"/>
    <w:rsid w:val="00284D08"/>
    <w:rsid w:val="00284D17"/>
    <w:rsid w:val="00291379"/>
    <w:rsid w:val="0029160F"/>
    <w:rsid w:val="00291EC7"/>
    <w:rsid w:val="002931CB"/>
    <w:rsid w:val="00293522"/>
    <w:rsid w:val="0029601C"/>
    <w:rsid w:val="00296151"/>
    <w:rsid w:val="002961CB"/>
    <w:rsid w:val="002962C6"/>
    <w:rsid w:val="002A1056"/>
    <w:rsid w:val="002A1254"/>
    <w:rsid w:val="002A2908"/>
    <w:rsid w:val="002A2DB9"/>
    <w:rsid w:val="002A423E"/>
    <w:rsid w:val="002A47B7"/>
    <w:rsid w:val="002A5717"/>
    <w:rsid w:val="002A605B"/>
    <w:rsid w:val="002B22E6"/>
    <w:rsid w:val="002B2BB2"/>
    <w:rsid w:val="002B3C54"/>
    <w:rsid w:val="002B500A"/>
    <w:rsid w:val="002B560E"/>
    <w:rsid w:val="002C0EEC"/>
    <w:rsid w:val="002C112A"/>
    <w:rsid w:val="002C1565"/>
    <w:rsid w:val="002C1BA9"/>
    <w:rsid w:val="002C213E"/>
    <w:rsid w:val="002C2DD2"/>
    <w:rsid w:val="002C3451"/>
    <w:rsid w:val="002C3CFA"/>
    <w:rsid w:val="002C4360"/>
    <w:rsid w:val="002C4E38"/>
    <w:rsid w:val="002C69DB"/>
    <w:rsid w:val="002C786B"/>
    <w:rsid w:val="002D0AE8"/>
    <w:rsid w:val="002D7C49"/>
    <w:rsid w:val="002E0CA6"/>
    <w:rsid w:val="002E100E"/>
    <w:rsid w:val="002E1115"/>
    <w:rsid w:val="002E2176"/>
    <w:rsid w:val="002E2500"/>
    <w:rsid w:val="002E3944"/>
    <w:rsid w:val="002E40EE"/>
    <w:rsid w:val="002E4309"/>
    <w:rsid w:val="002E4D47"/>
    <w:rsid w:val="002E50D3"/>
    <w:rsid w:val="002E6AC3"/>
    <w:rsid w:val="002E7261"/>
    <w:rsid w:val="002E7601"/>
    <w:rsid w:val="002E769F"/>
    <w:rsid w:val="002E7F71"/>
    <w:rsid w:val="002F1297"/>
    <w:rsid w:val="002F417C"/>
    <w:rsid w:val="002F4204"/>
    <w:rsid w:val="002F5823"/>
    <w:rsid w:val="002F5C4E"/>
    <w:rsid w:val="002F5D87"/>
    <w:rsid w:val="002F61B6"/>
    <w:rsid w:val="002F7B77"/>
    <w:rsid w:val="0030058C"/>
    <w:rsid w:val="003006DA"/>
    <w:rsid w:val="00301C1B"/>
    <w:rsid w:val="003034E4"/>
    <w:rsid w:val="003064E8"/>
    <w:rsid w:val="0030672F"/>
    <w:rsid w:val="00306A6B"/>
    <w:rsid w:val="00306CA0"/>
    <w:rsid w:val="00307036"/>
    <w:rsid w:val="003113E7"/>
    <w:rsid w:val="0031244D"/>
    <w:rsid w:val="00312D16"/>
    <w:rsid w:val="00313912"/>
    <w:rsid w:val="00314180"/>
    <w:rsid w:val="0031518C"/>
    <w:rsid w:val="00315833"/>
    <w:rsid w:val="00320BE2"/>
    <w:rsid w:val="00321D52"/>
    <w:rsid w:val="003246D9"/>
    <w:rsid w:val="003273AB"/>
    <w:rsid w:val="00327620"/>
    <w:rsid w:val="00327EA6"/>
    <w:rsid w:val="00332632"/>
    <w:rsid w:val="00335FFD"/>
    <w:rsid w:val="0034283A"/>
    <w:rsid w:val="0034299B"/>
    <w:rsid w:val="003446BE"/>
    <w:rsid w:val="0034510A"/>
    <w:rsid w:val="0034548E"/>
    <w:rsid w:val="003454D6"/>
    <w:rsid w:val="00346136"/>
    <w:rsid w:val="00346D6F"/>
    <w:rsid w:val="003503BF"/>
    <w:rsid w:val="003506A6"/>
    <w:rsid w:val="00350F9C"/>
    <w:rsid w:val="003524B5"/>
    <w:rsid w:val="00352F60"/>
    <w:rsid w:val="00353FBB"/>
    <w:rsid w:val="003543A8"/>
    <w:rsid w:val="00357DC6"/>
    <w:rsid w:val="0036448B"/>
    <w:rsid w:val="00365900"/>
    <w:rsid w:val="00365A2E"/>
    <w:rsid w:val="00366FB1"/>
    <w:rsid w:val="00371F4E"/>
    <w:rsid w:val="0037365D"/>
    <w:rsid w:val="003753B2"/>
    <w:rsid w:val="0037592E"/>
    <w:rsid w:val="00382086"/>
    <w:rsid w:val="00383AC1"/>
    <w:rsid w:val="00383F91"/>
    <w:rsid w:val="00384C85"/>
    <w:rsid w:val="00385256"/>
    <w:rsid w:val="003856A7"/>
    <w:rsid w:val="00385AAF"/>
    <w:rsid w:val="00385BAC"/>
    <w:rsid w:val="00387D41"/>
    <w:rsid w:val="0039063A"/>
    <w:rsid w:val="00390FDB"/>
    <w:rsid w:val="00391463"/>
    <w:rsid w:val="003915F7"/>
    <w:rsid w:val="003917AA"/>
    <w:rsid w:val="00391D4C"/>
    <w:rsid w:val="0039287B"/>
    <w:rsid w:val="00395EEF"/>
    <w:rsid w:val="00396F26"/>
    <w:rsid w:val="00397021"/>
    <w:rsid w:val="00397239"/>
    <w:rsid w:val="00397779"/>
    <w:rsid w:val="00397A52"/>
    <w:rsid w:val="003A0A27"/>
    <w:rsid w:val="003A23EC"/>
    <w:rsid w:val="003A2933"/>
    <w:rsid w:val="003A4ECB"/>
    <w:rsid w:val="003A5406"/>
    <w:rsid w:val="003A7172"/>
    <w:rsid w:val="003A76AF"/>
    <w:rsid w:val="003A7B0A"/>
    <w:rsid w:val="003B03C0"/>
    <w:rsid w:val="003B3FBA"/>
    <w:rsid w:val="003B5049"/>
    <w:rsid w:val="003B50CD"/>
    <w:rsid w:val="003C0FF4"/>
    <w:rsid w:val="003C1D01"/>
    <w:rsid w:val="003C3B1B"/>
    <w:rsid w:val="003C4F19"/>
    <w:rsid w:val="003C4F66"/>
    <w:rsid w:val="003C6451"/>
    <w:rsid w:val="003C79DD"/>
    <w:rsid w:val="003D0ACB"/>
    <w:rsid w:val="003D0FBF"/>
    <w:rsid w:val="003D48EE"/>
    <w:rsid w:val="003D69CC"/>
    <w:rsid w:val="003D6C1E"/>
    <w:rsid w:val="003E1EC9"/>
    <w:rsid w:val="003E3A56"/>
    <w:rsid w:val="003E4147"/>
    <w:rsid w:val="003E4373"/>
    <w:rsid w:val="003E45DA"/>
    <w:rsid w:val="003E4CC1"/>
    <w:rsid w:val="003E55D2"/>
    <w:rsid w:val="003F015D"/>
    <w:rsid w:val="003F01AA"/>
    <w:rsid w:val="003F0B2E"/>
    <w:rsid w:val="003F0C0C"/>
    <w:rsid w:val="003F0D36"/>
    <w:rsid w:val="003F2049"/>
    <w:rsid w:val="003F247E"/>
    <w:rsid w:val="003F3BEF"/>
    <w:rsid w:val="003F4F0B"/>
    <w:rsid w:val="003F4F66"/>
    <w:rsid w:val="003F5493"/>
    <w:rsid w:val="003F564F"/>
    <w:rsid w:val="003F63C8"/>
    <w:rsid w:val="003F72CA"/>
    <w:rsid w:val="003F7366"/>
    <w:rsid w:val="00400F4C"/>
    <w:rsid w:val="004050C3"/>
    <w:rsid w:val="0040591C"/>
    <w:rsid w:val="00405C68"/>
    <w:rsid w:val="004071E8"/>
    <w:rsid w:val="00413EAB"/>
    <w:rsid w:val="00414B5E"/>
    <w:rsid w:val="00414D17"/>
    <w:rsid w:val="00421FC2"/>
    <w:rsid w:val="004220BB"/>
    <w:rsid w:val="004227D9"/>
    <w:rsid w:val="0042327F"/>
    <w:rsid w:val="00424AEF"/>
    <w:rsid w:val="00425392"/>
    <w:rsid w:val="004253B3"/>
    <w:rsid w:val="004279AB"/>
    <w:rsid w:val="00434CE2"/>
    <w:rsid w:val="00434CE9"/>
    <w:rsid w:val="00436CCC"/>
    <w:rsid w:val="00437AD4"/>
    <w:rsid w:val="004409F2"/>
    <w:rsid w:val="00440F36"/>
    <w:rsid w:val="0044119C"/>
    <w:rsid w:val="00442814"/>
    <w:rsid w:val="004465F6"/>
    <w:rsid w:val="004511B3"/>
    <w:rsid w:val="00453556"/>
    <w:rsid w:val="00454A86"/>
    <w:rsid w:val="0045512F"/>
    <w:rsid w:val="004558D8"/>
    <w:rsid w:val="004559CB"/>
    <w:rsid w:val="00455E32"/>
    <w:rsid w:val="00456A44"/>
    <w:rsid w:val="00462514"/>
    <w:rsid w:val="00465668"/>
    <w:rsid w:val="00466935"/>
    <w:rsid w:val="004706B7"/>
    <w:rsid w:val="00470743"/>
    <w:rsid w:val="004720A6"/>
    <w:rsid w:val="00472186"/>
    <w:rsid w:val="004734CD"/>
    <w:rsid w:val="00474F3E"/>
    <w:rsid w:val="004754CE"/>
    <w:rsid w:val="004759C6"/>
    <w:rsid w:val="00475D47"/>
    <w:rsid w:val="0047705E"/>
    <w:rsid w:val="004804FE"/>
    <w:rsid w:val="00480620"/>
    <w:rsid w:val="00480737"/>
    <w:rsid w:val="004817EF"/>
    <w:rsid w:val="00481C10"/>
    <w:rsid w:val="0048223F"/>
    <w:rsid w:val="00482A86"/>
    <w:rsid w:val="00485782"/>
    <w:rsid w:val="004869B2"/>
    <w:rsid w:val="00487CF3"/>
    <w:rsid w:val="00487EF6"/>
    <w:rsid w:val="0049061D"/>
    <w:rsid w:val="00491E29"/>
    <w:rsid w:val="0049277A"/>
    <w:rsid w:val="00493032"/>
    <w:rsid w:val="00493C88"/>
    <w:rsid w:val="00493D9B"/>
    <w:rsid w:val="00496572"/>
    <w:rsid w:val="00496FA4"/>
    <w:rsid w:val="00497116"/>
    <w:rsid w:val="00497D26"/>
    <w:rsid w:val="004A08D7"/>
    <w:rsid w:val="004A09BA"/>
    <w:rsid w:val="004A1197"/>
    <w:rsid w:val="004A15BF"/>
    <w:rsid w:val="004A1D36"/>
    <w:rsid w:val="004A33EE"/>
    <w:rsid w:val="004A3400"/>
    <w:rsid w:val="004A45F1"/>
    <w:rsid w:val="004A5A27"/>
    <w:rsid w:val="004A5DA4"/>
    <w:rsid w:val="004A66D6"/>
    <w:rsid w:val="004A6A6A"/>
    <w:rsid w:val="004A7C38"/>
    <w:rsid w:val="004B087B"/>
    <w:rsid w:val="004B18DC"/>
    <w:rsid w:val="004B1FA1"/>
    <w:rsid w:val="004B4F61"/>
    <w:rsid w:val="004B555C"/>
    <w:rsid w:val="004B5AC7"/>
    <w:rsid w:val="004B6A00"/>
    <w:rsid w:val="004C0021"/>
    <w:rsid w:val="004C07EA"/>
    <w:rsid w:val="004C0BE7"/>
    <w:rsid w:val="004C158A"/>
    <w:rsid w:val="004C1AAE"/>
    <w:rsid w:val="004C2450"/>
    <w:rsid w:val="004C3309"/>
    <w:rsid w:val="004C36AF"/>
    <w:rsid w:val="004C3C21"/>
    <w:rsid w:val="004C3E54"/>
    <w:rsid w:val="004C472D"/>
    <w:rsid w:val="004C4DAC"/>
    <w:rsid w:val="004C5448"/>
    <w:rsid w:val="004C79DD"/>
    <w:rsid w:val="004D15D1"/>
    <w:rsid w:val="004D19DD"/>
    <w:rsid w:val="004D3270"/>
    <w:rsid w:val="004D4D2F"/>
    <w:rsid w:val="004D4F9E"/>
    <w:rsid w:val="004D656E"/>
    <w:rsid w:val="004E4F41"/>
    <w:rsid w:val="004F01ED"/>
    <w:rsid w:val="004F1B8F"/>
    <w:rsid w:val="004F3583"/>
    <w:rsid w:val="004F4416"/>
    <w:rsid w:val="004F5D91"/>
    <w:rsid w:val="004F79E7"/>
    <w:rsid w:val="00500BD6"/>
    <w:rsid w:val="00502255"/>
    <w:rsid w:val="00502920"/>
    <w:rsid w:val="0050327D"/>
    <w:rsid w:val="00503BD0"/>
    <w:rsid w:val="00503D78"/>
    <w:rsid w:val="0050489C"/>
    <w:rsid w:val="005049B1"/>
    <w:rsid w:val="00504A8A"/>
    <w:rsid w:val="00505C8C"/>
    <w:rsid w:val="005066E1"/>
    <w:rsid w:val="005072BA"/>
    <w:rsid w:val="00507E01"/>
    <w:rsid w:val="00510E97"/>
    <w:rsid w:val="0051169C"/>
    <w:rsid w:val="00512343"/>
    <w:rsid w:val="00512866"/>
    <w:rsid w:val="00514D7F"/>
    <w:rsid w:val="00515FFD"/>
    <w:rsid w:val="0051657C"/>
    <w:rsid w:val="00517191"/>
    <w:rsid w:val="00517725"/>
    <w:rsid w:val="00522940"/>
    <w:rsid w:val="0052316F"/>
    <w:rsid w:val="005231AA"/>
    <w:rsid w:val="00523CDE"/>
    <w:rsid w:val="00525672"/>
    <w:rsid w:val="00526D4C"/>
    <w:rsid w:val="00527EAC"/>
    <w:rsid w:val="00530AD6"/>
    <w:rsid w:val="00530E4E"/>
    <w:rsid w:val="00535256"/>
    <w:rsid w:val="00535304"/>
    <w:rsid w:val="00535D05"/>
    <w:rsid w:val="00535D85"/>
    <w:rsid w:val="00536ACC"/>
    <w:rsid w:val="00537F3E"/>
    <w:rsid w:val="00540424"/>
    <w:rsid w:val="0054175C"/>
    <w:rsid w:val="00541B9E"/>
    <w:rsid w:val="00541DAB"/>
    <w:rsid w:val="005422FD"/>
    <w:rsid w:val="00542AF1"/>
    <w:rsid w:val="00542DD1"/>
    <w:rsid w:val="0054344C"/>
    <w:rsid w:val="0054358F"/>
    <w:rsid w:val="005457ED"/>
    <w:rsid w:val="00546888"/>
    <w:rsid w:val="00547686"/>
    <w:rsid w:val="00550549"/>
    <w:rsid w:val="0055119A"/>
    <w:rsid w:val="005519CB"/>
    <w:rsid w:val="00551CD1"/>
    <w:rsid w:val="0055234C"/>
    <w:rsid w:val="00552D8D"/>
    <w:rsid w:val="0055410A"/>
    <w:rsid w:val="00557F03"/>
    <w:rsid w:val="005622E2"/>
    <w:rsid w:val="00563220"/>
    <w:rsid w:val="00564007"/>
    <w:rsid w:val="005641C5"/>
    <w:rsid w:val="005653E6"/>
    <w:rsid w:val="00567120"/>
    <w:rsid w:val="005677A1"/>
    <w:rsid w:val="005713B4"/>
    <w:rsid w:val="005717B9"/>
    <w:rsid w:val="00576F76"/>
    <w:rsid w:val="0058174E"/>
    <w:rsid w:val="0058402A"/>
    <w:rsid w:val="00585BB1"/>
    <w:rsid w:val="00587833"/>
    <w:rsid w:val="0059014B"/>
    <w:rsid w:val="00590BEF"/>
    <w:rsid w:val="0059188E"/>
    <w:rsid w:val="005934F6"/>
    <w:rsid w:val="00593A19"/>
    <w:rsid w:val="00593CF4"/>
    <w:rsid w:val="00594547"/>
    <w:rsid w:val="00594D28"/>
    <w:rsid w:val="0059692E"/>
    <w:rsid w:val="005969E1"/>
    <w:rsid w:val="005A0EA0"/>
    <w:rsid w:val="005A1C38"/>
    <w:rsid w:val="005A2766"/>
    <w:rsid w:val="005A3B46"/>
    <w:rsid w:val="005A3E38"/>
    <w:rsid w:val="005A4C4F"/>
    <w:rsid w:val="005A6108"/>
    <w:rsid w:val="005A7C51"/>
    <w:rsid w:val="005B1304"/>
    <w:rsid w:val="005B1451"/>
    <w:rsid w:val="005B266E"/>
    <w:rsid w:val="005B394D"/>
    <w:rsid w:val="005B395D"/>
    <w:rsid w:val="005B5737"/>
    <w:rsid w:val="005B7C37"/>
    <w:rsid w:val="005C1996"/>
    <w:rsid w:val="005C2CFB"/>
    <w:rsid w:val="005C3161"/>
    <w:rsid w:val="005C5FF0"/>
    <w:rsid w:val="005C70EA"/>
    <w:rsid w:val="005D01DA"/>
    <w:rsid w:val="005D4A29"/>
    <w:rsid w:val="005D6972"/>
    <w:rsid w:val="005E015D"/>
    <w:rsid w:val="005E0509"/>
    <w:rsid w:val="005E094C"/>
    <w:rsid w:val="005E2A03"/>
    <w:rsid w:val="005E3C68"/>
    <w:rsid w:val="005E641D"/>
    <w:rsid w:val="005E734B"/>
    <w:rsid w:val="005E7546"/>
    <w:rsid w:val="005E786B"/>
    <w:rsid w:val="005E7B8C"/>
    <w:rsid w:val="005F20FC"/>
    <w:rsid w:val="005F2526"/>
    <w:rsid w:val="005F2DD6"/>
    <w:rsid w:val="005F35DF"/>
    <w:rsid w:val="005F3889"/>
    <w:rsid w:val="005F464D"/>
    <w:rsid w:val="005F4CA0"/>
    <w:rsid w:val="005F5BB8"/>
    <w:rsid w:val="005F6330"/>
    <w:rsid w:val="005F725C"/>
    <w:rsid w:val="00600D29"/>
    <w:rsid w:val="00601216"/>
    <w:rsid w:val="006019BB"/>
    <w:rsid w:val="0060231D"/>
    <w:rsid w:val="00602A86"/>
    <w:rsid w:val="00602D1E"/>
    <w:rsid w:val="006037AD"/>
    <w:rsid w:val="0060415A"/>
    <w:rsid w:val="006047B7"/>
    <w:rsid w:val="006048A6"/>
    <w:rsid w:val="0060493C"/>
    <w:rsid w:val="00604AD5"/>
    <w:rsid w:val="006057BC"/>
    <w:rsid w:val="006057E7"/>
    <w:rsid w:val="00605B61"/>
    <w:rsid w:val="00605F46"/>
    <w:rsid w:val="00607C9C"/>
    <w:rsid w:val="00610B40"/>
    <w:rsid w:val="006114C9"/>
    <w:rsid w:val="00612A3C"/>
    <w:rsid w:val="00612A7E"/>
    <w:rsid w:val="00612C67"/>
    <w:rsid w:val="006131C0"/>
    <w:rsid w:val="006135EC"/>
    <w:rsid w:val="00613BCE"/>
    <w:rsid w:val="0061440E"/>
    <w:rsid w:val="0061495D"/>
    <w:rsid w:val="0061500F"/>
    <w:rsid w:val="00615591"/>
    <w:rsid w:val="00615D6D"/>
    <w:rsid w:val="00617457"/>
    <w:rsid w:val="006216F5"/>
    <w:rsid w:val="00622228"/>
    <w:rsid w:val="00622E6D"/>
    <w:rsid w:val="006235D3"/>
    <w:rsid w:val="006243E3"/>
    <w:rsid w:val="006246FC"/>
    <w:rsid w:val="00624CD4"/>
    <w:rsid w:val="006253EB"/>
    <w:rsid w:val="00627E18"/>
    <w:rsid w:val="0063284E"/>
    <w:rsid w:val="00634325"/>
    <w:rsid w:val="006360D7"/>
    <w:rsid w:val="006370C7"/>
    <w:rsid w:val="00642BBB"/>
    <w:rsid w:val="00642BC2"/>
    <w:rsid w:val="00644C57"/>
    <w:rsid w:val="00644E42"/>
    <w:rsid w:val="006457F0"/>
    <w:rsid w:val="00645D25"/>
    <w:rsid w:val="00645DC9"/>
    <w:rsid w:val="00647761"/>
    <w:rsid w:val="00650946"/>
    <w:rsid w:val="00651008"/>
    <w:rsid w:val="006516EA"/>
    <w:rsid w:val="006541E4"/>
    <w:rsid w:val="006543BC"/>
    <w:rsid w:val="00655494"/>
    <w:rsid w:val="006559E5"/>
    <w:rsid w:val="00655CF9"/>
    <w:rsid w:val="0065641E"/>
    <w:rsid w:val="006564F5"/>
    <w:rsid w:val="00656A94"/>
    <w:rsid w:val="0065718C"/>
    <w:rsid w:val="0065720A"/>
    <w:rsid w:val="00660CD7"/>
    <w:rsid w:val="00663169"/>
    <w:rsid w:val="00664E67"/>
    <w:rsid w:val="00666A0D"/>
    <w:rsid w:val="00666F9A"/>
    <w:rsid w:val="00667577"/>
    <w:rsid w:val="00672B3A"/>
    <w:rsid w:val="006737FA"/>
    <w:rsid w:val="00674A08"/>
    <w:rsid w:val="00674DC3"/>
    <w:rsid w:val="006754BD"/>
    <w:rsid w:val="006764EE"/>
    <w:rsid w:val="00677EF6"/>
    <w:rsid w:val="0068060F"/>
    <w:rsid w:val="006806B3"/>
    <w:rsid w:val="006827E9"/>
    <w:rsid w:val="00682FA0"/>
    <w:rsid w:val="006832AF"/>
    <w:rsid w:val="00683436"/>
    <w:rsid w:val="00685A93"/>
    <w:rsid w:val="00686E87"/>
    <w:rsid w:val="00687931"/>
    <w:rsid w:val="0069021D"/>
    <w:rsid w:val="00690E44"/>
    <w:rsid w:val="00692BA2"/>
    <w:rsid w:val="00692C7A"/>
    <w:rsid w:val="0069326B"/>
    <w:rsid w:val="00695840"/>
    <w:rsid w:val="0069657F"/>
    <w:rsid w:val="006A0572"/>
    <w:rsid w:val="006A0980"/>
    <w:rsid w:val="006A0BA7"/>
    <w:rsid w:val="006A2944"/>
    <w:rsid w:val="006B0C8E"/>
    <w:rsid w:val="006B201C"/>
    <w:rsid w:val="006B21C9"/>
    <w:rsid w:val="006B225D"/>
    <w:rsid w:val="006B3989"/>
    <w:rsid w:val="006B3A49"/>
    <w:rsid w:val="006B3BDF"/>
    <w:rsid w:val="006B50E9"/>
    <w:rsid w:val="006B6BBB"/>
    <w:rsid w:val="006B6FFA"/>
    <w:rsid w:val="006B7601"/>
    <w:rsid w:val="006B7952"/>
    <w:rsid w:val="006C16DA"/>
    <w:rsid w:val="006C256E"/>
    <w:rsid w:val="006C2DDD"/>
    <w:rsid w:val="006C2E9C"/>
    <w:rsid w:val="006C5A18"/>
    <w:rsid w:val="006C604D"/>
    <w:rsid w:val="006C6830"/>
    <w:rsid w:val="006D0EE0"/>
    <w:rsid w:val="006D13A4"/>
    <w:rsid w:val="006D15BB"/>
    <w:rsid w:val="006D1D2F"/>
    <w:rsid w:val="006D225D"/>
    <w:rsid w:val="006D290B"/>
    <w:rsid w:val="006D6749"/>
    <w:rsid w:val="006D6F55"/>
    <w:rsid w:val="006D72B3"/>
    <w:rsid w:val="006D780D"/>
    <w:rsid w:val="006E3CA3"/>
    <w:rsid w:val="006E62EC"/>
    <w:rsid w:val="006E7B80"/>
    <w:rsid w:val="006F0545"/>
    <w:rsid w:val="006F06B3"/>
    <w:rsid w:val="006F19F2"/>
    <w:rsid w:val="006F3F2F"/>
    <w:rsid w:val="006F5DAD"/>
    <w:rsid w:val="006F6228"/>
    <w:rsid w:val="006F64CC"/>
    <w:rsid w:val="006F750F"/>
    <w:rsid w:val="00700CD9"/>
    <w:rsid w:val="00700D12"/>
    <w:rsid w:val="007010AC"/>
    <w:rsid w:val="007020C6"/>
    <w:rsid w:val="00702340"/>
    <w:rsid w:val="00703D84"/>
    <w:rsid w:val="00704C0E"/>
    <w:rsid w:val="00704FA7"/>
    <w:rsid w:val="0070527B"/>
    <w:rsid w:val="00705C39"/>
    <w:rsid w:val="00705E22"/>
    <w:rsid w:val="00706026"/>
    <w:rsid w:val="007064ED"/>
    <w:rsid w:val="00707288"/>
    <w:rsid w:val="00710933"/>
    <w:rsid w:val="007120B4"/>
    <w:rsid w:val="00712B48"/>
    <w:rsid w:val="00712BDB"/>
    <w:rsid w:val="00712DB9"/>
    <w:rsid w:val="00713DE0"/>
    <w:rsid w:val="00714792"/>
    <w:rsid w:val="00714981"/>
    <w:rsid w:val="007157D9"/>
    <w:rsid w:val="00716B1A"/>
    <w:rsid w:val="00721549"/>
    <w:rsid w:val="00721E8F"/>
    <w:rsid w:val="00721ECA"/>
    <w:rsid w:val="00722F0C"/>
    <w:rsid w:val="00723750"/>
    <w:rsid w:val="00723BCC"/>
    <w:rsid w:val="0072404F"/>
    <w:rsid w:val="007242AB"/>
    <w:rsid w:val="007248F3"/>
    <w:rsid w:val="00724B7A"/>
    <w:rsid w:val="00724FD2"/>
    <w:rsid w:val="0072500F"/>
    <w:rsid w:val="007255E4"/>
    <w:rsid w:val="007261A5"/>
    <w:rsid w:val="0072679B"/>
    <w:rsid w:val="00727B04"/>
    <w:rsid w:val="00727B41"/>
    <w:rsid w:val="00730A4A"/>
    <w:rsid w:val="00730FC6"/>
    <w:rsid w:val="007310CE"/>
    <w:rsid w:val="007338E2"/>
    <w:rsid w:val="00734846"/>
    <w:rsid w:val="007348D1"/>
    <w:rsid w:val="007349C5"/>
    <w:rsid w:val="0073570E"/>
    <w:rsid w:val="00735D76"/>
    <w:rsid w:val="00737BE1"/>
    <w:rsid w:val="00737CFC"/>
    <w:rsid w:val="007402A0"/>
    <w:rsid w:val="00741560"/>
    <w:rsid w:val="007425B8"/>
    <w:rsid w:val="00742A58"/>
    <w:rsid w:val="0074302C"/>
    <w:rsid w:val="0074316A"/>
    <w:rsid w:val="007431A2"/>
    <w:rsid w:val="00743F2C"/>
    <w:rsid w:val="0074492C"/>
    <w:rsid w:val="0074772D"/>
    <w:rsid w:val="00750A98"/>
    <w:rsid w:val="0075160C"/>
    <w:rsid w:val="00751759"/>
    <w:rsid w:val="0075184C"/>
    <w:rsid w:val="00754DFB"/>
    <w:rsid w:val="00755C85"/>
    <w:rsid w:val="00756017"/>
    <w:rsid w:val="00757EAB"/>
    <w:rsid w:val="00760352"/>
    <w:rsid w:val="007609C4"/>
    <w:rsid w:val="00760F96"/>
    <w:rsid w:val="00763867"/>
    <w:rsid w:val="007668AA"/>
    <w:rsid w:val="00766AC2"/>
    <w:rsid w:val="00766FC3"/>
    <w:rsid w:val="007703A7"/>
    <w:rsid w:val="00771EE1"/>
    <w:rsid w:val="007740C9"/>
    <w:rsid w:val="00774FC8"/>
    <w:rsid w:val="00775897"/>
    <w:rsid w:val="00777699"/>
    <w:rsid w:val="0078088E"/>
    <w:rsid w:val="00780BFB"/>
    <w:rsid w:val="00781B27"/>
    <w:rsid w:val="00784EFC"/>
    <w:rsid w:val="007857D7"/>
    <w:rsid w:val="00785BEC"/>
    <w:rsid w:val="007866C5"/>
    <w:rsid w:val="00786DE0"/>
    <w:rsid w:val="007870C9"/>
    <w:rsid w:val="007876CE"/>
    <w:rsid w:val="007877AF"/>
    <w:rsid w:val="0079010C"/>
    <w:rsid w:val="0079015C"/>
    <w:rsid w:val="007910F0"/>
    <w:rsid w:val="007934A3"/>
    <w:rsid w:val="00793C0A"/>
    <w:rsid w:val="00794C1C"/>
    <w:rsid w:val="00795BF0"/>
    <w:rsid w:val="0079637D"/>
    <w:rsid w:val="00796F50"/>
    <w:rsid w:val="00797895"/>
    <w:rsid w:val="007A0050"/>
    <w:rsid w:val="007A0571"/>
    <w:rsid w:val="007A06A0"/>
    <w:rsid w:val="007A0BE7"/>
    <w:rsid w:val="007A0BF0"/>
    <w:rsid w:val="007A368D"/>
    <w:rsid w:val="007A3EAE"/>
    <w:rsid w:val="007A4D6E"/>
    <w:rsid w:val="007A5004"/>
    <w:rsid w:val="007A570F"/>
    <w:rsid w:val="007A5724"/>
    <w:rsid w:val="007A6684"/>
    <w:rsid w:val="007A7906"/>
    <w:rsid w:val="007A7F02"/>
    <w:rsid w:val="007B0427"/>
    <w:rsid w:val="007B2572"/>
    <w:rsid w:val="007B2E1A"/>
    <w:rsid w:val="007B340E"/>
    <w:rsid w:val="007B454B"/>
    <w:rsid w:val="007B5CC8"/>
    <w:rsid w:val="007B6348"/>
    <w:rsid w:val="007B6ADE"/>
    <w:rsid w:val="007B7FAE"/>
    <w:rsid w:val="007C07B4"/>
    <w:rsid w:val="007C0A7C"/>
    <w:rsid w:val="007C1493"/>
    <w:rsid w:val="007C556D"/>
    <w:rsid w:val="007C5D74"/>
    <w:rsid w:val="007C6AA2"/>
    <w:rsid w:val="007C7E05"/>
    <w:rsid w:val="007D01EC"/>
    <w:rsid w:val="007D0E8B"/>
    <w:rsid w:val="007D1BCD"/>
    <w:rsid w:val="007D2074"/>
    <w:rsid w:val="007D40B0"/>
    <w:rsid w:val="007D54B7"/>
    <w:rsid w:val="007D6CC2"/>
    <w:rsid w:val="007D751E"/>
    <w:rsid w:val="007D78BF"/>
    <w:rsid w:val="007E12FE"/>
    <w:rsid w:val="007E19A9"/>
    <w:rsid w:val="007E34E3"/>
    <w:rsid w:val="007E3961"/>
    <w:rsid w:val="007E4CD8"/>
    <w:rsid w:val="007E6FB8"/>
    <w:rsid w:val="007E6FF1"/>
    <w:rsid w:val="007E7241"/>
    <w:rsid w:val="007F1D52"/>
    <w:rsid w:val="007F33BF"/>
    <w:rsid w:val="007F600B"/>
    <w:rsid w:val="007F6683"/>
    <w:rsid w:val="007F68BB"/>
    <w:rsid w:val="00801CB5"/>
    <w:rsid w:val="00803162"/>
    <w:rsid w:val="00804D33"/>
    <w:rsid w:val="008063F1"/>
    <w:rsid w:val="00807250"/>
    <w:rsid w:val="00807911"/>
    <w:rsid w:val="00811A07"/>
    <w:rsid w:val="00812071"/>
    <w:rsid w:val="00812E7B"/>
    <w:rsid w:val="008140ED"/>
    <w:rsid w:val="0081473D"/>
    <w:rsid w:val="00815611"/>
    <w:rsid w:val="00815A72"/>
    <w:rsid w:val="00815BD3"/>
    <w:rsid w:val="008161A0"/>
    <w:rsid w:val="00816531"/>
    <w:rsid w:val="00820DA7"/>
    <w:rsid w:val="00822625"/>
    <w:rsid w:val="008228F6"/>
    <w:rsid w:val="0082576A"/>
    <w:rsid w:val="00826DCC"/>
    <w:rsid w:val="008301F2"/>
    <w:rsid w:val="00832415"/>
    <w:rsid w:val="0083274C"/>
    <w:rsid w:val="008347A5"/>
    <w:rsid w:val="00836143"/>
    <w:rsid w:val="00840C04"/>
    <w:rsid w:val="008420F6"/>
    <w:rsid w:val="0084316B"/>
    <w:rsid w:val="008438B4"/>
    <w:rsid w:val="00843ECD"/>
    <w:rsid w:val="00845F5D"/>
    <w:rsid w:val="00847476"/>
    <w:rsid w:val="00847EC5"/>
    <w:rsid w:val="00850AAD"/>
    <w:rsid w:val="008510DA"/>
    <w:rsid w:val="008511AA"/>
    <w:rsid w:val="00851BB3"/>
    <w:rsid w:val="00852C67"/>
    <w:rsid w:val="008533C6"/>
    <w:rsid w:val="008558B0"/>
    <w:rsid w:val="00855E49"/>
    <w:rsid w:val="00857153"/>
    <w:rsid w:val="00857E37"/>
    <w:rsid w:val="0086053C"/>
    <w:rsid w:val="00861992"/>
    <w:rsid w:val="00862515"/>
    <w:rsid w:val="00863042"/>
    <w:rsid w:val="0086320E"/>
    <w:rsid w:val="0086386E"/>
    <w:rsid w:val="00864421"/>
    <w:rsid w:val="00864D51"/>
    <w:rsid w:val="008676CC"/>
    <w:rsid w:val="00870184"/>
    <w:rsid w:val="00872757"/>
    <w:rsid w:val="00874854"/>
    <w:rsid w:val="0087591A"/>
    <w:rsid w:val="00875BB1"/>
    <w:rsid w:val="00876088"/>
    <w:rsid w:val="008778F8"/>
    <w:rsid w:val="00882442"/>
    <w:rsid w:val="008824C5"/>
    <w:rsid w:val="00882B2D"/>
    <w:rsid w:val="00882B42"/>
    <w:rsid w:val="00886885"/>
    <w:rsid w:val="00892B83"/>
    <w:rsid w:val="008931B7"/>
    <w:rsid w:val="00894FCA"/>
    <w:rsid w:val="00897A9B"/>
    <w:rsid w:val="008A103B"/>
    <w:rsid w:val="008A40B7"/>
    <w:rsid w:val="008A434A"/>
    <w:rsid w:val="008A45E1"/>
    <w:rsid w:val="008A49C6"/>
    <w:rsid w:val="008A5F56"/>
    <w:rsid w:val="008A60FA"/>
    <w:rsid w:val="008A6D3B"/>
    <w:rsid w:val="008A709F"/>
    <w:rsid w:val="008A7884"/>
    <w:rsid w:val="008B2889"/>
    <w:rsid w:val="008B42C6"/>
    <w:rsid w:val="008B740F"/>
    <w:rsid w:val="008C07C6"/>
    <w:rsid w:val="008C17EB"/>
    <w:rsid w:val="008C2E6D"/>
    <w:rsid w:val="008C3A8E"/>
    <w:rsid w:val="008C5679"/>
    <w:rsid w:val="008C5A2E"/>
    <w:rsid w:val="008C5F99"/>
    <w:rsid w:val="008C6291"/>
    <w:rsid w:val="008C6394"/>
    <w:rsid w:val="008D0985"/>
    <w:rsid w:val="008D0EF8"/>
    <w:rsid w:val="008D272D"/>
    <w:rsid w:val="008D2D32"/>
    <w:rsid w:val="008D314A"/>
    <w:rsid w:val="008D3DF0"/>
    <w:rsid w:val="008D6D62"/>
    <w:rsid w:val="008D6F99"/>
    <w:rsid w:val="008E202B"/>
    <w:rsid w:val="008E2041"/>
    <w:rsid w:val="008E4FEF"/>
    <w:rsid w:val="008E660A"/>
    <w:rsid w:val="008E6635"/>
    <w:rsid w:val="008F01E2"/>
    <w:rsid w:val="008F02EA"/>
    <w:rsid w:val="008F07F5"/>
    <w:rsid w:val="008F16AF"/>
    <w:rsid w:val="008F3BA2"/>
    <w:rsid w:val="008F463B"/>
    <w:rsid w:val="008F4976"/>
    <w:rsid w:val="008F6F2F"/>
    <w:rsid w:val="00901889"/>
    <w:rsid w:val="00901988"/>
    <w:rsid w:val="009025F3"/>
    <w:rsid w:val="009028E3"/>
    <w:rsid w:val="00903E32"/>
    <w:rsid w:val="0090554F"/>
    <w:rsid w:val="00905D2B"/>
    <w:rsid w:val="009075E5"/>
    <w:rsid w:val="00910E70"/>
    <w:rsid w:val="00911CCC"/>
    <w:rsid w:val="00912CCD"/>
    <w:rsid w:val="00914105"/>
    <w:rsid w:val="00915FF5"/>
    <w:rsid w:val="00916859"/>
    <w:rsid w:val="00916E84"/>
    <w:rsid w:val="009172F8"/>
    <w:rsid w:val="00921D89"/>
    <w:rsid w:val="0092249C"/>
    <w:rsid w:val="00924BF8"/>
    <w:rsid w:val="009253E6"/>
    <w:rsid w:val="009254BA"/>
    <w:rsid w:val="00925DDF"/>
    <w:rsid w:val="00925F6A"/>
    <w:rsid w:val="00927860"/>
    <w:rsid w:val="00930F21"/>
    <w:rsid w:val="00937DF6"/>
    <w:rsid w:val="00937F9C"/>
    <w:rsid w:val="009404BC"/>
    <w:rsid w:val="00942001"/>
    <w:rsid w:val="009433AA"/>
    <w:rsid w:val="00945C92"/>
    <w:rsid w:val="009464E0"/>
    <w:rsid w:val="009468B0"/>
    <w:rsid w:val="00947801"/>
    <w:rsid w:val="009502B7"/>
    <w:rsid w:val="00952770"/>
    <w:rsid w:val="0095304A"/>
    <w:rsid w:val="00956CAF"/>
    <w:rsid w:val="00956E87"/>
    <w:rsid w:val="00960673"/>
    <w:rsid w:val="009608E2"/>
    <w:rsid w:val="00960A84"/>
    <w:rsid w:val="00962DDA"/>
    <w:rsid w:val="0096382D"/>
    <w:rsid w:val="00964073"/>
    <w:rsid w:val="0096470E"/>
    <w:rsid w:val="00964FC7"/>
    <w:rsid w:val="0096542A"/>
    <w:rsid w:val="0096636E"/>
    <w:rsid w:val="00966BF5"/>
    <w:rsid w:val="0096719A"/>
    <w:rsid w:val="00967B4B"/>
    <w:rsid w:val="00967F19"/>
    <w:rsid w:val="00967F23"/>
    <w:rsid w:val="00972355"/>
    <w:rsid w:val="00973FBF"/>
    <w:rsid w:val="0097475D"/>
    <w:rsid w:val="00974D83"/>
    <w:rsid w:val="009806BE"/>
    <w:rsid w:val="00981EFE"/>
    <w:rsid w:val="009820BE"/>
    <w:rsid w:val="00982516"/>
    <w:rsid w:val="00986911"/>
    <w:rsid w:val="00986A0D"/>
    <w:rsid w:val="009909E8"/>
    <w:rsid w:val="00990CD4"/>
    <w:rsid w:val="009929B6"/>
    <w:rsid w:val="0099354E"/>
    <w:rsid w:val="009954AF"/>
    <w:rsid w:val="00995C69"/>
    <w:rsid w:val="009A091D"/>
    <w:rsid w:val="009A0FDB"/>
    <w:rsid w:val="009A2E11"/>
    <w:rsid w:val="009A47B0"/>
    <w:rsid w:val="009A55E0"/>
    <w:rsid w:val="009A65DD"/>
    <w:rsid w:val="009A6A5C"/>
    <w:rsid w:val="009B1A66"/>
    <w:rsid w:val="009B33E7"/>
    <w:rsid w:val="009B3577"/>
    <w:rsid w:val="009B3C51"/>
    <w:rsid w:val="009B4DB4"/>
    <w:rsid w:val="009B4DF8"/>
    <w:rsid w:val="009B6482"/>
    <w:rsid w:val="009B6625"/>
    <w:rsid w:val="009B7EDD"/>
    <w:rsid w:val="009C0A17"/>
    <w:rsid w:val="009C2336"/>
    <w:rsid w:val="009C256C"/>
    <w:rsid w:val="009C2E87"/>
    <w:rsid w:val="009C3477"/>
    <w:rsid w:val="009C54CF"/>
    <w:rsid w:val="009D11E9"/>
    <w:rsid w:val="009D1475"/>
    <w:rsid w:val="009D160D"/>
    <w:rsid w:val="009D164D"/>
    <w:rsid w:val="009D1AAE"/>
    <w:rsid w:val="009D324F"/>
    <w:rsid w:val="009D347F"/>
    <w:rsid w:val="009D37F7"/>
    <w:rsid w:val="009D388A"/>
    <w:rsid w:val="009D3CF0"/>
    <w:rsid w:val="009D40CB"/>
    <w:rsid w:val="009D4521"/>
    <w:rsid w:val="009D46C5"/>
    <w:rsid w:val="009D4B6E"/>
    <w:rsid w:val="009D569F"/>
    <w:rsid w:val="009D6F6E"/>
    <w:rsid w:val="009D743B"/>
    <w:rsid w:val="009D75F3"/>
    <w:rsid w:val="009E041C"/>
    <w:rsid w:val="009E0CB5"/>
    <w:rsid w:val="009E2539"/>
    <w:rsid w:val="009E2984"/>
    <w:rsid w:val="009E2D07"/>
    <w:rsid w:val="009E2F28"/>
    <w:rsid w:val="009E40FD"/>
    <w:rsid w:val="009E5E5B"/>
    <w:rsid w:val="009E67BD"/>
    <w:rsid w:val="009E6881"/>
    <w:rsid w:val="009E7CEA"/>
    <w:rsid w:val="009F055D"/>
    <w:rsid w:val="009F09AB"/>
    <w:rsid w:val="009F1597"/>
    <w:rsid w:val="009F1C02"/>
    <w:rsid w:val="009F2614"/>
    <w:rsid w:val="009F3495"/>
    <w:rsid w:val="009F3DA2"/>
    <w:rsid w:val="009F47FF"/>
    <w:rsid w:val="009F5294"/>
    <w:rsid w:val="009F5D37"/>
    <w:rsid w:val="009F60F0"/>
    <w:rsid w:val="009F7E06"/>
    <w:rsid w:val="00A001A5"/>
    <w:rsid w:val="00A00D39"/>
    <w:rsid w:val="00A02535"/>
    <w:rsid w:val="00A038AA"/>
    <w:rsid w:val="00A068C0"/>
    <w:rsid w:val="00A07353"/>
    <w:rsid w:val="00A1075A"/>
    <w:rsid w:val="00A109B3"/>
    <w:rsid w:val="00A116FD"/>
    <w:rsid w:val="00A12F43"/>
    <w:rsid w:val="00A13F03"/>
    <w:rsid w:val="00A14213"/>
    <w:rsid w:val="00A14E25"/>
    <w:rsid w:val="00A16E01"/>
    <w:rsid w:val="00A17054"/>
    <w:rsid w:val="00A22EAE"/>
    <w:rsid w:val="00A24650"/>
    <w:rsid w:val="00A2679A"/>
    <w:rsid w:val="00A26BAF"/>
    <w:rsid w:val="00A31B19"/>
    <w:rsid w:val="00A31BE4"/>
    <w:rsid w:val="00A31DB8"/>
    <w:rsid w:val="00A34765"/>
    <w:rsid w:val="00A3666D"/>
    <w:rsid w:val="00A36710"/>
    <w:rsid w:val="00A418A8"/>
    <w:rsid w:val="00A42004"/>
    <w:rsid w:val="00A430E2"/>
    <w:rsid w:val="00A460E9"/>
    <w:rsid w:val="00A47046"/>
    <w:rsid w:val="00A473C9"/>
    <w:rsid w:val="00A47422"/>
    <w:rsid w:val="00A50A86"/>
    <w:rsid w:val="00A54FEB"/>
    <w:rsid w:val="00A55BDB"/>
    <w:rsid w:val="00A560C8"/>
    <w:rsid w:val="00A56646"/>
    <w:rsid w:val="00A573BA"/>
    <w:rsid w:val="00A61D42"/>
    <w:rsid w:val="00A62377"/>
    <w:rsid w:val="00A63E6D"/>
    <w:rsid w:val="00A6413E"/>
    <w:rsid w:val="00A645F9"/>
    <w:rsid w:val="00A647DA"/>
    <w:rsid w:val="00A64FA4"/>
    <w:rsid w:val="00A65B6F"/>
    <w:rsid w:val="00A67B3A"/>
    <w:rsid w:val="00A713BE"/>
    <w:rsid w:val="00A71A84"/>
    <w:rsid w:val="00A71EF8"/>
    <w:rsid w:val="00A72A04"/>
    <w:rsid w:val="00A73357"/>
    <w:rsid w:val="00A7335B"/>
    <w:rsid w:val="00A7443F"/>
    <w:rsid w:val="00A753F1"/>
    <w:rsid w:val="00A77FF5"/>
    <w:rsid w:val="00A8109E"/>
    <w:rsid w:val="00A81574"/>
    <w:rsid w:val="00A81998"/>
    <w:rsid w:val="00A8362C"/>
    <w:rsid w:val="00A837F1"/>
    <w:rsid w:val="00A848B5"/>
    <w:rsid w:val="00A86590"/>
    <w:rsid w:val="00A871E3"/>
    <w:rsid w:val="00A9126D"/>
    <w:rsid w:val="00A92031"/>
    <w:rsid w:val="00A92CCC"/>
    <w:rsid w:val="00A93063"/>
    <w:rsid w:val="00A93652"/>
    <w:rsid w:val="00A93E7C"/>
    <w:rsid w:val="00A960F7"/>
    <w:rsid w:val="00AA05A5"/>
    <w:rsid w:val="00AA0D87"/>
    <w:rsid w:val="00AA2826"/>
    <w:rsid w:val="00AA32B1"/>
    <w:rsid w:val="00AA3651"/>
    <w:rsid w:val="00AA5A0D"/>
    <w:rsid w:val="00AA649A"/>
    <w:rsid w:val="00AA6D64"/>
    <w:rsid w:val="00AA77AC"/>
    <w:rsid w:val="00AB3503"/>
    <w:rsid w:val="00AB44FC"/>
    <w:rsid w:val="00AB56E1"/>
    <w:rsid w:val="00AB5F68"/>
    <w:rsid w:val="00AB62EC"/>
    <w:rsid w:val="00AB7A90"/>
    <w:rsid w:val="00AC0B1B"/>
    <w:rsid w:val="00AC0E89"/>
    <w:rsid w:val="00AC0F0B"/>
    <w:rsid w:val="00AC2CAF"/>
    <w:rsid w:val="00AC3ECA"/>
    <w:rsid w:val="00AC3F99"/>
    <w:rsid w:val="00AC40C2"/>
    <w:rsid w:val="00AC4680"/>
    <w:rsid w:val="00AC5312"/>
    <w:rsid w:val="00AC6A27"/>
    <w:rsid w:val="00AC6AC7"/>
    <w:rsid w:val="00AC7395"/>
    <w:rsid w:val="00AC7771"/>
    <w:rsid w:val="00AD22FD"/>
    <w:rsid w:val="00AD290B"/>
    <w:rsid w:val="00AD3FCD"/>
    <w:rsid w:val="00AD5B3F"/>
    <w:rsid w:val="00AD6AF7"/>
    <w:rsid w:val="00AD6BB2"/>
    <w:rsid w:val="00AE0FBB"/>
    <w:rsid w:val="00AE4309"/>
    <w:rsid w:val="00AE49E4"/>
    <w:rsid w:val="00AE4B0E"/>
    <w:rsid w:val="00AE4B94"/>
    <w:rsid w:val="00AE74DE"/>
    <w:rsid w:val="00AF14F7"/>
    <w:rsid w:val="00AF1AB5"/>
    <w:rsid w:val="00AF23D9"/>
    <w:rsid w:val="00AF2C46"/>
    <w:rsid w:val="00AF3B2C"/>
    <w:rsid w:val="00AF3C77"/>
    <w:rsid w:val="00AF3CA8"/>
    <w:rsid w:val="00AF44AA"/>
    <w:rsid w:val="00AF4BBC"/>
    <w:rsid w:val="00AF4DB9"/>
    <w:rsid w:val="00AF54C3"/>
    <w:rsid w:val="00AF66DF"/>
    <w:rsid w:val="00AF6CBD"/>
    <w:rsid w:val="00B00EF6"/>
    <w:rsid w:val="00B00FBB"/>
    <w:rsid w:val="00B0190B"/>
    <w:rsid w:val="00B047AE"/>
    <w:rsid w:val="00B06F25"/>
    <w:rsid w:val="00B10C5F"/>
    <w:rsid w:val="00B10CA1"/>
    <w:rsid w:val="00B11709"/>
    <w:rsid w:val="00B12820"/>
    <w:rsid w:val="00B134F1"/>
    <w:rsid w:val="00B151D2"/>
    <w:rsid w:val="00B15D05"/>
    <w:rsid w:val="00B163CE"/>
    <w:rsid w:val="00B16CB0"/>
    <w:rsid w:val="00B17122"/>
    <w:rsid w:val="00B200D3"/>
    <w:rsid w:val="00B20541"/>
    <w:rsid w:val="00B21534"/>
    <w:rsid w:val="00B2211E"/>
    <w:rsid w:val="00B2481B"/>
    <w:rsid w:val="00B25C67"/>
    <w:rsid w:val="00B26AD0"/>
    <w:rsid w:val="00B278AD"/>
    <w:rsid w:val="00B3124C"/>
    <w:rsid w:val="00B343E9"/>
    <w:rsid w:val="00B35357"/>
    <w:rsid w:val="00B361E1"/>
    <w:rsid w:val="00B37E4E"/>
    <w:rsid w:val="00B400AC"/>
    <w:rsid w:val="00B4011E"/>
    <w:rsid w:val="00B42043"/>
    <w:rsid w:val="00B445F9"/>
    <w:rsid w:val="00B446B4"/>
    <w:rsid w:val="00B44BDD"/>
    <w:rsid w:val="00B45F33"/>
    <w:rsid w:val="00B46061"/>
    <w:rsid w:val="00B46B96"/>
    <w:rsid w:val="00B47C33"/>
    <w:rsid w:val="00B47D87"/>
    <w:rsid w:val="00B47EB3"/>
    <w:rsid w:val="00B47F01"/>
    <w:rsid w:val="00B50038"/>
    <w:rsid w:val="00B51D89"/>
    <w:rsid w:val="00B51E2F"/>
    <w:rsid w:val="00B528C4"/>
    <w:rsid w:val="00B5372A"/>
    <w:rsid w:val="00B555F7"/>
    <w:rsid w:val="00B564A2"/>
    <w:rsid w:val="00B603F0"/>
    <w:rsid w:val="00B609C2"/>
    <w:rsid w:val="00B61C53"/>
    <w:rsid w:val="00B62813"/>
    <w:rsid w:val="00B634B5"/>
    <w:rsid w:val="00B67D63"/>
    <w:rsid w:val="00B70D9A"/>
    <w:rsid w:val="00B73C8A"/>
    <w:rsid w:val="00B758FA"/>
    <w:rsid w:val="00B77331"/>
    <w:rsid w:val="00B81736"/>
    <w:rsid w:val="00B81BE8"/>
    <w:rsid w:val="00B829A5"/>
    <w:rsid w:val="00B8326B"/>
    <w:rsid w:val="00B8340C"/>
    <w:rsid w:val="00B83955"/>
    <w:rsid w:val="00B84282"/>
    <w:rsid w:val="00B86383"/>
    <w:rsid w:val="00B864AF"/>
    <w:rsid w:val="00B87C1B"/>
    <w:rsid w:val="00B9276F"/>
    <w:rsid w:val="00B93162"/>
    <w:rsid w:val="00B94566"/>
    <w:rsid w:val="00B95136"/>
    <w:rsid w:val="00B95860"/>
    <w:rsid w:val="00B95B54"/>
    <w:rsid w:val="00BA0CE7"/>
    <w:rsid w:val="00BA2211"/>
    <w:rsid w:val="00BA2A77"/>
    <w:rsid w:val="00BA3324"/>
    <w:rsid w:val="00BA45FF"/>
    <w:rsid w:val="00BA7387"/>
    <w:rsid w:val="00BB0378"/>
    <w:rsid w:val="00BB04DF"/>
    <w:rsid w:val="00BB27DD"/>
    <w:rsid w:val="00BB3601"/>
    <w:rsid w:val="00BB4AD9"/>
    <w:rsid w:val="00BB5CBB"/>
    <w:rsid w:val="00BB6C86"/>
    <w:rsid w:val="00BC0368"/>
    <w:rsid w:val="00BC0E60"/>
    <w:rsid w:val="00BC16B6"/>
    <w:rsid w:val="00BC27DC"/>
    <w:rsid w:val="00BC40D5"/>
    <w:rsid w:val="00BC53C3"/>
    <w:rsid w:val="00BC71C1"/>
    <w:rsid w:val="00BC7A7E"/>
    <w:rsid w:val="00BC7ABF"/>
    <w:rsid w:val="00BD10F1"/>
    <w:rsid w:val="00BD180D"/>
    <w:rsid w:val="00BD4D51"/>
    <w:rsid w:val="00BD4E54"/>
    <w:rsid w:val="00BD6869"/>
    <w:rsid w:val="00BD6977"/>
    <w:rsid w:val="00BD7247"/>
    <w:rsid w:val="00BD7A8D"/>
    <w:rsid w:val="00BD7FFE"/>
    <w:rsid w:val="00BE0EFD"/>
    <w:rsid w:val="00BE1FA7"/>
    <w:rsid w:val="00BE21D5"/>
    <w:rsid w:val="00BE3A04"/>
    <w:rsid w:val="00BE5A94"/>
    <w:rsid w:val="00BE6297"/>
    <w:rsid w:val="00BE6886"/>
    <w:rsid w:val="00BF0454"/>
    <w:rsid w:val="00BF1769"/>
    <w:rsid w:val="00BF238F"/>
    <w:rsid w:val="00BF392F"/>
    <w:rsid w:val="00BF3C89"/>
    <w:rsid w:val="00BF42A9"/>
    <w:rsid w:val="00BF45E6"/>
    <w:rsid w:val="00BF56D6"/>
    <w:rsid w:val="00BF5C3A"/>
    <w:rsid w:val="00BF7BFE"/>
    <w:rsid w:val="00C01DCC"/>
    <w:rsid w:val="00C01FE3"/>
    <w:rsid w:val="00C03D5A"/>
    <w:rsid w:val="00C04238"/>
    <w:rsid w:val="00C044F6"/>
    <w:rsid w:val="00C0725E"/>
    <w:rsid w:val="00C12728"/>
    <w:rsid w:val="00C17790"/>
    <w:rsid w:val="00C206BE"/>
    <w:rsid w:val="00C20E21"/>
    <w:rsid w:val="00C2263C"/>
    <w:rsid w:val="00C2286E"/>
    <w:rsid w:val="00C23A1F"/>
    <w:rsid w:val="00C240B8"/>
    <w:rsid w:val="00C24815"/>
    <w:rsid w:val="00C2492F"/>
    <w:rsid w:val="00C25609"/>
    <w:rsid w:val="00C26036"/>
    <w:rsid w:val="00C30B6F"/>
    <w:rsid w:val="00C3123E"/>
    <w:rsid w:val="00C31389"/>
    <w:rsid w:val="00C32361"/>
    <w:rsid w:val="00C32582"/>
    <w:rsid w:val="00C3290A"/>
    <w:rsid w:val="00C32AE9"/>
    <w:rsid w:val="00C3306D"/>
    <w:rsid w:val="00C33248"/>
    <w:rsid w:val="00C33775"/>
    <w:rsid w:val="00C34ED5"/>
    <w:rsid w:val="00C34F08"/>
    <w:rsid w:val="00C37FD0"/>
    <w:rsid w:val="00C40C58"/>
    <w:rsid w:val="00C420F3"/>
    <w:rsid w:val="00C42F2B"/>
    <w:rsid w:val="00C43952"/>
    <w:rsid w:val="00C439DC"/>
    <w:rsid w:val="00C43D1C"/>
    <w:rsid w:val="00C4402F"/>
    <w:rsid w:val="00C44B9A"/>
    <w:rsid w:val="00C464A5"/>
    <w:rsid w:val="00C506EC"/>
    <w:rsid w:val="00C507D1"/>
    <w:rsid w:val="00C50AE3"/>
    <w:rsid w:val="00C51D1A"/>
    <w:rsid w:val="00C51E3E"/>
    <w:rsid w:val="00C52F16"/>
    <w:rsid w:val="00C533AF"/>
    <w:rsid w:val="00C54A10"/>
    <w:rsid w:val="00C55ED0"/>
    <w:rsid w:val="00C56730"/>
    <w:rsid w:val="00C6168D"/>
    <w:rsid w:val="00C636B2"/>
    <w:rsid w:val="00C6505F"/>
    <w:rsid w:val="00C73FD4"/>
    <w:rsid w:val="00C744F9"/>
    <w:rsid w:val="00C76A04"/>
    <w:rsid w:val="00C76EB5"/>
    <w:rsid w:val="00C80DA5"/>
    <w:rsid w:val="00C80EF3"/>
    <w:rsid w:val="00C825A8"/>
    <w:rsid w:val="00C83D2C"/>
    <w:rsid w:val="00C84150"/>
    <w:rsid w:val="00C84ED2"/>
    <w:rsid w:val="00C92E43"/>
    <w:rsid w:val="00C93841"/>
    <w:rsid w:val="00C938B2"/>
    <w:rsid w:val="00C946A5"/>
    <w:rsid w:val="00C97D7A"/>
    <w:rsid w:val="00CA1674"/>
    <w:rsid w:val="00CA596B"/>
    <w:rsid w:val="00CB1347"/>
    <w:rsid w:val="00CB1C85"/>
    <w:rsid w:val="00CB257E"/>
    <w:rsid w:val="00CB3399"/>
    <w:rsid w:val="00CB3CBF"/>
    <w:rsid w:val="00CB41DF"/>
    <w:rsid w:val="00CB452C"/>
    <w:rsid w:val="00CB579F"/>
    <w:rsid w:val="00CB6D32"/>
    <w:rsid w:val="00CC47B1"/>
    <w:rsid w:val="00CC546E"/>
    <w:rsid w:val="00CC5E79"/>
    <w:rsid w:val="00CC719B"/>
    <w:rsid w:val="00CC7679"/>
    <w:rsid w:val="00CD18BC"/>
    <w:rsid w:val="00CD1FE3"/>
    <w:rsid w:val="00CD2017"/>
    <w:rsid w:val="00CD3575"/>
    <w:rsid w:val="00CD3C7F"/>
    <w:rsid w:val="00CD4CFD"/>
    <w:rsid w:val="00CD6F8F"/>
    <w:rsid w:val="00CD7506"/>
    <w:rsid w:val="00CD7FDD"/>
    <w:rsid w:val="00CE00D1"/>
    <w:rsid w:val="00CE0ED4"/>
    <w:rsid w:val="00CE39BC"/>
    <w:rsid w:val="00CE3D17"/>
    <w:rsid w:val="00CE4383"/>
    <w:rsid w:val="00CE4BBB"/>
    <w:rsid w:val="00CE4E7D"/>
    <w:rsid w:val="00CE549C"/>
    <w:rsid w:val="00CE7219"/>
    <w:rsid w:val="00CE7EFC"/>
    <w:rsid w:val="00CF06EE"/>
    <w:rsid w:val="00CF0805"/>
    <w:rsid w:val="00CF158A"/>
    <w:rsid w:val="00CF2427"/>
    <w:rsid w:val="00CF28C4"/>
    <w:rsid w:val="00CF4B0D"/>
    <w:rsid w:val="00CF4D42"/>
    <w:rsid w:val="00CF5505"/>
    <w:rsid w:val="00CF5B08"/>
    <w:rsid w:val="00CF76B1"/>
    <w:rsid w:val="00D00619"/>
    <w:rsid w:val="00D014A3"/>
    <w:rsid w:val="00D01E59"/>
    <w:rsid w:val="00D02A2A"/>
    <w:rsid w:val="00D02AD5"/>
    <w:rsid w:val="00D02BEC"/>
    <w:rsid w:val="00D06C35"/>
    <w:rsid w:val="00D07384"/>
    <w:rsid w:val="00D12E87"/>
    <w:rsid w:val="00D138E3"/>
    <w:rsid w:val="00D1429C"/>
    <w:rsid w:val="00D146FA"/>
    <w:rsid w:val="00D151C3"/>
    <w:rsid w:val="00D16CE0"/>
    <w:rsid w:val="00D16D9F"/>
    <w:rsid w:val="00D20E1A"/>
    <w:rsid w:val="00D21412"/>
    <w:rsid w:val="00D21AC4"/>
    <w:rsid w:val="00D22D9E"/>
    <w:rsid w:val="00D24BEB"/>
    <w:rsid w:val="00D265B9"/>
    <w:rsid w:val="00D269C6"/>
    <w:rsid w:val="00D31A14"/>
    <w:rsid w:val="00D368B1"/>
    <w:rsid w:val="00D36F66"/>
    <w:rsid w:val="00D37121"/>
    <w:rsid w:val="00D420D9"/>
    <w:rsid w:val="00D4337F"/>
    <w:rsid w:val="00D45E31"/>
    <w:rsid w:val="00D46C74"/>
    <w:rsid w:val="00D500BC"/>
    <w:rsid w:val="00D50636"/>
    <w:rsid w:val="00D508E5"/>
    <w:rsid w:val="00D50EAD"/>
    <w:rsid w:val="00D5187F"/>
    <w:rsid w:val="00D53FFF"/>
    <w:rsid w:val="00D56246"/>
    <w:rsid w:val="00D56527"/>
    <w:rsid w:val="00D56690"/>
    <w:rsid w:val="00D57F97"/>
    <w:rsid w:val="00D605C3"/>
    <w:rsid w:val="00D60C21"/>
    <w:rsid w:val="00D60D72"/>
    <w:rsid w:val="00D61061"/>
    <w:rsid w:val="00D637E5"/>
    <w:rsid w:val="00D63984"/>
    <w:rsid w:val="00D6615D"/>
    <w:rsid w:val="00D677D0"/>
    <w:rsid w:val="00D7023C"/>
    <w:rsid w:val="00D7198D"/>
    <w:rsid w:val="00D7359E"/>
    <w:rsid w:val="00D73F1C"/>
    <w:rsid w:val="00D74AB3"/>
    <w:rsid w:val="00D75AB3"/>
    <w:rsid w:val="00D75EF3"/>
    <w:rsid w:val="00D766D0"/>
    <w:rsid w:val="00D76EED"/>
    <w:rsid w:val="00D76FF0"/>
    <w:rsid w:val="00D8048E"/>
    <w:rsid w:val="00D80FE3"/>
    <w:rsid w:val="00D819BB"/>
    <w:rsid w:val="00D82FFB"/>
    <w:rsid w:val="00D83B53"/>
    <w:rsid w:val="00D852E3"/>
    <w:rsid w:val="00D901D5"/>
    <w:rsid w:val="00D91BDB"/>
    <w:rsid w:val="00D92A43"/>
    <w:rsid w:val="00D9314F"/>
    <w:rsid w:val="00D932A5"/>
    <w:rsid w:val="00D9385C"/>
    <w:rsid w:val="00DA0C7A"/>
    <w:rsid w:val="00DA0E0D"/>
    <w:rsid w:val="00DA1768"/>
    <w:rsid w:val="00DA2382"/>
    <w:rsid w:val="00DA460F"/>
    <w:rsid w:val="00DA522D"/>
    <w:rsid w:val="00DA67C0"/>
    <w:rsid w:val="00DA6AAB"/>
    <w:rsid w:val="00DA6BF3"/>
    <w:rsid w:val="00DA71F7"/>
    <w:rsid w:val="00DA74D8"/>
    <w:rsid w:val="00DA767A"/>
    <w:rsid w:val="00DA7A1B"/>
    <w:rsid w:val="00DA7B0F"/>
    <w:rsid w:val="00DA7E15"/>
    <w:rsid w:val="00DB12D0"/>
    <w:rsid w:val="00DB3321"/>
    <w:rsid w:val="00DB5106"/>
    <w:rsid w:val="00DB636A"/>
    <w:rsid w:val="00DB6554"/>
    <w:rsid w:val="00DC1C36"/>
    <w:rsid w:val="00DC1C74"/>
    <w:rsid w:val="00DC2B9B"/>
    <w:rsid w:val="00DC3711"/>
    <w:rsid w:val="00DC5B97"/>
    <w:rsid w:val="00DD0659"/>
    <w:rsid w:val="00DD0FC3"/>
    <w:rsid w:val="00DD3A2A"/>
    <w:rsid w:val="00DD5E91"/>
    <w:rsid w:val="00DD5F75"/>
    <w:rsid w:val="00DD6D22"/>
    <w:rsid w:val="00DE0B56"/>
    <w:rsid w:val="00DE19D6"/>
    <w:rsid w:val="00DE261F"/>
    <w:rsid w:val="00DE38A3"/>
    <w:rsid w:val="00DE5DCD"/>
    <w:rsid w:val="00DE6007"/>
    <w:rsid w:val="00DE6A1F"/>
    <w:rsid w:val="00DE71BA"/>
    <w:rsid w:val="00DF0BFE"/>
    <w:rsid w:val="00DF0E3E"/>
    <w:rsid w:val="00DF0F0B"/>
    <w:rsid w:val="00DF1211"/>
    <w:rsid w:val="00DF1B1A"/>
    <w:rsid w:val="00DF3FB8"/>
    <w:rsid w:val="00DF4103"/>
    <w:rsid w:val="00DF4550"/>
    <w:rsid w:val="00DF48C6"/>
    <w:rsid w:val="00DF7625"/>
    <w:rsid w:val="00E0013C"/>
    <w:rsid w:val="00E02FCC"/>
    <w:rsid w:val="00E035A9"/>
    <w:rsid w:val="00E04958"/>
    <w:rsid w:val="00E059B2"/>
    <w:rsid w:val="00E05F22"/>
    <w:rsid w:val="00E06158"/>
    <w:rsid w:val="00E06C7F"/>
    <w:rsid w:val="00E102FC"/>
    <w:rsid w:val="00E11816"/>
    <w:rsid w:val="00E142C8"/>
    <w:rsid w:val="00E148E1"/>
    <w:rsid w:val="00E163DC"/>
    <w:rsid w:val="00E209C7"/>
    <w:rsid w:val="00E20BCF"/>
    <w:rsid w:val="00E211D2"/>
    <w:rsid w:val="00E215C8"/>
    <w:rsid w:val="00E21941"/>
    <w:rsid w:val="00E2730F"/>
    <w:rsid w:val="00E31B55"/>
    <w:rsid w:val="00E33822"/>
    <w:rsid w:val="00E351BA"/>
    <w:rsid w:val="00E37C0C"/>
    <w:rsid w:val="00E4141F"/>
    <w:rsid w:val="00E42A73"/>
    <w:rsid w:val="00E43215"/>
    <w:rsid w:val="00E43F1E"/>
    <w:rsid w:val="00E4478D"/>
    <w:rsid w:val="00E44F87"/>
    <w:rsid w:val="00E45156"/>
    <w:rsid w:val="00E452CB"/>
    <w:rsid w:val="00E46B0C"/>
    <w:rsid w:val="00E501C4"/>
    <w:rsid w:val="00E524E3"/>
    <w:rsid w:val="00E52670"/>
    <w:rsid w:val="00E536B2"/>
    <w:rsid w:val="00E54C18"/>
    <w:rsid w:val="00E54CB2"/>
    <w:rsid w:val="00E54D35"/>
    <w:rsid w:val="00E56D4A"/>
    <w:rsid w:val="00E57A99"/>
    <w:rsid w:val="00E61DF7"/>
    <w:rsid w:val="00E633B4"/>
    <w:rsid w:val="00E6394A"/>
    <w:rsid w:val="00E6472F"/>
    <w:rsid w:val="00E70EBD"/>
    <w:rsid w:val="00E72871"/>
    <w:rsid w:val="00E739C2"/>
    <w:rsid w:val="00E739FF"/>
    <w:rsid w:val="00E74BEC"/>
    <w:rsid w:val="00E75BD5"/>
    <w:rsid w:val="00E76A7D"/>
    <w:rsid w:val="00E77019"/>
    <w:rsid w:val="00E80E8C"/>
    <w:rsid w:val="00E80FA3"/>
    <w:rsid w:val="00E81510"/>
    <w:rsid w:val="00E81676"/>
    <w:rsid w:val="00E81984"/>
    <w:rsid w:val="00E82A53"/>
    <w:rsid w:val="00E83EBD"/>
    <w:rsid w:val="00E84509"/>
    <w:rsid w:val="00E84D3A"/>
    <w:rsid w:val="00E871A6"/>
    <w:rsid w:val="00E877F2"/>
    <w:rsid w:val="00E87B9C"/>
    <w:rsid w:val="00E91DBB"/>
    <w:rsid w:val="00E92B65"/>
    <w:rsid w:val="00E92E32"/>
    <w:rsid w:val="00E93E8A"/>
    <w:rsid w:val="00E94D3B"/>
    <w:rsid w:val="00E94E98"/>
    <w:rsid w:val="00E956B4"/>
    <w:rsid w:val="00E962C3"/>
    <w:rsid w:val="00E96D89"/>
    <w:rsid w:val="00E97248"/>
    <w:rsid w:val="00E979D8"/>
    <w:rsid w:val="00EA0144"/>
    <w:rsid w:val="00EA2BE8"/>
    <w:rsid w:val="00EA51FF"/>
    <w:rsid w:val="00EA6BCE"/>
    <w:rsid w:val="00EA78DA"/>
    <w:rsid w:val="00EB10CF"/>
    <w:rsid w:val="00EB21F9"/>
    <w:rsid w:val="00EB4847"/>
    <w:rsid w:val="00EB679D"/>
    <w:rsid w:val="00EB6BE7"/>
    <w:rsid w:val="00EC07B4"/>
    <w:rsid w:val="00EC16A5"/>
    <w:rsid w:val="00EC33C2"/>
    <w:rsid w:val="00EC41EC"/>
    <w:rsid w:val="00EC527F"/>
    <w:rsid w:val="00EC664D"/>
    <w:rsid w:val="00EC75EF"/>
    <w:rsid w:val="00ED0310"/>
    <w:rsid w:val="00ED0A36"/>
    <w:rsid w:val="00ED1863"/>
    <w:rsid w:val="00ED30FF"/>
    <w:rsid w:val="00ED3274"/>
    <w:rsid w:val="00ED5A51"/>
    <w:rsid w:val="00ED63EA"/>
    <w:rsid w:val="00ED6738"/>
    <w:rsid w:val="00ED6C99"/>
    <w:rsid w:val="00ED6E2C"/>
    <w:rsid w:val="00ED7E45"/>
    <w:rsid w:val="00ED7EC2"/>
    <w:rsid w:val="00EE0C16"/>
    <w:rsid w:val="00EE11D1"/>
    <w:rsid w:val="00EE183C"/>
    <w:rsid w:val="00EE1E33"/>
    <w:rsid w:val="00EE337B"/>
    <w:rsid w:val="00EE3439"/>
    <w:rsid w:val="00EE47FD"/>
    <w:rsid w:val="00EE6744"/>
    <w:rsid w:val="00EE6AB4"/>
    <w:rsid w:val="00EE752F"/>
    <w:rsid w:val="00EF02FB"/>
    <w:rsid w:val="00EF1C42"/>
    <w:rsid w:val="00EF3C7F"/>
    <w:rsid w:val="00EF52D2"/>
    <w:rsid w:val="00EF5E5F"/>
    <w:rsid w:val="00EF60F1"/>
    <w:rsid w:val="00EF7309"/>
    <w:rsid w:val="00F00072"/>
    <w:rsid w:val="00F00DA5"/>
    <w:rsid w:val="00F02D75"/>
    <w:rsid w:val="00F03AA2"/>
    <w:rsid w:val="00F0698D"/>
    <w:rsid w:val="00F0754B"/>
    <w:rsid w:val="00F07E4D"/>
    <w:rsid w:val="00F11EDB"/>
    <w:rsid w:val="00F13604"/>
    <w:rsid w:val="00F13784"/>
    <w:rsid w:val="00F1384A"/>
    <w:rsid w:val="00F155DA"/>
    <w:rsid w:val="00F16643"/>
    <w:rsid w:val="00F175CA"/>
    <w:rsid w:val="00F17A99"/>
    <w:rsid w:val="00F208D3"/>
    <w:rsid w:val="00F21F4F"/>
    <w:rsid w:val="00F2429D"/>
    <w:rsid w:val="00F25DC5"/>
    <w:rsid w:val="00F26E72"/>
    <w:rsid w:val="00F26EC1"/>
    <w:rsid w:val="00F274BD"/>
    <w:rsid w:val="00F279E3"/>
    <w:rsid w:val="00F31364"/>
    <w:rsid w:val="00F31FAC"/>
    <w:rsid w:val="00F35C99"/>
    <w:rsid w:val="00F368C7"/>
    <w:rsid w:val="00F36B90"/>
    <w:rsid w:val="00F37222"/>
    <w:rsid w:val="00F43A49"/>
    <w:rsid w:val="00F46732"/>
    <w:rsid w:val="00F47F59"/>
    <w:rsid w:val="00F51D06"/>
    <w:rsid w:val="00F5250F"/>
    <w:rsid w:val="00F52E49"/>
    <w:rsid w:val="00F53E3A"/>
    <w:rsid w:val="00F54AA0"/>
    <w:rsid w:val="00F54E08"/>
    <w:rsid w:val="00F61280"/>
    <w:rsid w:val="00F617E0"/>
    <w:rsid w:val="00F619BA"/>
    <w:rsid w:val="00F629EB"/>
    <w:rsid w:val="00F65D45"/>
    <w:rsid w:val="00F662B4"/>
    <w:rsid w:val="00F671B8"/>
    <w:rsid w:val="00F7044C"/>
    <w:rsid w:val="00F7123B"/>
    <w:rsid w:val="00F71428"/>
    <w:rsid w:val="00F7236F"/>
    <w:rsid w:val="00F724DF"/>
    <w:rsid w:val="00F72716"/>
    <w:rsid w:val="00F7403B"/>
    <w:rsid w:val="00F745E2"/>
    <w:rsid w:val="00F7599D"/>
    <w:rsid w:val="00F75B8A"/>
    <w:rsid w:val="00F76558"/>
    <w:rsid w:val="00F76D08"/>
    <w:rsid w:val="00F77299"/>
    <w:rsid w:val="00F81FE8"/>
    <w:rsid w:val="00F8470C"/>
    <w:rsid w:val="00F847EE"/>
    <w:rsid w:val="00F84AF9"/>
    <w:rsid w:val="00F86715"/>
    <w:rsid w:val="00F9104B"/>
    <w:rsid w:val="00F913A0"/>
    <w:rsid w:val="00F91A8D"/>
    <w:rsid w:val="00F91CD4"/>
    <w:rsid w:val="00F91F16"/>
    <w:rsid w:val="00F92E5B"/>
    <w:rsid w:val="00F93467"/>
    <w:rsid w:val="00F93F84"/>
    <w:rsid w:val="00F95A6E"/>
    <w:rsid w:val="00F9788B"/>
    <w:rsid w:val="00F97F73"/>
    <w:rsid w:val="00FA1A97"/>
    <w:rsid w:val="00FA1DFA"/>
    <w:rsid w:val="00FA2EE2"/>
    <w:rsid w:val="00FA33B8"/>
    <w:rsid w:val="00FA62DE"/>
    <w:rsid w:val="00FB09FA"/>
    <w:rsid w:val="00FB0E66"/>
    <w:rsid w:val="00FB1D43"/>
    <w:rsid w:val="00FB46F7"/>
    <w:rsid w:val="00FB484D"/>
    <w:rsid w:val="00FB5B77"/>
    <w:rsid w:val="00FB7339"/>
    <w:rsid w:val="00FB7D67"/>
    <w:rsid w:val="00FC1CCA"/>
    <w:rsid w:val="00FC608F"/>
    <w:rsid w:val="00FC6FCE"/>
    <w:rsid w:val="00FC764B"/>
    <w:rsid w:val="00FD10D8"/>
    <w:rsid w:val="00FD2504"/>
    <w:rsid w:val="00FD319A"/>
    <w:rsid w:val="00FD4502"/>
    <w:rsid w:val="00FD5AA9"/>
    <w:rsid w:val="00FD5AF6"/>
    <w:rsid w:val="00FD7BA7"/>
    <w:rsid w:val="00FE0FCF"/>
    <w:rsid w:val="00FE29C8"/>
    <w:rsid w:val="00FE3B66"/>
    <w:rsid w:val="00FE5753"/>
    <w:rsid w:val="00FE6090"/>
    <w:rsid w:val="00FE684D"/>
    <w:rsid w:val="00FF1849"/>
    <w:rsid w:val="00FF19D4"/>
    <w:rsid w:val="00FF24BA"/>
    <w:rsid w:val="00FF3339"/>
    <w:rsid w:val="00FF3555"/>
    <w:rsid w:val="00FF3D34"/>
    <w:rsid w:val="00FF4F24"/>
    <w:rsid w:val="00FF5292"/>
    <w:rsid w:val="00FF6D5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A337B"/>
  <w15:docId w15:val="{E9479F90-6227-4A6D-8D1F-A1D37ED6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352"/>
  </w:style>
  <w:style w:type="paragraph" w:styleId="Naslov1">
    <w:name w:val="heading 1"/>
    <w:basedOn w:val="Normal"/>
    <w:next w:val="Normal"/>
    <w:link w:val="Naslov1Char"/>
    <w:uiPriority w:val="9"/>
    <w:qFormat/>
    <w:rsid w:val="0096542A"/>
    <w:pPr>
      <w:keepNext/>
      <w:keepLines/>
      <w:pBdr>
        <w:bottom w:val="single" w:sz="4" w:space="1" w:color="549E39" w:themeColor="accent1"/>
      </w:pBdr>
      <w:spacing w:before="400" w:after="40" w:line="240" w:lineRule="auto"/>
      <w:outlineLvl w:val="0"/>
    </w:pPr>
    <w:rPr>
      <w:rFonts w:asciiTheme="majorHAnsi" w:eastAsiaTheme="majorEastAsia" w:hAnsiTheme="majorHAnsi" w:cstheme="majorBidi"/>
      <w:color w:val="3E762A" w:themeColor="accent1" w:themeShade="BF"/>
      <w:sz w:val="36"/>
      <w:szCs w:val="36"/>
    </w:rPr>
  </w:style>
  <w:style w:type="paragraph" w:styleId="Naslov2">
    <w:name w:val="heading 2"/>
    <w:basedOn w:val="Normal"/>
    <w:next w:val="Normal"/>
    <w:link w:val="Naslov2Char"/>
    <w:uiPriority w:val="9"/>
    <w:unhideWhenUsed/>
    <w:qFormat/>
    <w:rsid w:val="0096542A"/>
    <w:pPr>
      <w:keepNext/>
      <w:keepLines/>
      <w:spacing w:before="160" w:after="0" w:line="240" w:lineRule="auto"/>
      <w:outlineLvl w:val="1"/>
    </w:pPr>
    <w:rPr>
      <w:rFonts w:asciiTheme="majorHAnsi" w:eastAsiaTheme="majorEastAsia" w:hAnsiTheme="majorHAnsi" w:cstheme="majorBidi"/>
      <w:color w:val="3E762A" w:themeColor="accent1" w:themeShade="BF"/>
      <w:sz w:val="28"/>
      <w:szCs w:val="28"/>
    </w:rPr>
  </w:style>
  <w:style w:type="paragraph" w:styleId="Naslov3">
    <w:name w:val="heading 3"/>
    <w:basedOn w:val="Normal"/>
    <w:next w:val="Normal"/>
    <w:link w:val="Naslov3Char"/>
    <w:uiPriority w:val="9"/>
    <w:unhideWhenUsed/>
    <w:qFormat/>
    <w:rsid w:val="009654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unhideWhenUsed/>
    <w:qFormat/>
    <w:rsid w:val="0096542A"/>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96542A"/>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semiHidden/>
    <w:unhideWhenUsed/>
    <w:qFormat/>
    <w:rsid w:val="0096542A"/>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9654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9654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9654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96542A"/>
    <w:pPr>
      <w:spacing w:after="0" w:line="240" w:lineRule="auto"/>
    </w:pPr>
  </w:style>
  <w:style w:type="paragraph" w:styleId="Odlomakpopisa">
    <w:name w:val="List Paragraph"/>
    <w:basedOn w:val="Normal"/>
    <w:uiPriority w:val="34"/>
    <w:qFormat/>
    <w:rsid w:val="00627E18"/>
    <w:pPr>
      <w:ind w:left="720"/>
      <w:contextualSpacing/>
    </w:pPr>
  </w:style>
  <w:style w:type="character" w:customStyle="1" w:styleId="Naslov1Char">
    <w:name w:val="Naslov 1 Char"/>
    <w:basedOn w:val="Zadanifontodlomka"/>
    <w:link w:val="Naslov1"/>
    <w:uiPriority w:val="9"/>
    <w:rsid w:val="0096542A"/>
    <w:rPr>
      <w:rFonts w:asciiTheme="majorHAnsi" w:eastAsiaTheme="majorEastAsia" w:hAnsiTheme="majorHAnsi" w:cstheme="majorBidi"/>
      <w:color w:val="3E762A" w:themeColor="accent1" w:themeShade="BF"/>
      <w:sz w:val="36"/>
      <w:szCs w:val="36"/>
    </w:rPr>
  </w:style>
  <w:style w:type="character" w:customStyle="1" w:styleId="Naslov2Char">
    <w:name w:val="Naslov 2 Char"/>
    <w:basedOn w:val="Zadanifontodlomka"/>
    <w:link w:val="Naslov2"/>
    <w:uiPriority w:val="9"/>
    <w:rsid w:val="0096542A"/>
    <w:rPr>
      <w:rFonts w:asciiTheme="majorHAnsi" w:eastAsiaTheme="majorEastAsia" w:hAnsiTheme="majorHAnsi" w:cstheme="majorBidi"/>
      <w:color w:val="3E762A" w:themeColor="accent1" w:themeShade="BF"/>
      <w:sz w:val="28"/>
      <w:szCs w:val="28"/>
    </w:rPr>
  </w:style>
  <w:style w:type="character" w:customStyle="1" w:styleId="Naslov3Char">
    <w:name w:val="Naslov 3 Char"/>
    <w:basedOn w:val="Zadanifontodlomka"/>
    <w:link w:val="Naslov3"/>
    <w:uiPriority w:val="9"/>
    <w:rsid w:val="0096542A"/>
    <w:rPr>
      <w:rFonts w:asciiTheme="majorHAnsi" w:eastAsiaTheme="majorEastAsia" w:hAnsiTheme="majorHAnsi" w:cstheme="majorBidi"/>
      <w:color w:val="404040" w:themeColor="text1" w:themeTint="BF"/>
      <w:sz w:val="26"/>
      <w:szCs w:val="26"/>
    </w:rPr>
  </w:style>
  <w:style w:type="table" w:customStyle="1" w:styleId="TableNormal1">
    <w:name w:val="Table Normal1"/>
    <w:uiPriority w:val="2"/>
    <w:semiHidden/>
    <w:unhideWhenUsed/>
    <w:qFormat/>
    <w:rsid w:val="009806BE"/>
    <w:pPr>
      <w:widowControl w:val="0"/>
      <w:spacing w:after="0" w:line="240" w:lineRule="auto"/>
    </w:pPr>
    <w:rPr>
      <w:lang w:val="en-US"/>
    </w:rPr>
    <w:tblPr>
      <w:tblInd w:w="0" w:type="dxa"/>
      <w:tblCellMar>
        <w:top w:w="0" w:type="dxa"/>
        <w:left w:w="0" w:type="dxa"/>
        <w:bottom w:w="0" w:type="dxa"/>
        <w:right w:w="0" w:type="dxa"/>
      </w:tblCellMar>
    </w:tblPr>
  </w:style>
  <w:style w:type="character" w:styleId="Hiperveza">
    <w:name w:val="Hyperlink"/>
    <w:basedOn w:val="Zadanifontodlomka"/>
    <w:uiPriority w:val="99"/>
    <w:unhideWhenUsed/>
    <w:rsid w:val="009806BE"/>
    <w:rPr>
      <w:color w:val="6B9F25" w:themeColor="hyperlink"/>
      <w:u w:val="single"/>
    </w:rPr>
  </w:style>
  <w:style w:type="paragraph" w:customStyle="1" w:styleId="Heading21">
    <w:name w:val="Heading 21"/>
    <w:basedOn w:val="Normal"/>
    <w:uiPriority w:val="1"/>
    <w:rsid w:val="00AF23D9"/>
    <w:pPr>
      <w:ind w:left="118"/>
      <w:outlineLvl w:val="2"/>
    </w:pPr>
    <w:rPr>
      <w:rFonts w:eastAsia="Tahoma"/>
      <w:b/>
      <w:bCs/>
      <w:sz w:val="20"/>
      <w:szCs w:val="20"/>
    </w:rPr>
  </w:style>
  <w:style w:type="paragraph" w:styleId="Tijeloteksta">
    <w:name w:val="Body Text"/>
    <w:basedOn w:val="Normal"/>
    <w:link w:val="TijelotekstaChar"/>
    <w:uiPriority w:val="1"/>
    <w:rsid w:val="00D75EF3"/>
    <w:pPr>
      <w:ind w:left="118"/>
    </w:pPr>
    <w:rPr>
      <w:rFonts w:eastAsia="Tahoma"/>
      <w:sz w:val="20"/>
      <w:szCs w:val="20"/>
    </w:rPr>
  </w:style>
  <w:style w:type="character" w:customStyle="1" w:styleId="TijelotekstaChar">
    <w:name w:val="Tijelo teksta Char"/>
    <w:basedOn w:val="Zadanifontodlomka"/>
    <w:link w:val="Tijeloteksta"/>
    <w:uiPriority w:val="1"/>
    <w:rsid w:val="00D75EF3"/>
    <w:rPr>
      <w:rFonts w:ascii="Tahoma" w:eastAsia="Tahoma" w:hAnsi="Tahoma"/>
      <w:sz w:val="20"/>
      <w:szCs w:val="20"/>
      <w:lang w:val="en-US"/>
    </w:rPr>
  </w:style>
  <w:style w:type="table" w:styleId="Popisnatablica2">
    <w:name w:val="Table List 2"/>
    <w:basedOn w:val="Obinatablica"/>
    <w:rsid w:val="00D75EF3"/>
    <w:pPr>
      <w:spacing w:after="0" w:line="240" w:lineRule="auto"/>
    </w:pPr>
    <w:rPr>
      <w:rFonts w:ascii="Times New Roman" w:eastAsia="Times New Roman" w:hAnsi="Times New Roman" w:cs="Times New Roman"/>
      <w:sz w:val="20"/>
      <w:szCs w:val="20"/>
      <w:lang w:eastAsia="hr-H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Paragraph">
    <w:name w:val="Table Paragraph"/>
    <w:basedOn w:val="Normal"/>
    <w:uiPriority w:val="1"/>
    <w:rsid w:val="00F46732"/>
  </w:style>
  <w:style w:type="paragraph" w:styleId="Opisslike">
    <w:name w:val="caption"/>
    <w:basedOn w:val="Normal"/>
    <w:next w:val="Normal"/>
    <w:uiPriority w:val="35"/>
    <w:unhideWhenUsed/>
    <w:qFormat/>
    <w:rsid w:val="0096542A"/>
    <w:pPr>
      <w:spacing w:line="240" w:lineRule="auto"/>
    </w:pPr>
    <w:rPr>
      <w:b/>
      <w:bCs/>
      <w:color w:val="404040" w:themeColor="text1" w:themeTint="BF"/>
      <w:sz w:val="20"/>
      <w:szCs w:val="20"/>
    </w:rPr>
  </w:style>
  <w:style w:type="paragraph" w:styleId="Tekstbalonia">
    <w:name w:val="Balloon Text"/>
    <w:basedOn w:val="Normal"/>
    <w:link w:val="TekstbaloniaChar"/>
    <w:uiPriority w:val="99"/>
    <w:semiHidden/>
    <w:unhideWhenUsed/>
    <w:rsid w:val="007A3EAE"/>
    <w:rPr>
      <w:rFonts w:cs="Tahoma"/>
      <w:sz w:val="16"/>
      <w:szCs w:val="16"/>
    </w:rPr>
  </w:style>
  <w:style w:type="character" w:customStyle="1" w:styleId="TekstbaloniaChar">
    <w:name w:val="Tekst balončića Char"/>
    <w:basedOn w:val="Zadanifontodlomka"/>
    <w:link w:val="Tekstbalonia"/>
    <w:uiPriority w:val="99"/>
    <w:semiHidden/>
    <w:rsid w:val="007A3EAE"/>
    <w:rPr>
      <w:rFonts w:ascii="Tahoma" w:hAnsi="Tahoma" w:cs="Tahoma"/>
      <w:sz w:val="16"/>
      <w:szCs w:val="16"/>
      <w:lang w:val="en-US"/>
    </w:rPr>
  </w:style>
  <w:style w:type="paragraph" w:styleId="TOCNaslov">
    <w:name w:val="TOC Heading"/>
    <w:basedOn w:val="Naslov1"/>
    <w:next w:val="Normal"/>
    <w:uiPriority w:val="39"/>
    <w:unhideWhenUsed/>
    <w:qFormat/>
    <w:rsid w:val="0096542A"/>
    <w:pPr>
      <w:outlineLvl w:val="9"/>
    </w:pPr>
  </w:style>
  <w:style w:type="paragraph" w:styleId="Sadraj1">
    <w:name w:val="toc 1"/>
    <w:basedOn w:val="Normal"/>
    <w:next w:val="Normal"/>
    <w:autoRedefine/>
    <w:uiPriority w:val="39"/>
    <w:unhideWhenUsed/>
    <w:rsid w:val="008F01E2"/>
    <w:pPr>
      <w:spacing w:after="100"/>
    </w:pPr>
  </w:style>
  <w:style w:type="paragraph" w:styleId="Sadraj3">
    <w:name w:val="toc 3"/>
    <w:basedOn w:val="Normal"/>
    <w:next w:val="Normal"/>
    <w:autoRedefine/>
    <w:uiPriority w:val="39"/>
    <w:unhideWhenUsed/>
    <w:rsid w:val="008F01E2"/>
    <w:pPr>
      <w:spacing w:after="100"/>
      <w:ind w:left="440"/>
    </w:pPr>
  </w:style>
  <w:style w:type="paragraph" w:styleId="Sadraj2">
    <w:name w:val="toc 2"/>
    <w:basedOn w:val="Normal"/>
    <w:next w:val="Normal"/>
    <w:autoRedefine/>
    <w:uiPriority w:val="39"/>
    <w:unhideWhenUsed/>
    <w:rsid w:val="00202CBB"/>
    <w:pPr>
      <w:tabs>
        <w:tab w:val="left" w:pos="880"/>
        <w:tab w:val="right" w:leader="dot" w:pos="9062"/>
      </w:tabs>
      <w:spacing w:after="100"/>
      <w:ind w:left="284"/>
      <w:outlineLvl w:val="1"/>
    </w:pPr>
    <w:rPr>
      <w:noProof/>
    </w:rPr>
  </w:style>
  <w:style w:type="paragraph" w:styleId="Zaglavlje">
    <w:name w:val="header"/>
    <w:basedOn w:val="Normal"/>
    <w:link w:val="ZaglavljeChar"/>
    <w:uiPriority w:val="99"/>
    <w:unhideWhenUsed/>
    <w:rsid w:val="008F01E2"/>
    <w:pPr>
      <w:tabs>
        <w:tab w:val="center" w:pos="4536"/>
        <w:tab w:val="right" w:pos="9072"/>
      </w:tabs>
    </w:pPr>
  </w:style>
  <w:style w:type="character" w:customStyle="1" w:styleId="ZaglavljeChar">
    <w:name w:val="Zaglavlje Char"/>
    <w:basedOn w:val="Zadanifontodlomka"/>
    <w:link w:val="Zaglavlje"/>
    <w:uiPriority w:val="99"/>
    <w:rsid w:val="008F01E2"/>
    <w:rPr>
      <w:rFonts w:ascii="Tahoma" w:hAnsi="Tahoma"/>
      <w:lang w:val="en-US"/>
    </w:rPr>
  </w:style>
  <w:style w:type="paragraph" w:styleId="Podnoje">
    <w:name w:val="footer"/>
    <w:basedOn w:val="Normal"/>
    <w:link w:val="PodnojeChar"/>
    <w:uiPriority w:val="99"/>
    <w:unhideWhenUsed/>
    <w:rsid w:val="008F01E2"/>
    <w:pPr>
      <w:tabs>
        <w:tab w:val="center" w:pos="4536"/>
        <w:tab w:val="right" w:pos="9072"/>
      </w:tabs>
    </w:pPr>
  </w:style>
  <w:style w:type="character" w:customStyle="1" w:styleId="PodnojeChar">
    <w:name w:val="Podnožje Char"/>
    <w:basedOn w:val="Zadanifontodlomka"/>
    <w:link w:val="Podnoje"/>
    <w:uiPriority w:val="99"/>
    <w:rsid w:val="008F01E2"/>
    <w:rPr>
      <w:rFonts w:ascii="Tahoma" w:hAnsi="Tahoma"/>
      <w:lang w:val="en-US"/>
    </w:rPr>
  </w:style>
  <w:style w:type="paragraph" w:customStyle="1" w:styleId="Default">
    <w:name w:val="Default"/>
    <w:rsid w:val="00025D51"/>
    <w:pPr>
      <w:autoSpaceDE w:val="0"/>
      <w:autoSpaceDN w:val="0"/>
      <w:adjustRightInd w:val="0"/>
      <w:spacing w:after="0" w:line="240" w:lineRule="auto"/>
    </w:pPr>
    <w:rPr>
      <w:rFonts w:ascii="Tahoma" w:hAnsi="Tahoma" w:cs="Tahoma"/>
      <w:color w:val="000000"/>
      <w:sz w:val="24"/>
      <w:szCs w:val="24"/>
    </w:rPr>
  </w:style>
  <w:style w:type="character" w:styleId="SlijeenaHiperveza">
    <w:name w:val="FollowedHyperlink"/>
    <w:basedOn w:val="Zadanifontodlomka"/>
    <w:uiPriority w:val="99"/>
    <w:semiHidden/>
    <w:unhideWhenUsed/>
    <w:rsid w:val="00892B83"/>
    <w:rPr>
      <w:color w:val="BA6906" w:themeColor="followedHyperlink"/>
      <w:u w:val="single"/>
    </w:rPr>
  </w:style>
  <w:style w:type="character" w:styleId="Naglaeno">
    <w:name w:val="Strong"/>
    <w:basedOn w:val="Zadanifontodlomka"/>
    <w:uiPriority w:val="22"/>
    <w:qFormat/>
    <w:rsid w:val="0096542A"/>
    <w:rPr>
      <w:b/>
      <w:bCs/>
    </w:rPr>
  </w:style>
  <w:style w:type="paragraph" w:styleId="Naslov">
    <w:name w:val="Title"/>
    <w:basedOn w:val="Normal"/>
    <w:next w:val="Normal"/>
    <w:link w:val="NaslovChar"/>
    <w:uiPriority w:val="10"/>
    <w:qFormat/>
    <w:rsid w:val="0096542A"/>
    <w:pPr>
      <w:spacing w:after="0" w:line="240" w:lineRule="auto"/>
      <w:contextualSpacing/>
    </w:pPr>
    <w:rPr>
      <w:rFonts w:asciiTheme="majorHAnsi" w:eastAsiaTheme="majorEastAsia" w:hAnsiTheme="majorHAnsi" w:cstheme="majorBidi"/>
      <w:color w:val="3E762A" w:themeColor="accent1" w:themeShade="BF"/>
      <w:spacing w:val="-7"/>
      <w:sz w:val="80"/>
      <w:szCs w:val="80"/>
    </w:rPr>
  </w:style>
  <w:style w:type="character" w:customStyle="1" w:styleId="NaslovChar">
    <w:name w:val="Naslov Char"/>
    <w:basedOn w:val="Zadanifontodlomka"/>
    <w:link w:val="Naslov"/>
    <w:uiPriority w:val="10"/>
    <w:rsid w:val="0096542A"/>
    <w:rPr>
      <w:rFonts w:asciiTheme="majorHAnsi" w:eastAsiaTheme="majorEastAsia" w:hAnsiTheme="majorHAnsi" w:cstheme="majorBidi"/>
      <w:color w:val="3E762A" w:themeColor="accent1" w:themeShade="BF"/>
      <w:spacing w:val="-7"/>
      <w:sz w:val="80"/>
      <w:szCs w:val="80"/>
    </w:rPr>
  </w:style>
  <w:style w:type="paragraph" w:styleId="StandardWeb">
    <w:name w:val="Normal (Web)"/>
    <w:basedOn w:val="Normal"/>
    <w:uiPriority w:val="99"/>
    <w:semiHidden/>
    <w:unhideWhenUsed/>
    <w:rsid w:val="009A0FDB"/>
    <w:pPr>
      <w:spacing w:before="100" w:beforeAutospacing="1" w:after="100" w:afterAutospacing="1"/>
    </w:pPr>
    <w:rPr>
      <w:rFonts w:ascii="Times New Roman" w:eastAsia="Times New Roman" w:hAnsi="Times New Roman" w:cs="Times New Roman"/>
      <w:sz w:val="24"/>
      <w:szCs w:val="24"/>
      <w:lang w:eastAsia="hr-HR"/>
    </w:rPr>
  </w:style>
  <w:style w:type="paragraph" w:styleId="Tekstfusnote">
    <w:name w:val="footnote text"/>
    <w:basedOn w:val="Normal"/>
    <w:link w:val="TekstfusnoteChar"/>
    <w:rsid w:val="003B03C0"/>
    <w:rPr>
      <w:rFonts w:ascii="Times New Roman" w:eastAsia="Calibri" w:hAnsi="Times New Roman" w:cs="Times New Roman"/>
      <w:sz w:val="20"/>
      <w:szCs w:val="20"/>
      <w:lang w:eastAsia="hr-HR"/>
    </w:rPr>
  </w:style>
  <w:style w:type="character" w:customStyle="1" w:styleId="TekstfusnoteChar">
    <w:name w:val="Tekst fusnote Char"/>
    <w:basedOn w:val="Zadanifontodlomka"/>
    <w:link w:val="Tekstfusnote"/>
    <w:rsid w:val="003B03C0"/>
    <w:rPr>
      <w:rFonts w:ascii="Times New Roman" w:eastAsia="Calibri" w:hAnsi="Times New Roman" w:cs="Times New Roman"/>
      <w:sz w:val="20"/>
      <w:szCs w:val="20"/>
      <w:lang w:eastAsia="hr-HR"/>
    </w:rPr>
  </w:style>
  <w:style w:type="character" w:styleId="Referencafusnote">
    <w:name w:val="footnote reference"/>
    <w:basedOn w:val="Zadanifontodlomka"/>
    <w:rsid w:val="003B03C0"/>
    <w:rPr>
      <w:vertAlign w:val="superscript"/>
    </w:rPr>
  </w:style>
  <w:style w:type="character" w:styleId="Istaknuto">
    <w:name w:val="Emphasis"/>
    <w:basedOn w:val="Zadanifontodlomka"/>
    <w:uiPriority w:val="20"/>
    <w:qFormat/>
    <w:rsid w:val="0096542A"/>
    <w:rPr>
      <w:i/>
      <w:iCs/>
    </w:rPr>
  </w:style>
  <w:style w:type="character" w:customStyle="1" w:styleId="apple-converted-space">
    <w:name w:val="apple-converted-space"/>
    <w:basedOn w:val="Zadanifontodlomka"/>
    <w:rsid w:val="00C52F16"/>
  </w:style>
  <w:style w:type="table" w:styleId="Reetkatablice">
    <w:name w:val="Table Grid"/>
    <w:basedOn w:val="Obinatablica"/>
    <w:uiPriority w:val="59"/>
    <w:rsid w:val="00385B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tablice">
    <w:name w:val="Naslov tablice"/>
    <w:basedOn w:val="Normal"/>
    <w:link w:val="NaslovtabliceChar"/>
    <w:uiPriority w:val="1"/>
    <w:rsid w:val="0030672F"/>
    <w:pPr>
      <w:spacing w:line="276" w:lineRule="auto"/>
      <w:jc w:val="center"/>
    </w:pPr>
    <w:rPr>
      <w:rFonts w:cs="Tahoma"/>
      <w:sz w:val="18"/>
    </w:rPr>
  </w:style>
  <w:style w:type="paragraph" w:customStyle="1" w:styleId="teksttablice">
    <w:name w:val="tekst tablice"/>
    <w:basedOn w:val="Normal"/>
    <w:link w:val="teksttabliceChar"/>
    <w:uiPriority w:val="1"/>
    <w:rsid w:val="0034299B"/>
    <w:rPr>
      <w:rFonts w:eastAsia="Times New Roman" w:cs="Tahoma"/>
      <w:bCs/>
      <w:szCs w:val="20"/>
    </w:rPr>
  </w:style>
  <w:style w:type="character" w:customStyle="1" w:styleId="NaslovtabliceChar">
    <w:name w:val="Naslov tablice Char"/>
    <w:basedOn w:val="Zadanifontodlomka"/>
    <w:link w:val="Naslovtablice"/>
    <w:uiPriority w:val="1"/>
    <w:rsid w:val="0030672F"/>
    <w:rPr>
      <w:rFonts w:cs="Tahoma"/>
      <w:sz w:val="18"/>
    </w:rPr>
  </w:style>
  <w:style w:type="character" w:customStyle="1" w:styleId="teksttabliceChar">
    <w:name w:val="tekst tablice Char"/>
    <w:basedOn w:val="Zadanifontodlomka"/>
    <w:link w:val="teksttablice"/>
    <w:uiPriority w:val="1"/>
    <w:rsid w:val="0034299B"/>
    <w:rPr>
      <w:rFonts w:eastAsia="Times New Roman" w:cs="Tahoma"/>
      <w:bCs/>
      <w:szCs w:val="20"/>
    </w:rPr>
  </w:style>
  <w:style w:type="paragraph" w:customStyle="1" w:styleId="epinNaslov1">
    <w:name w:val="Čepin Naslov1"/>
    <w:basedOn w:val="Naslov1"/>
    <w:link w:val="epinNaslov1Char"/>
    <w:autoRedefine/>
    <w:uiPriority w:val="1"/>
    <w:rsid w:val="008D314A"/>
    <w:pPr>
      <w:spacing w:line="360" w:lineRule="auto"/>
    </w:pPr>
  </w:style>
  <w:style w:type="character" w:customStyle="1" w:styleId="Naslov4Char">
    <w:name w:val="Naslov 4 Char"/>
    <w:basedOn w:val="Zadanifontodlomka"/>
    <w:link w:val="Naslov4"/>
    <w:uiPriority w:val="9"/>
    <w:rsid w:val="0096542A"/>
    <w:rPr>
      <w:rFonts w:asciiTheme="majorHAnsi" w:eastAsiaTheme="majorEastAsia" w:hAnsiTheme="majorHAnsi" w:cstheme="majorBidi"/>
      <w:sz w:val="24"/>
      <w:szCs w:val="24"/>
    </w:rPr>
  </w:style>
  <w:style w:type="character" w:customStyle="1" w:styleId="epinNaslov1Char">
    <w:name w:val="Čepin Naslov1 Char"/>
    <w:basedOn w:val="Naslov1Char"/>
    <w:link w:val="epinNaslov1"/>
    <w:uiPriority w:val="1"/>
    <w:rsid w:val="008D314A"/>
    <w:rPr>
      <w:rFonts w:asciiTheme="majorHAnsi" w:eastAsiaTheme="majorEastAsia" w:hAnsiTheme="majorHAnsi" w:cstheme="majorBidi"/>
      <w:color w:val="3E762A" w:themeColor="accent1" w:themeShade="BF"/>
      <w:sz w:val="36"/>
      <w:szCs w:val="36"/>
    </w:rPr>
  </w:style>
  <w:style w:type="character" w:customStyle="1" w:styleId="Naslov5Char">
    <w:name w:val="Naslov 5 Char"/>
    <w:basedOn w:val="Zadanifontodlomka"/>
    <w:link w:val="Naslov5"/>
    <w:uiPriority w:val="9"/>
    <w:semiHidden/>
    <w:rsid w:val="0096542A"/>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96542A"/>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96542A"/>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96542A"/>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96542A"/>
    <w:rPr>
      <w:rFonts w:asciiTheme="majorHAnsi" w:eastAsiaTheme="majorEastAsia" w:hAnsiTheme="majorHAnsi" w:cstheme="majorBidi"/>
      <w:i/>
      <w:iCs/>
      <w:smallCaps/>
      <w:color w:val="595959" w:themeColor="text1" w:themeTint="A6"/>
    </w:rPr>
  </w:style>
  <w:style w:type="paragraph" w:styleId="Podnaslov">
    <w:name w:val="Subtitle"/>
    <w:basedOn w:val="Normal"/>
    <w:next w:val="Normal"/>
    <w:link w:val="PodnaslovChar"/>
    <w:uiPriority w:val="11"/>
    <w:qFormat/>
    <w:rsid w:val="009654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96542A"/>
    <w:rPr>
      <w:rFonts w:asciiTheme="majorHAnsi" w:eastAsiaTheme="majorEastAsia" w:hAnsiTheme="majorHAnsi" w:cstheme="majorBidi"/>
      <w:color w:val="404040" w:themeColor="text1" w:themeTint="BF"/>
      <w:sz w:val="30"/>
      <w:szCs w:val="30"/>
    </w:rPr>
  </w:style>
  <w:style w:type="paragraph" w:styleId="Citat">
    <w:name w:val="Quote"/>
    <w:basedOn w:val="Normal"/>
    <w:next w:val="Normal"/>
    <w:link w:val="CitatChar"/>
    <w:uiPriority w:val="29"/>
    <w:qFormat/>
    <w:rsid w:val="0096542A"/>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96542A"/>
    <w:rPr>
      <w:i/>
      <w:iCs/>
    </w:rPr>
  </w:style>
  <w:style w:type="paragraph" w:styleId="Naglaencitat">
    <w:name w:val="Intense Quote"/>
    <w:basedOn w:val="Normal"/>
    <w:next w:val="Normal"/>
    <w:link w:val="NaglaencitatChar"/>
    <w:uiPriority w:val="30"/>
    <w:qFormat/>
    <w:rsid w:val="0096542A"/>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NaglaencitatChar">
    <w:name w:val="Naglašen citat Char"/>
    <w:basedOn w:val="Zadanifontodlomka"/>
    <w:link w:val="Naglaencitat"/>
    <w:uiPriority w:val="30"/>
    <w:rsid w:val="0096542A"/>
    <w:rPr>
      <w:rFonts w:asciiTheme="majorHAnsi" w:eastAsiaTheme="majorEastAsia" w:hAnsiTheme="majorHAnsi" w:cstheme="majorBidi"/>
      <w:color w:val="549E39" w:themeColor="accent1"/>
      <w:sz w:val="28"/>
      <w:szCs w:val="28"/>
    </w:rPr>
  </w:style>
  <w:style w:type="character" w:styleId="Neupadljivoisticanje">
    <w:name w:val="Subtle Emphasis"/>
    <w:basedOn w:val="Zadanifontodlomka"/>
    <w:uiPriority w:val="19"/>
    <w:qFormat/>
    <w:rsid w:val="0096542A"/>
    <w:rPr>
      <w:i/>
      <w:iCs/>
      <w:color w:val="595959" w:themeColor="text1" w:themeTint="A6"/>
    </w:rPr>
  </w:style>
  <w:style w:type="character" w:styleId="Jakoisticanje">
    <w:name w:val="Intense Emphasis"/>
    <w:basedOn w:val="Zadanifontodlomka"/>
    <w:uiPriority w:val="21"/>
    <w:qFormat/>
    <w:rsid w:val="0096542A"/>
    <w:rPr>
      <w:b/>
      <w:bCs/>
      <w:i/>
      <w:iCs/>
    </w:rPr>
  </w:style>
  <w:style w:type="character" w:styleId="Neupadljivareferenca">
    <w:name w:val="Subtle Reference"/>
    <w:basedOn w:val="Zadanifontodlomka"/>
    <w:uiPriority w:val="31"/>
    <w:qFormat/>
    <w:rsid w:val="0096542A"/>
    <w:rPr>
      <w:smallCaps/>
      <w:color w:val="404040" w:themeColor="text1" w:themeTint="BF"/>
    </w:rPr>
  </w:style>
  <w:style w:type="character" w:styleId="Istaknutareferenca">
    <w:name w:val="Intense Reference"/>
    <w:basedOn w:val="Zadanifontodlomka"/>
    <w:uiPriority w:val="32"/>
    <w:qFormat/>
    <w:rsid w:val="0096542A"/>
    <w:rPr>
      <w:b/>
      <w:bCs/>
      <w:smallCaps/>
      <w:u w:val="single"/>
    </w:rPr>
  </w:style>
  <w:style w:type="character" w:styleId="Naslovknjige">
    <w:name w:val="Book Title"/>
    <w:basedOn w:val="Zadanifontodlomka"/>
    <w:uiPriority w:val="33"/>
    <w:qFormat/>
    <w:rsid w:val="0096542A"/>
    <w:rPr>
      <w:b/>
      <w:bCs/>
      <w:smallCaps/>
    </w:rPr>
  </w:style>
  <w:style w:type="paragraph" w:customStyle="1" w:styleId="Naslov4bezpoveznice">
    <w:name w:val="Naslov 4 (bez poveznice)"/>
    <w:basedOn w:val="Normal"/>
    <w:link w:val="Naslov4bezpovezniceChar"/>
    <w:qFormat/>
    <w:rsid w:val="00863042"/>
    <w:pPr>
      <w:spacing w:line="276" w:lineRule="auto"/>
    </w:pPr>
    <w:rPr>
      <w:rFonts w:asciiTheme="majorHAnsi" w:hAnsiTheme="majorHAnsi"/>
      <w:color w:val="006600"/>
      <w:sz w:val="24"/>
      <w:szCs w:val="24"/>
    </w:rPr>
  </w:style>
  <w:style w:type="character" w:customStyle="1" w:styleId="Naslov4bezpovezniceChar">
    <w:name w:val="Naslov 4 (bez poveznice) Char"/>
    <w:basedOn w:val="Zadanifontodlomka"/>
    <w:link w:val="Naslov4bezpoveznice"/>
    <w:rsid w:val="00863042"/>
    <w:rPr>
      <w:rFonts w:asciiTheme="majorHAnsi" w:hAnsiTheme="majorHAnsi"/>
      <w:color w:val="006600"/>
      <w:sz w:val="24"/>
      <w:szCs w:val="24"/>
    </w:rPr>
  </w:style>
  <w:style w:type="table" w:styleId="ivopisnatablicapopisa7-isticanje2">
    <w:name w:val="List Table 7 Colorful Accent 2"/>
    <w:basedOn w:val="Obinatablica"/>
    <w:uiPriority w:val="52"/>
    <w:rsid w:val="00040819"/>
    <w:pPr>
      <w:spacing w:after="0"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040819"/>
    <w:pPr>
      <w:spacing w:after="0"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2">
    <w:name w:val="List Table 4 Accent 2"/>
    <w:basedOn w:val="Obinatablica"/>
    <w:uiPriority w:val="49"/>
    <w:rsid w:val="0004081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mnatablicareetke5-isticanje2">
    <w:name w:val="Grid Table 5 Dark Accent 2"/>
    <w:basedOn w:val="Obinatablica"/>
    <w:uiPriority w:val="50"/>
    <w:rsid w:val="00040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Tablicareetke1svijetlo-isticanje2">
    <w:name w:val="Grid Table 1 Light Accent 2"/>
    <w:basedOn w:val="Obinatablica"/>
    <w:uiPriority w:val="46"/>
    <w:rsid w:val="00040819"/>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ivopisnatablicareetke7-isticanje2">
    <w:name w:val="Grid Table 7 Colorful Accent 2"/>
    <w:basedOn w:val="Obinatablica"/>
    <w:uiPriority w:val="52"/>
    <w:rsid w:val="00040819"/>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ivopisnatablicareetke7-isticanje1">
    <w:name w:val="Grid Table 7 Colorful Accent 1"/>
    <w:basedOn w:val="Obinatablica"/>
    <w:uiPriority w:val="52"/>
    <w:rsid w:val="00040819"/>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ivopisnatablicareetke6-isticanje2">
    <w:name w:val="Grid Table 6 Colorful Accent 2"/>
    <w:basedOn w:val="Obinatablica"/>
    <w:uiPriority w:val="51"/>
    <w:rsid w:val="0016064F"/>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ivopisnatablicareetke6-isticanje1">
    <w:name w:val="Grid Table 6 Colorful Accent 1"/>
    <w:basedOn w:val="Obinatablica"/>
    <w:uiPriority w:val="51"/>
    <w:rsid w:val="004C07EA"/>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icareetke4-isticanje2">
    <w:name w:val="Grid Table 4 Accent 2"/>
    <w:basedOn w:val="Obinatablica"/>
    <w:uiPriority w:val="49"/>
    <w:rsid w:val="00F9104B"/>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icareetke4-isticanje1">
    <w:name w:val="Grid Table 4 Accent 1"/>
    <w:basedOn w:val="Obinatablica"/>
    <w:uiPriority w:val="49"/>
    <w:rsid w:val="00703D84"/>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Nerijeenospominjanje1">
    <w:name w:val="Neriješeno spominjanje1"/>
    <w:basedOn w:val="Zadanifontodlomka"/>
    <w:uiPriority w:val="99"/>
    <w:semiHidden/>
    <w:unhideWhenUsed/>
    <w:rsid w:val="007064ED"/>
    <w:rPr>
      <w:color w:val="605E5C"/>
      <w:shd w:val="clear" w:color="auto" w:fill="E1DFDD"/>
    </w:rPr>
  </w:style>
  <w:style w:type="paragraph" w:styleId="Sadraj4">
    <w:name w:val="toc 4"/>
    <w:basedOn w:val="Normal"/>
    <w:next w:val="Normal"/>
    <w:autoRedefine/>
    <w:uiPriority w:val="39"/>
    <w:unhideWhenUsed/>
    <w:rsid w:val="002F61B6"/>
    <w:pPr>
      <w:spacing w:after="100"/>
      <w:ind w:left="630"/>
    </w:pPr>
  </w:style>
  <w:style w:type="paragraph" w:styleId="Sadraj5">
    <w:name w:val="toc 5"/>
    <w:basedOn w:val="Normal"/>
    <w:next w:val="Normal"/>
    <w:autoRedefine/>
    <w:uiPriority w:val="39"/>
    <w:unhideWhenUsed/>
    <w:rsid w:val="009D75F3"/>
    <w:pPr>
      <w:spacing w:after="100" w:line="259" w:lineRule="auto"/>
      <w:ind w:left="880"/>
    </w:pPr>
    <w:rPr>
      <w:sz w:val="22"/>
      <w:szCs w:val="22"/>
      <w:lang w:eastAsia="hr-HR"/>
    </w:rPr>
  </w:style>
  <w:style w:type="paragraph" w:styleId="Sadraj6">
    <w:name w:val="toc 6"/>
    <w:basedOn w:val="Normal"/>
    <w:next w:val="Normal"/>
    <w:autoRedefine/>
    <w:uiPriority w:val="39"/>
    <w:unhideWhenUsed/>
    <w:rsid w:val="009D75F3"/>
    <w:pPr>
      <w:spacing w:after="100" w:line="259" w:lineRule="auto"/>
      <w:ind w:left="1100"/>
    </w:pPr>
    <w:rPr>
      <w:sz w:val="22"/>
      <w:szCs w:val="22"/>
      <w:lang w:eastAsia="hr-HR"/>
    </w:rPr>
  </w:style>
  <w:style w:type="paragraph" w:styleId="Sadraj7">
    <w:name w:val="toc 7"/>
    <w:basedOn w:val="Normal"/>
    <w:next w:val="Normal"/>
    <w:autoRedefine/>
    <w:uiPriority w:val="39"/>
    <w:unhideWhenUsed/>
    <w:rsid w:val="009D75F3"/>
    <w:pPr>
      <w:spacing w:after="100" w:line="259" w:lineRule="auto"/>
      <w:ind w:left="1320"/>
    </w:pPr>
    <w:rPr>
      <w:sz w:val="22"/>
      <w:szCs w:val="22"/>
      <w:lang w:eastAsia="hr-HR"/>
    </w:rPr>
  </w:style>
  <w:style w:type="paragraph" w:styleId="Sadraj8">
    <w:name w:val="toc 8"/>
    <w:basedOn w:val="Normal"/>
    <w:next w:val="Normal"/>
    <w:autoRedefine/>
    <w:uiPriority w:val="39"/>
    <w:unhideWhenUsed/>
    <w:rsid w:val="009D75F3"/>
    <w:pPr>
      <w:spacing w:after="100" w:line="259" w:lineRule="auto"/>
      <w:ind w:left="1540"/>
    </w:pPr>
    <w:rPr>
      <w:sz w:val="22"/>
      <w:szCs w:val="22"/>
      <w:lang w:eastAsia="hr-HR"/>
    </w:rPr>
  </w:style>
  <w:style w:type="paragraph" w:styleId="Sadraj9">
    <w:name w:val="toc 9"/>
    <w:basedOn w:val="Normal"/>
    <w:next w:val="Normal"/>
    <w:autoRedefine/>
    <w:uiPriority w:val="39"/>
    <w:unhideWhenUsed/>
    <w:rsid w:val="009D75F3"/>
    <w:pPr>
      <w:spacing w:after="100" w:line="259" w:lineRule="auto"/>
      <w:ind w:left="1760"/>
    </w:pPr>
    <w:rPr>
      <w:sz w:val="22"/>
      <w:szCs w:val="22"/>
      <w:lang w:eastAsia="hr-HR"/>
    </w:rPr>
  </w:style>
  <w:style w:type="paragraph" w:styleId="Tablicaslika">
    <w:name w:val="table of figures"/>
    <w:basedOn w:val="Normal"/>
    <w:next w:val="Normal"/>
    <w:uiPriority w:val="99"/>
    <w:unhideWhenUsed/>
    <w:rsid w:val="008301F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5181">
      <w:bodyDiv w:val="1"/>
      <w:marLeft w:val="0"/>
      <w:marRight w:val="0"/>
      <w:marTop w:val="0"/>
      <w:marBottom w:val="0"/>
      <w:divBdr>
        <w:top w:val="none" w:sz="0" w:space="0" w:color="auto"/>
        <w:left w:val="none" w:sz="0" w:space="0" w:color="auto"/>
        <w:bottom w:val="none" w:sz="0" w:space="0" w:color="auto"/>
        <w:right w:val="none" w:sz="0" w:space="0" w:color="auto"/>
      </w:divBdr>
    </w:div>
    <w:div w:id="71315323">
      <w:bodyDiv w:val="1"/>
      <w:marLeft w:val="0"/>
      <w:marRight w:val="0"/>
      <w:marTop w:val="0"/>
      <w:marBottom w:val="0"/>
      <w:divBdr>
        <w:top w:val="none" w:sz="0" w:space="0" w:color="auto"/>
        <w:left w:val="none" w:sz="0" w:space="0" w:color="auto"/>
        <w:bottom w:val="none" w:sz="0" w:space="0" w:color="auto"/>
        <w:right w:val="none" w:sz="0" w:space="0" w:color="auto"/>
      </w:divBdr>
    </w:div>
    <w:div w:id="87389468">
      <w:bodyDiv w:val="1"/>
      <w:marLeft w:val="0"/>
      <w:marRight w:val="0"/>
      <w:marTop w:val="0"/>
      <w:marBottom w:val="0"/>
      <w:divBdr>
        <w:top w:val="none" w:sz="0" w:space="0" w:color="auto"/>
        <w:left w:val="none" w:sz="0" w:space="0" w:color="auto"/>
        <w:bottom w:val="none" w:sz="0" w:space="0" w:color="auto"/>
        <w:right w:val="none" w:sz="0" w:space="0" w:color="auto"/>
      </w:divBdr>
    </w:div>
    <w:div w:id="127673747">
      <w:bodyDiv w:val="1"/>
      <w:marLeft w:val="0"/>
      <w:marRight w:val="0"/>
      <w:marTop w:val="0"/>
      <w:marBottom w:val="0"/>
      <w:divBdr>
        <w:top w:val="none" w:sz="0" w:space="0" w:color="auto"/>
        <w:left w:val="none" w:sz="0" w:space="0" w:color="auto"/>
        <w:bottom w:val="none" w:sz="0" w:space="0" w:color="auto"/>
        <w:right w:val="none" w:sz="0" w:space="0" w:color="auto"/>
      </w:divBdr>
    </w:div>
    <w:div w:id="131682632">
      <w:bodyDiv w:val="1"/>
      <w:marLeft w:val="0"/>
      <w:marRight w:val="0"/>
      <w:marTop w:val="0"/>
      <w:marBottom w:val="0"/>
      <w:divBdr>
        <w:top w:val="none" w:sz="0" w:space="0" w:color="auto"/>
        <w:left w:val="none" w:sz="0" w:space="0" w:color="auto"/>
        <w:bottom w:val="none" w:sz="0" w:space="0" w:color="auto"/>
        <w:right w:val="none" w:sz="0" w:space="0" w:color="auto"/>
      </w:divBdr>
    </w:div>
    <w:div w:id="166940532">
      <w:bodyDiv w:val="1"/>
      <w:marLeft w:val="0"/>
      <w:marRight w:val="0"/>
      <w:marTop w:val="0"/>
      <w:marBottom w:val="0"/>
      <w:divBdr>
        <w:top w:val="none" w:sz="0" w:space="0" w:color="auto"/>
        <w:left w:val="none" w:sz="0" w:space="0" w:color="auto"/>
        <w:bottom w:val="none" w:sz="0" w:space="0" w:color="auto"/>
        <w:right w:val="none" w:sz="0" w:space="0" w:color="auto"/>
      </w:divBdr>
    </w:div>
    <w:div w:id="219094638">
      <w:bodyDiv w:val="1"/>
      <w:marLeft w:val="0"/>
      <w:marRight w:val="0"/>
      <w:marTop w:val="0"/>
      <w:marBottom w:val="0"/>
      <w:divBdr>
        <w:top w:val="none" w:sz="0" w:space="0" w:color="auto"/>
        <w:left w:val="none" w:sz="0" w:space="0" w:color="auto"/>
        <w:bottom w:val="none" w:sz="0" w:space="0" w:color="auto"/>
        <w:right w:val="none" w:sz="0" w:space="0" w:color="auto"/>
      </w:divBdr>
    </w:div>
    <w:div w:id="235672309">
      <w:bodyDiv w:val="1"/>
      <w:marLeft w:val="0"/>
      <w:marRight w:val="0"/>
      <w:marTop w:val="0"/>
      <w:marBottom w:val="0"/>
      <w:divBdr>
        <w:top w:val="none" w:sz="0" w:space="0" w:color="auto"/>
        <w:left w:val="none" w:sz="0" w:space="0" w:color="auto"/>
        <w:bottom w:val="none" w:sz="0" w:space="0" w:color="auto"/>
        <w:right w:val="none" w:sz="0" w:space="0" w:color="auto"/>
      </w:divBdr>
    </w:div>
    <w:div w:id="268045830">
      <w:bodyDiv w:val="1"/>
      <w:marLeft w:val="0"/>
      <w:marRight w:val="0"/>
      <w:marTop w:val="0"/>
      <w:marBottom w:val="0"/>
      <w:divBdr>
        <w:top w:val="none" w:sz="0" w:space="0" w:color="auto"/>
        <w:left w:val="none" w:sz="0" w:space="0" w:color="auto"/>
        <w:bottom w:val="none" w:sz="0" w:space="0" w:color="auto"/>
        <w:right w:val="none" w:sz="0" w:space="0" w:color="auto"/>
      </w:divBdr>
    </w:div>
    <w:div w:id="305207953">
      <w:bodyDiv w:val="1"/>
      <w:marLeft w:val="0"/>
      <w:marRight w:val="0"/>
      <w:marTop w:val="0"/>
      <w:marBottom w:val="0"/>
      <w:divBdr>
        <w:top w:val="none" w:sz="0" w:space="0" w:color="auto"/>
        <w:left w:val="none" w:sz="0" w:space="0" w:color="auto"/>
        <w:bottom w:val="none" w:sz="0" w:space="0" w:color="auto"/>
        <w:right w:val="none" w:sz="0" w:space="0" w:color="auto"/>
      </w:divBdr>
    </w:div>
    <w:div w:id="467013931">
      <w:bodyDiv w:val="1"/>
      <w:marLeft w:val="0"/>
      <w:marRight w:val="0"/>
      <w:marTop w:val="0"/>
      <w:marBottom w:val="0"/>
      <w:divBdr>
        <w:top w:val="none" w:sz="0" w:space="0" w:color="auto"/>
        <w:left w:val="none" w:sz="0" w:space="0" w:color="auto"/>
        <w:bottom w:val="none" w:sz="0" w:space="0" w:color="auto"/>
        <w:right w:val="none" w:sz="0" w:space="0" w:color="auto"/>
      </w:divBdr>
    </w:div>
    <w:div w:id="520516513">
      <w:bodyDiv w:val="1"/>
      <w:marLeft w:val="0"/>
      <w:marRight w:val="0"/>
      <w:marTop w:val="0"/>
      <w:marBottom w:val="0"/>
      <w:divBdr>
        <w:top w:val="none" w:sz="0" w:space="0" w:color="auto"/>
        <w:left w:val="none" w:sz="0" w:space="0" w:color="auto"/>
        <w:bottom w:val="none" w:sz="0" w:space="0" w:color="auto"/>
        <w:right w:val="none" w:sz="0" w:space="0" w:color="auto"/>
      </w:divBdr>
    </w:div>
    <w:div w:id="644815864">
      <w:bodyDiv w:val="1"/>
      <w:marLeft w:val="0"/>
      <w:marRight w:val="0"/>
      <w:marTop w:val="0"/>
      <w:marBottom w:val="0"/>
      <w:divBdr>
        <w:top w:val="none" w:sz="0" w:space="0" w:color="auto"/>
        <w:left w:val="none" w:sz="0" w:space="0" w:color="auto"/>
        <w:bottom w:val="none" w:sz="0" w:space="0" w:color="auto"/>
        <w:right w:val="none" w:sz="0" w:space="0" w:color="auto"/>
      </w:divBdr>
    </w:div>
    <w:div w:id="703557863">
      <w:bodyDiv w:val="1"/>
      <w:marLeft w:val="0"/>
      <w:marRight w:val="0"/>
      <w:marTop w:val="0"/>
      <w:marBottom w:val="0"/>
      <w:divBdr>
        <w:top w:val="none" w:sz="0" w:space="0" w:color="auto"/>
        <w:left w:val="none" w:sz="0" w:space="0" w:color="auto"/>
        <w:bottom w:val="none" w:sz="0" w:space="0" w:color="auto"/>
        <w:right w:val="none" w:sz="0" w:space="0" w:color="auto"/>
      </w:divBdr>
    </w:div>
    <w:div w:id="754472302">
      <w:bodyDiv w:val="1"/>
      <w:marLeft w:val="0"/>
      <w:marRight w:val="0"/>
      <w:marTop w:val="0"/>
      <w:marBottom w:val="0"/>
      <w:divBdr>
        <w:top w:val="none" w:sz="0" w:space="0" w:color="auto"/>
        <w:left w:val="none" w:sz="0" w:space="0" w:color="auto"/>
        <w:bottom w:val="none" w:sz="0" w:space="0" w:color="auto"/>
        <w:right w:val="none" w:sz="0" w:space="0" w:color="auto"/>
      </w:divBdr>
    </w:div>
    <w:div w:id="766273644">
      <w:bodyDiv w:val="1"/>
      <w:marLeft w:val="0"/>
      <w:marRight w:val="0"/>
      <w:marTop w:val="0"/>
      <w:marBottom w:val="0"/>
      <w:divBdr>
        <w:top w:val="none" w:sz="0" w:space="0" w:color="auto"/>
        <w:left w:val="none" w:sz="0" w:space="0" w:color="auto"/>
        <w:bottom w:val="none" w:sz="0" w:space="0" w:color="auto"/>
        <w:right w:val="none" w:sz="0" w:space="0" w:color="auto"/>
      </w:divBdr>
    </w:div>
    <w:div w:id="772362213">
      <w:bodyDiv w:val="1"/>
      <w:marLeft w:val="0"/>
      <w:marRight w:val="0"/>
      <w:marTop w:val="0"/>
      <w:marBottom w:val="0"/>
      <w:divBdr>
        <w:top w:val="none" w:sz="0" w:space="0" w:color="auto"/>
        <w:left w:val="none" w:sz="0" w:space="0" w:color="auto"/>
        <w:bottom w:val="none" w:sz="0" w:space="0" w:color="auto"/>
        <w:right w:val="none" w:sz="0" w:space="0" w:color="auto"/>
      </w:divBdr>
    </w:div>
    <w:div w:id="831872152">
      <w:bodyDiv w:val="1"/>
      <w:marLeft w:val="0"/>
      <w:marRight w:val="0"/>
      <w:marTop w:val="0"/>
      <w:marBottom w:val="0"/>
      <w:divBdr>
        <w:top w:val="none" w:sz="0" w:space="0" w:color="auto"/>
        <w:left w:val="none" w:sz="0" w:space="0" w:color="auto"/>
        <w:bottom w:val="none" w:sz="0" w:space="0" w:color="auto"/>
        <w:right w:val="none" w:sz="0" w:space="0" w:color="auto"/>
      </w:divBdr>
    </w:div>
    <w:div w:id="872301658">
      <w:bodyDiv w:val="1"/>
      <w:marLeft w:val="0"/>
      <w:marRight w:val="0"/>
      <w:marTop w:val="0"/>
      <w:marBottom w:val="0"/>
      <w:divBdr>
        <w:top w:val="none" w:sz="0" w:space="0" w:color="auto"/>
        <w:left w:val="none" w:sz="0" w:space="0" w:color="auto"/>
        <w:bottom w:val="none" w:sz="0" w:space="0" w:color="auto"/>
        <w:right w:val="none" w:sz="0" w:space="0" w:color="auto"/>
      </w:divBdr>
    </w:div>
    <w:div w:id="893739689">
      <w:bodyDiv w:val="1"/>
      <w:marLeft w:val="0"/>
      <w:marRight w:val="0"/>
      <w:marTop w:val="0"/>
      <w:marBottom w:val="0"/>
      <w:divBdr>
        <w:top w:val="none" w:sz="0" w:space="0" w:color="auto"/>
        <w:left w:val="none" w:sz="0" w:space="0" w:color="auto"/>
        <w:bottom w:val="none" w:sz="0" w:space="0" w:color="auto"/>
        <w:right w:val="none" w:sz="0" w:space="0" w:color="auto"/>
      </w:divBdr>
    </w:div>
    <w:div w:id="923807611">
      <w:bodyDiv w:val="1"/>
      <w:marLeft w:val="0"/>
      <w:marRight w:val="0"/>
      <w:marTop w:val="0"/>
      <w:marBottom w:val="0"/>
      <w:divBdr>
        <w:top w:val="none" w:sz="0" w:space="0" w:color="auto"/>
        <w:left w:val="none" w:sz="0" w:space="0" w:color="auto"/>
        <w:bottom w:val="none" w:sz="0" w:space="0" w:color="auto"/>
        <w:right w:val="none" w:sz="0" w:space="0" w:color="auto"/>
      </w:divBdr>
    </w:div>
    <w:div w:id="944658846">
      <w:bodyDiv w:val="1"/>
      <w:marLeft w:val="0"/>
      <w:marRight w:val="0"/>
      <w:marTop w:val="0"/>
      <w:marBottom w:val="0"/>
      <w:divBdr>
        <w:top w:val="none" w:sz="0" w:space="0" w:color="auto"/>
        <w:left w:val="none" w:sz="0" w:space="0" w:color="auto"/>
        <w:bottom w:val="none" w:sz="0" w:space="0" w:color="auto"/>
        <w:right w:val="none" w:sz="0" w:space="0" w:color="auto"/>
      </w:divBdr>
    </w:div>
    <w:div w:id="1065563415">
      <w:bodyDiv w:val="1"/>
      <w:marLeft w:val="0"/>
      <w:marRight w:val="0"/>
      <w:marTop w:val="0"/>
      <w:marBottom w:val="0"/>
      <w:divBdr>
        <w:top w:val="none" w:sz="0" w:space="0" w:color="auto"/>
        <w:left w:val="none" w:sz="0" w:space="0" w:color="auto"/>
        <w:bottom w:val="none" w:sz="0" w:space="0" w:color="auto"/>
        <w:right w:val="none" w:sz="0" w:space="0" w:color="auto"/>
      </w:divBdr>
    </w:div>
    <w:div w:id="1067992624">
      <w:bodyDiv w:val="1"/>
      <w:marLeft w:val="0"/>
      <w:marRight w:val="0"/>
      <w:marTop w:val="0"/>
      <w:marBottom w:val="0"/>
      <w:divBdr>
        <w:top w:val="none" w:sz="0" w:space="0" w:color="auto"/>
        <w:left w:val="none" w:sz="0" w:space="0" w:color="auto"/>
        <w:bottom w:val="none" w:sz="0" w:space="0" w:color="auto"/>
        <w:right w:val="none" w:sz="0" w:space="0" w:color="auto"/>
      </w:divBdr>
    </w:div>
    <w:div w:id="1078866372">
      <w:bodyDiv w:val="1"/>
      <w:marLeft w:val="0"/>
      <w:marRight w:val="0"/>
      <w:marTop w:val="0"/>
      <w:marBottom w:val="0"/>
      <w:divBdr>
        <w:top w:val="none" w:sz="0" w:space="0" w:color="auto"/>
        <w:left w:val="none" w:sz="0" w:space="0" w:color="auto"/>
        <w:bottom w:val="none" w:sz="0" w:space="0" w:color="auto"/>
        <w:right w:val="none" w:sz="0" w:space="0" w:color="auto"/>
      </w:divBdr>
    </w:div>
    <w:div w:id="1078988718">
      <w:bodyDiv w:val="1"/>
      <w:marLeft w:val="0"/>
      <w:marRight w:val="0"/>
      <w:marTop w:val="0"/>
      <w:marBottom w:val="0"/>
      <w:divBdr>
        <w:top w:val="none" w:sz="0" w:space="0" w:color="auto"/>
        <w:left w:val="none" w:sz="0" w:space="0" w:color="auto"/>
        <w:bottom w:val="none" w:sz="0" w:space="0" w:color="auto"/>
        <w:right w:val="none" w:sz="0" w:space="0" w:color="auto"/>
      </w:divBdr>
    </w:div>
    <w:div w:id="1093429679">
      <w:bodyDiv w:val="1"/>
      <w:marLeft w:val="0"/>
      <w:marRight w:val="0"/>
      <w:marTop w:val="0"/>
      <w:marBottom w:val="0"/>
      <w:divBdr>
        <w:top w:val="none" w:sz="0" w:space="0" w:color="auto"/>
        <w:left w:val="none" w:sz="0" w:space="0" w:color="auto"/>
        <w:bottom w:val="none" w:sz="0" w:space="0" w:color="auto"/>
        <w:right w:val="none" w:sz="0" w:space="0" w:color="auto"/>
      </w:divBdr>
    </w:div>
    <w:div w:id="1116561136">
      <w:bodyDiv w:val="1"/>
      <w:marLeft w:val="0"/>
      <w:marRight w:val="0"/>
      <w:marTop w:val="0"/>
      <w:marBottom w:val="0"/>
      <w:divBdr>
        <w:top w:val="none" w:sz="0" w:space="0" w:color="auto"/>
        <w:left w:val="none" w:sz="0" w:space="0" w:color="auto"/>
        <w:bottom w:val="none" w:sz="0" w:space="0" w:color="auto"/>
        <w:right w:val="none" w:sz="0" w:space="0" w:color="auto"/>
      </w:divBdr>
    </w:div>
    <w:div w:id="1249578848">
      <w:bodyDiv w:val="1"/>
      <w:marLeft w:val="0"/>
      <w:marRight w:val="0"/>
      <w:marTop w:val="0"/>
      <w:marBottom w:val="0"/>
      <w:divBdr>
        <w:top w:val="none" w:sz="0" w:space="0" w:color="auto"/>
        <w:left w:val="none" w:sz="0" w:space="0" w:color="auto"/>
        <w:bottom w:val="none" w:sz="0" w:space="0" w:color="auto"/>
        <w:right w:val="none" w:sz="0" w:space="0" w:color="auto"/>
      </w:divBdr>
    </w:div>
    <w:div w:id="1311906646">
      <w:bodyDiv w:val="1"/>
      <w:marLeft w:val="0"/>
      <w:marRight w:val="0"/>
      <w:marTop w:val="0"/>
      <w:marBottom w:val="0"/>
      <w:divBdr>
        <w:top w:val="none" w:sz="0" w:space="0" w:color="auto"/>
        <w:left w:val="none" w:sz="0" w:space="0" w:color="auto"/>
        <w:bottom w:val="none" w:sz="0" w:space="0" w:color="auto"/>
        <w:right w:val="none" w:sz="0" w:space="0" w:color="auto"/>
      </w:divBdr>
      <w:divsChild>
        <w:div w:id="1642879887">
          <w:marLeft w:val="600"/>
          <w:marRight w:val="0"/>
          <w:marTop w:val="0"/>
          <w:marBottom w:val="0"/>
          <w:divBdr>
            <w:top w:val="none" w:sz="0" w:space="0" w:color="auto"/>
            <w:left w:val="none" w:sz="0" w:space="0" w:color="auto"/>
            <w:bottom w:val="none" w:sz="0" w:space="0" w:color="auto"/>
            <w:right w:val="none" w:sz="0" w:space="0" w:color="auto"/>
          </w:divBdr>
        </w:div>
        <w:div w:id="414202608">
          <w:marLeft w:val="600"/>
          <w:marRight w:val="0"/>
          <w:marTop w:val="0"/>
          <w:marBottom w:val="0"/>
          <w:divBdr>
            <w:top w:val="none" w:sz="0" w:space="0" w:color="auto"/>
            <w:left w:val="none" w:sz="0" w:space="0" w:color="auto"/>
            <w:bottom w:val="none" w:sz="0" w:space="0" w:color="auto"/>
            <w:right w:val="none" w:sz="0" w:space="0" w:color="auto"/>
          </w:divBdr>
        </w:div>
        <w:div w:id="675574200">
          <w:marLeft w:val="600"/>
          <w:marRight w:val="0"/>
          <w:marTop w:val="0"/>
          <w:marBottom w:val="0"/>
          <w:divBdr>
            <w:top w:val="none" w:sz="0" w:space="0" w:color="auto"/>
            <w:left w:val="none" w:sz="0" w:space="0" w:color="auto"/>
            <w:bottom w:val="none" w:sz="0" w:space="0" w:color="auto"/>
            <w:right w:val="none" w:sz="0" w:space="0" w:color="auto"/>
          </w:divBdr>
        </w:div>
        <w:div w:id="1077242266">
          <w:marLeft w:val="600"/>
          <w:marRight w:val="0"/>
          <w:marTop w:val="0"/>
          <w:marBottom w:val="0"/>
          <w:divBdr>
            <w:top w:val="none" w:sz="0" w:space="0" w:color="auto"/>
            <w:left w:val="none" w:sz="0" w:space="0" w:color="auto"/>
            <w:bottom w:val="none" w:sz="0" w:space="0" w:color="auto"/>
            <w:right w:val="none" w:sz="0" w:space="0" w:color="auto"/>
          </w:divBdr>
        </w:div>
        <w:div w:id="1452094740">
          <w:marLeft w:val="600"/>
          <w:marRight w:val="0"/>
          <w:marTop w:val="0"/>
          <w:marBottom w:val="0"/>
          <w:divBdr>
            <w:top w:val="none" w:sz="0" w:space="0" w:color="auto"/>
            <w:left w:val="none" w:sz="0" w:space="0" w:color="auto"/>
            <w:bottom w:val="none" w:sz="0" w:space="0" w:color="auto"/>
            <w:right w:val="none" w:sz="0" w:space="0" w:color="auto"/>
          </w:divBdr>
        </w:div>
        <w:div w:id="1397632862">
          <w:marLeft w:val="600"/>
          <w:marRight w:val="0"/>
          <w:marTop w:val="0"/>
          <w:marBottom w:val="0"/>
          <w:divBdr>
            <w:top w:val="none" w:sz="0" w:space="0" w:color="auto"/>
            <w:left w:val="none" w:sz="0" w:space="0" w:color="auto"/>
            <w:bottom w:val="none" w:sz="0" w:space="0" w:color="auto"/>
            <w:right w:val="none" w:sz="0" w:space="0" w:color="auto"/>
          </w:divBdr>
        </w:div>
      </w:divsChild>
    </w:div>
    <w:div w:id="1319193239">
      <w:bodyDiv w:val="1"/>
      <w:marLeft w:val="0"/>
      <w:marRight w:val="0"/>
      <w:marTop w:val="0"/>
      <w:marBottom w:val="0"/>
      <w:divBdr>
        <w:top w:val="none" w:sz="0" w:space="0" w:color="auto"/>
        <w:left w:val="none" w:sz="0" w:space="0" w:color="auto"/>
        <w:bottom w:val="none" w:sz="0" w:space="0" w:color="auto"/>
        <w:right w:val="none" w:sz="0" w:space="0" w:color="auto"/>
      </w:divBdr>
    </w:div>
    <w:div w:id="1322779432">
      <w:bodyDiv w:val="1"/>
      <w:marLeft w:val="0"/>
      <w:marRight w:val="0"/>
      <w:marTop w:val="0"/>
      <w:marBottom w:val="0"/>
      <w:divBdr>
        <w:top w:val="none" w:sz="0" w:space="0" w:color="auto"/>
        <w:left w:val="none" w:sz="0" w:space="0" w:color="auto"/>
        <w:bottom w:val="none" w:sz="0" w:space="0" w:color="auto"/>
        <w:right w:val="none" w:sz="0" w:space="0" w:color="auto"/>
      </w:divBdr>
    </w:div>
    <w:div w:id="1344090962">
      <w:bodyDiv w:val="1"/>
      <w:marLeft w:val="0"/>
      <w:marRight w:val="0"/>
      <w:marTop w:val="0"/>
      <w:marBottom w:val="0"/>
      <w:divBdr>
        <w:top w:val="none" w:sz="0" w:space="0" w:color="auto"/>
        <w:left w:val="none" w:sz="0" w:space="0" w:color="auto"/>
        <w:bottom w:val="none" w:sz="0" w:space="0" w:color="auto"/>
        <w:right w:val="none" w:sz="0" w:space="0" w:color="auto"/>
      </w:divBdr>
    </w:div>
    <w:div w:id="1391148562">
      <w:bodyDiv w:val="1"/>
      <w:marLeft w:val="0"/>
      <w:marRight w:val="0"/>
      <w:marTop w:val="0"/>
      <w:marBottom w:val="0"/>
      <w:divBdr>
        <w:top w:val="none" w:sz="0" w:space="0" w:color="auto"/>
        <w:left w:val="none" w:sz="0" w:space="0" w:color="auto"/>
        <w:bottom w:val="none" w:sz="0" w:space="0" w:color="auto"/>
        <w:right w:val="none" w:sz="0" w:space="0" w:color="auto"/>
      </w:divBdr>
    </w:div>
    <w:div w:id="1459758199">
      <w:bodyDiv w:val="1"/>
      <w:marLeft w:val="0"/>
      <w:marRight w:val="0"/>
      <w:marTop w:val="0"/>
      <w:marBottom w:val="0"/>
      <w:divBdr>
        <w:top w:val="none" w:sz="0" w:space="0" w:color="auto"/>
        <w:left w:val="none" w:sz="0" w:space="0" w:color="auto"/>
        <w:bottom w:val="none" w:sz="0" w:space="0" w:color="auto"/>
        <w:right w:val="none" w:sz="0" w:space="0" w:color="auto"/>
      </w:divBdr>
    </w:div>
    <w:div w:id="1502505600">
      <w:bodyDiv w:val="1"/>
      <w:marLeft w:val="0"/>
      <w:marRight w:val="0"/>
      <w:marTop w:val="0"/>
      <w:marBottom w:val="0"/>
      <w:divBdr>
        <w:top w:val="none" w:sz="0" w:space="0" w:color="auto"/>
        <w:left w:val="none" w:sz="0" w:space="0" w:color="auto"/>
        <w:bottom w:val="none" w:sz="0" w:space="0" w:color="auto"/>
        <w:right w:val="none" w:sz="0" w:space="0" w:color="auto"/>
      </w:divBdr>
    </w:div>
    <w:div w:id="1526098403">
      <w:bodyDiv w:val="1"/>
      <w:marLeft w:val="0"/>
      <w:marRight w:val="0"/>
      <w:marTop w:val="0"/>
      <w:marBottom w:val="0"/>
      <w:divBdr>
        <w:top w:val="none" w:sz="0" w:space="0" w:color="auto"/>
        <w:left w:val="none" w:sz="0" w:space="0" w:color="auto"/>
        <w:bottom w:val="none" w:sz="0" w:space="0" w:color="auto"/>
        <w:right w:val="none" w:sz="0" w:space="0" w:color="auto"/>
      </w:divBdr>
    </w:div>
    <w:div w:id="1553421555">
      <w:bodyDiv w:val="1"/>
      <w:marLeft w:val="0"/>
      <w:marRight w:val="0"/>
      <w:marTop w:val="0"/>
      <w:marBottom w:val="0"/>
      <w:divBdr>
        <w:top w:val="none" w:sz="0" w:space="0" w:color="auto"/>
        <w:left w:val="none" w:sz="0" w:space="0" w:color="auto"/>
        <w:bottom w:val="none" w:sz="0" w:space="0" w:color="auto"/>
        <w:right w:val="none" w:sz="0" w:space="0" w:color="auto"/>
      </w:divBdr>
    </w:div>
    <w:div w:id="1562593569">
      <w:bodyDiv w:val="1"/>
      <w:marLeft w:val="0"/>
      <w:marRight w:val="0"/>
      <w:marTop w:val="0"/>
      <w:marBottom w:val="0"/>
      <w:divBdr>
        <w:top w:val="none" w:sz="0" w:space="0" w:color="auto"/>
        <w:left w:val="none" w:sz="0" w:space="0" w:color="auto"/>
        <w:bottom w:val="none" w:sz="0" w:space="0" w:color="auto"/>
        <w:right w:val="none" w:sz="0" w:space="0" w:color="auto"/>
      </w:divBdr>
    </w:div>
    <w:div w:id="1565600722">
      <w:bodyDiv w:val="1"/>
      <w:marLeft w:val="0"/>
      <w:marRight w:val="0"/>
      <w:marTop w:val="0"/>
      <w:marBottom w:val="0"/>
      <w:divBdr>
        <w:top w:val="none" w:sz="0" w:space="0" w:color="auto"/>
        <w:left w:val="none" w:sz="0" w:space="0" w:color="auto"/>
        <w:bottom w:val="none" w:sz="0" w:space="0" w:color="auto"/>
        <w:right w:val="none" w:sz="0" w:space="0" w:color="auto"/>
      </w:divBdr>
    </w:div>
    <w:div w:id="1581065916">
      <w:bodyDiv w:val="1"/>
      <w:marLeft w:val="0"/>
      <w:marRight w:val="0"/>
      <w:marTop w:val="0"/>
      <w:marBottom w:val="0"/>
      <w:divBdr>
        <w:top w:val="none" w:sz="0" w:space="0" w:color="auto"/>
        <w:left w:val="none" w:sz="0" w:space="0" w:color="auto"/>
        <w:bottom w:val="none" w:sz="0" w:space="0" w:color="auto"/>
        <w:right w:val="none" w:sz="0" w:space="0" w:color="auto"/>
      </w:divBdr>
    </w:div>
    <w:div w:id="1670906434">
      <w:bodyDiv w:val="1"/>
      <w:marLeft w:val="0"/>
      <w:marRight w:val="0"/>
      <w:marTop w:val="0"/>
      <w:marBottom w:val="0"/>
      <w:divBdr>
        <w:top w:val="none" w:sz="0" w:space="0" w:color="auto"/>
        <w:left w:val="none" w:sz="0" w:space="0" w:color="auto"/>
        <w:bottom w:val="none" w:sz="0" w:space="0" w:color="auto"/>
        <w:right w:val="none" w:sz="0" w:space="0" w:color="auto"/>
      </w:divBdr>
    </w:div>
    <w:div w:id="1679696540">
      <w:bodyDiv w:val="1"/>
      <w:marLeft w:val="0"/>
      <w:marRight w:val="0"/>
      <w:marTop w:val="0"/>
      <w:marBottom w:val="0"/>
      <w:divBdr>
        <w:top w:val="none" w:sz="0" w:space="0" w:color="auto"/>
        <w:left w:val="none" w:sz="0" w:space="0" w:color="auto"/>
        <w:bottom w:val="none" w:sz="0" w:space="0" w:color="auto"/>
        <w:right w:val="none" w:sz="0" w:space="0" w:color="auto"/>
      </w:divBdr>
    </w:div>
    <w:div w:id="1682272227">
      <w:bodyDiv w:val="1"/>
      <w:marLeft w:val="0"/>
      <w:marRight w:val="0"/>
      <w:marTop w:val="0"/>
      <w:marBottom w:val="0"/>
      <w:divBdr>
        <w:top w:val="none" w:sz="0" w:space="0" w:color="auto"/>
        <w:left w:val="none" w:sz="0" w:space="0" w:color="auto"/>
        <w:bottom w:val="none" w:sz="0" w:space="0" w:color="auto"/>
        <w:right w:val="none" w:sz="0" w:space="0" w:color="auto"/>
      </w:divBdr>
    </w:div>
    <w:div w:id="1689137051">
      <w:bodyDiv w:val="1"/>
      <w:marLeft w:val="0"/>
      <w:marRight w:val="0"/>
      <w:marTop w:val="0"/>
      <w:marBottom w:val="0"/>
      <w:divBdr>
        <w:top w:val="none" w:sz="0" w:space="0" w:color="auto"/>
        <w:left w:val="none" w:sz="0" w:space="0" w:color="auto"/>
        <w:bottom w:val="none" w:sz="0" w:space="0" w:color="auto"/>
        <w:right w:val="none" w:sz="0" w:space="0" w:color="auto"/>
      </w:divBdr>
    </w:div>
    <w:div w:id="1809320690">
      <w:bodyDiv w:val="1"/>
      <w:marLeft w:val="0"/>
      <w:marRight w:val="0"/>
      <w:marTop w:val="0"/>
      <w:marBottom w:val="0"/>
      <w:divBdr>
        <w:top w:val="none" w:sz="0" w:space="0" w:color="auto"/>
        <w:left w:val="none" w:sz="0" w:space="0" w:color="auto"/>
        <w:bottom w:val="none" w:sz="0" w:space="0" w:color="auto"/>
        <w:right w:val="none" w:sz="0" w:space="0" w:color="auto"/>
      </w:divBdr>
    </w:div>
    <w:div w:id="1854883409">
      <w:bodyDiv w:val="1"/>
      <w:marLeft w:val="0"/>
      <w:marRight w:val="0"/>
      <w:marTop w:val="0"/>
      <w:marBottom w:val="0"/>
      <w:divBdr>
        <w:top w:val="none" w:sz="0" w:space="0" w:color="auto"/>
        <w:left w:val="none" w:sz="0" w:space="0" w:color="auto"/>
        <w:bottom w:val="none" w:sz="0" w:space="0" w:color="auto"/>
        <w:right w:val="none" w:sz="0" w:space="0" w:color="auto"/>
      </w:divBdr>
    </w:div>
    <w:div w:id="1887062887">
      <w:bodyDiv w:val="1"/>
      <w:marLeft w:val="0"/>
      <w:marRight w:val="0"/>
      <w:marTop w:val="0"/>
      <w:marBottom w:val="0"/>
      <w:divBdr>
        <w:top w:val="none" w:sz="0" w:space="0" w:color="auto"/>
        <w:left w:val="none" w:sz="0" w:space="0" w:color="auto"/>
        <w:bottom w:val="none" w:sz="0" w:space="0" w:color="auto"/>
        <w:right w:val="none" w:sz="0" w:space="0" w:color="auto"/>
      </w:divBdr>
    </w:div>
    <w:div w:id="1934704391">
      <w:bodyDiv w:val="1"/>
      <w:marLeft w:val="0"/>
      <w:marRight w:val="0"/>
      <w:marTop w:val="0"/>
      <w:marBottom w:val="0"/>
      <w:divBdr>
        <w:top w:val="none" w:sz="0" w:space="0" w:color="auto"/>
        <w:left w:val="none" w:sz="0" w:space="0" w:color="auto"/>
        <w:bottom w:val="none" w:sz="0" w:space="0" w:color="auto"/>
        <w:right w:val="none" w:sz="0" w:space="0" w:color="auto"/>
      </w:divBdr>
    </w:div>
    <w:div w:id="1965498714">
      <w:bodyDiv w:val="1"/>
      <w:marLeft w:val="0"/>
      <w:marRight w:val="0"/>
      <w:marTop w:val="0"/>
      <w:marBottom w:val="0"/>
      <w:divBdr>
        <w:top w:val="none" w:sz="0" w:space="0" w:color="auto"/>
        <w:left w:val="none" w:sz="0" w:space="0" w:color="auto"/>
        <w:bottom w:val="none" w:sz="0" w:space="0" w:color="auto"/>
        <w:right w:val="none" w:sz="0" w:space="0" w:color="auto"/>
      </w:divBdr>
    </w:div>
    <w:div w:id="1997882119">
      <w:bodyDiv w:val="1"/>
      <w:marLeft w:val="0"/>
      <w:marRight w:val="0"/>
      <w:marTop w:val="0"/>
      <w:marBottom w:val="0"/>
      <w:divBdr>
        <w:top w:val="none" w:sz="0" w:space="0" w:color="auto"/>
        <w:left w:val="none" w:sz="0" w:space="0" w:color="auto"/>
        <w:bottom w:val="none" w:sz="0" w:space="0" w:color="auto"/>
        <w:right w:val="none" w:sz="0" w:space="0" w:color="auto"/>
      </w:divBdr>
    </w:div>
    <w:div w:id="1998260766">
      <w:bodyDiv w:val="1"/>
      <w:marLeft w:val="0"/>
      <w:marRight w:val="0"/>
      <w:marTop w:val="0"/>
      <w:marBottom w:val="0"/>
      <w:divBdr>
        <w:top w:val="none" w:sz="0" w:space="0" w:color="auto"/>
        <w:left w:val="none" w:sz="0" w:space="0" w:color="auto"/>
        <w:bottom w:val="none" w:sz="0" w:space="0" w:color="auto"/>
        <w:right w:val="none" w:sz="0" w:space="0" w:color="auto"/>
      </w:divBdr>
    </w:div>
    <w:div w:id="2013021687">
      <w:bodyDiv w:val="1"/>
      <w:marLeft w:val="0"/>
      <w:marRight w:val="0"/>
      <w:marTop w:val="0"/>
      <w:marBottom w:val="0"/>
      <w:divBdr>
        <w:top w:val="none" w:sz="0" w:space="0" w:color="auto"/>
        <w:left w:val="none" w:sz="0" w:space="0" w:color="auto"/>
        <w:bottom w:val="none" w:sz="0" w:space="0" w:color="auto"/>
        <w:right w:val="none" w:sz="0" w:space="0" w:color="auto"/>
      </w:divBdr>
    </w:div>
    <w:div w:id="2016422084">
      <w:bodyDiv w:val="1"/>
      <w:marLeft w:val="0"/>
      <w:marRight w:val="0"/>
      <w:marTop w:val="0"/>
      <w:marBottom w:val="0"/>
      <w:divBdr>
        <w:top w:val="none" w:sz="0" w:space="0" w:color="auto"/>
        <w:left w:val="none" w:sz="0" w:space="0" w:color="auto"/>
        <w:bottom w:val="none" w:sz="0" w:space="0" w:color="auto"/>
        <w:right w:val="none" w:sz="0" w:space="0" w:color="auto"/>
      </w:divBdr>
    </w:div>
    <w:div w:id="2050033542">
      <w:bodyDiv w:val="1"/>
      <w:marLeft w:val="0"/>
      <w:marRight w:val="0"/>
      <w:marTop w:val="0"/>
      <w:marBottom w:val="0"/>
      <w:divBdr>
        <w:top w:val="none" w:sz="0" w:space="0" w:color="auto"/>
        <w:left w:val="none" w:sz="0" w:space="0" w:color="auto"/>
        <w:bottom w:val="none" w:sz="0" w:space="0" w:color="auto"/>
        <w:right w:val="none" w:sz="0" w:space="0" w:color="auto"/>
      </w:divBdr>
    </w:div>
    <w:div w:id="2069693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zs.hr/" TargetMode="External"/><Relationship Id="rId21" Type="http://schemas.openxmlformats.org/officeDocument/2006/relationships/image" Target="media/image11.png"/><Relationship Id="rId42" Type="http://schemas.openxmlformats.org/officeDocument/2006/relationships/image" Target="media/image14.png"/><Relationship Id="rId47" Type="http://schemas.microsoft.com/office/2007/relationships/hdphoto" Target="media/hdphoto4.wdp"/><Relationship Id="rId63" Type="http://schemas.openxmlformats.org/officeDocument/2006/relationships/hyperlink" Target="https://narodne-novine.nn.hr/clanci/sluzbeni/full/2021_02_18_429.html" TargetMode="External"/><Relationship Id="rId68" Type="http://schemas.openxmlformats.org/officeDocument/2006/relationships/hyperlink" Target="https://www.cepin.hr/images/doc/cepin_pgo_odobren_2018.pdf"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www.hzz.hr" TargetMode="External"/><Relationship Id="rId37" Type="http://schemas.openxmlformats.org/officeDocument/2006/relationships/hyperlink" Target="http://www.digitalnakomora.hr/" TargetMode="External"/><Relationship Id="rId53" Type="http://schemas.openxmlformats.org/officeDocument/2006/relationships/hyperlink" Target="https://ec.europa.eu/eurostat/web/main/home" TargetMode="External"/><Relationship Id="rId58" Type="http://schemas.openxmlformats.org/officeDocument/2006/relationships/hyperlink" Target="http://www.hzz.hr" TargetMode="External"/><Relationship Id="rId74" Type="http://schemas.openxmlformats.org/officeDocument/2006/relationships/hyperlink" Target="https://territorialagenda.eu/wp-content/uploads/TA2030_02jul2021_hr.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registar.kulturnadobra.hr/" TargetMode="External"/><Relationship Id="rId19" Type="http://schemas.openxmlformats.org/officeDocument/2006/relationships/image" Target="media/image10.jpe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hyperlink" Target="http://www.dzs.hr/" TargetMode="External"/><Relationship Id="rId30" Type="http://schemas.openxmlformats.org/officeDocument/2006/relationships/hyperlink" Target="https://pretrazivac-obrta.gov.hr/" TargetMode="External"/><Relationship Id="rId35" Type="http://schemas.openxmlformats.org/officeDocument/2006/relationships/hyperlink" Target="http://www.dsz.hr" TargetMode="External"/><Relationship Id="rId43" Type="http://schemas.openxmlformats.org/officeDocument/2006/relationships/image" Target="media/image15.png"/><Relationship Id="rId48" Type="http://schemas.openxmlformats.org/officeDocument/2006/relationships/hyperlink" Target="https://www.osijek.hr/wp-content/uploads/2021/08/Akcijski_plan-Grad_Osijek_srpanj_2021.pdf" TargetMode="External"/><Relationship Id="rId56" Type="http://schemas.openxmlformats.org/officeDocument/2006/relationships/hyperlink" Target="https://www.hep.hr/" TargetMode="External"/><Relationship Id="rId64" Type="http://schemas.openxmlformats.org/officeDocument/2006/relationships/hyperlink" Target="http://www.cepin.hr" TargetMode="External"/><Relationship Id="rId69" Type="http://schemas.openxmlformats.org/officeDocument/2006/relationships/hyperlink" Target="http://www.zra.hr/images/Plan_razvoja_OBZ_2027_web.pdf" TargetMode="External"/><Relationship Id="rId77" Type="http://schemas.openxmlformats.org/officeDocument/2006/relationships/hyperlink" Target="http://www.prostorobz.hr/" TargetMode="External"/><Relationship Id="rId8" Type="http://schemas.openxmlformats.org/officeDocument/2006/relationships/image" Target="media/image1.png"/><Relationship Id="rId51" Type="http://schemas.openxmlformats.org/officeDocument/2006/relationships/hyperlink" Target="https://ec.europa.eu/info/index_hr" TargetMode="External"/><Relationship Id="rId72" Type="http://schemas.openxmlformats.org/officeDocument/2006/relationships/hyperlink" Target="https://safu.hr/hr" TargetMode="External"/><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yperlink" Target="http://www.dzs.hr/" TargetMode="External"/><Relationship Id="rId33" Type="http://schemas.openxmlformats.org/officeDocument/2006/relationships/hyperlink" Target="http://www.dzs.hr" TargetMode="External"/><Relationship Id="rId38" Type="http://schemas.openxmlformats.org/officeDocument/2006/relationships/hyperlink" Target="http://www.digitalnakomora.hr/" TargetMode="External"/><Relationship Id="rId46" Type="http://schemas.openxmlformats.org/officeDocument/2006/relationships/image" Target="media/image18.png"/><Relationship Id="rId59" Type="http://schemas.openxmlformats.org/officeDocument/2006/relationships/hyperlink" Target="https://mingor.gov.hr/UserDocsImages/UPRAVA-ZA-PROCJENU-UTJECAJA-NA-OKOLIS-ODRZIVO-GOSPODARENJE-OTPADOM/Opuo/OPUO_2022/15_4_2022-elaborat_izmjena_sustav_odvodnje_osijek.pdf" TargetMode="External"/><Relationship Id="rId67" Type="http://schemas.openxmlformats.org/officeDocument/2006/relationships/hyperlink" Target="http://www.os-vnazor-cepin.skole.hr/" TargetMode="External"/><Relationship Id="rId20" Type="http://schemas.openxmlformats.org/officeDocument/2006/relationships/hyperlink" Target="http://www.dzs.hr," TargetMode="External"/><Relationship Id="rId41" Type="http://schemas.openxmlformats.org/officeDocument/2006/relationships/image" Target="media/image13.jpeg"/><Relationship Id="rId54" Type="http://schemas.openxmlformats.org/officeDocument/2006/relationships/hyperlink" Target="https://infobiz.fina.hr/" TargetMode="External"/><Relationship Id="rId62" Type="http://schemas.openxmlformats.org/officeDocument/2006/relationships/hyperlink" Target="https://narodne-novine.nn.hr/clanci/sluzbeni/2021_02_13_230.html" TargetMode="External"/><Relationship Id="rId70" Type="http://schemas.openxmlformats.org/officeDocument/2006/relationships/hyperlink" Target="http://www.prostorobz.hr/dokumenti/pdf/SLG%2017_19%20PPUO%20Cepin%20-%20procisceni%20tekst.pdf" TargetMode="External"/><Relationship Id="rId75" Type="http://schemas.openxmlformats.org/officeDocument/2006/relationships/hyperlink" Target="https://eur-lex.europa.eu/legal-content/HR/TXT/PDF/?uri=CELEX:32021R1060&amp;from=H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dzs.hr/" TargetMode="External"/><Relationship Id="rId28" Type="http://schemas.openxmlformats.org/officeDocument/2006/relationships/hyperlink" Target="http://www.digitalnakomora.hr/" TargetMode="External"/><Relationship Id="rId36" Type="http://schemas.openxmlformats.org/officeDocument/2006/relationships/hyperlink" Target="http://www.dsz.hr" TargetMode="External"/><Relationship Id="rId49" Type="http://schemas.openxmlformats.org/officeDocument/2006/relationships/hyperlink" Target="https://meteo.hr/" TargetMode="External"/><Relationship Id="rId57" Type="http://schemas.openxmlformats.org/officeDocument/2006/relationships/hyperlink" Target="http://www.hrvatskitelekom.hr" TargetMode="External"/><Relationship Id="rId10" Type="http://schemas.openxmlformats.org/officeDocument/2006/relationships/image" Target="media/image3.png"/><Relationship Id="rId31" Type="http://schemas.openxmlformats.org/officeDocument/2006/relationships/hyperlink" Target="http://www.hzz.hr" TargetMode="External"/><Relationship Id="rId44" Type="http://schemas.openxmlformats.org/officeDocument/2006/relationships/image" Target="media/image16.png"/><Relationship Id="rId52" Type="http://schemas.openxmlformats.org/officeDocument/2006/relationships/hyperlink" Target="https://strukturnifondovi.hr/" TargetMode="External"/><Relationship Id="rId60" Type="http://schemas.openxmlformats.org/officeDocument/2006/relationships/hyperlink" Target="https://pretrazivac-obrta.gov.hr/" TargetMode="External"/><Relationship Id="rId65" Type="http://schemas.openxmlformats.org/officeDocument/2006/relationships/hyperlink" Target="http://www.obz.hr" TargetMode="External"/><Relationship Id="rId73" Type="http://schemas.openxmlformats.org/officeDocument/2006/relationships/hyperlink" Target="https://territorialagenda.eu/"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2.wdp"/><Relationship Id="rId39" Type="http://schemas.openxmlformats.org/officeDocument/2006/relationships/hyperlink" Target="http://www.dsz.hr/" TargetMode="External"/><Relationship Id="rId34" Type="http://schemas.openxmlformats.org/officeDocument/2006/relationships/hyperlink" Target="http://www.dsz.hr" TargetMode="External"/><Relationship Id="rId50" Type="http://schemas.openxmlformats.org/officeDocument/2006/relationships/hyperlink" Target="http://www.dzs.hr/" TargetMode="External"/><Relationship Id="rId55" Type="http://schemas.openxmlformats.org/officeDocument/2006/relationships/hyperlink" Target="https://digitalnakomora.hr/" TargetMode="External"/><Relationship Id="rId76" Type="http://schemas.openxmlformats.org/officeDocument/2006/relationships/hyperlink" Target="https://www.zakon.hr/z/132/Zakon-o-lokalnoj-i-podru%C4%8Dnoj-%28regionalnoj%29-samoupravi" TargetMode="External"/><Relationship Id="rId7" Type="http://schemas.openxmlformats.org/officeDocument/2006/relationships/endnotes" Target="endnotes.xml"/><Relationship Id="rId71" Type="http://schemas.openxmlformats.org/officeDocument/2006/relationships/hyperlink" Target="https://eko-cepin.eu/" TargetMode="External"/><Relationship Id="rId2" Type="http://schemas.openxmlformats.org/officeDocument/2006/relationships/numbering" Target="numbering.xml"/><Relationship Id="rId29" Type="http://schemas.openxmlformats.org/officeDocument/2006/relationships/hyperlink" Target="http://www.digitalnakomora.hr/" TargetMode="External"/><Relationship Id="rId24" Type="http://schemas.openxmlformats.org/officeDocument/2006/relationships/hyperlink" Target="http://www.dzs.hr/"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os-mkrleze-cepin.skole.hr/" TargetMode="External"/></Relationships>
</file>

<file path=word/theme/theme1.xml><?xml version="1.0" encoding="utf-8"?>
<a:theme xmlns:a="http://schemas.openxmlformats.org/drawingml/2006/main" name="Office tema">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E46DE-5724-4620-9E0D-51DDF690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35960</Words>
  <Characters>204973</Characters>
  <Application>Microsoft Office Word</Application>
  <DocSecurity>0</DocSecurity>
  <Lines>1708</Lines>
  <Paragraphs>480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Strateški razvojni program Općine Čepin</vt:lpstr>
      <vt:lpstr/>
    </vt:vector>
  </TitlesOfParts>
  <Company/>
  <LinksUpToDate>false</LinksUpToDate>
  <CharactersWithSpaces>240453</CharactersWithSpaces>
  <SharedDoc>false</SharedDoc>
  <HLinks>
    <vt:vector size="690" baseType="variant">
      <vt:variant>
        <vt:i4>1245283</vt:i4>
      </vt:variant>
      <vt:variant>
        <vt:i4>525</vt:i4>
      </vt:variant>
      <vt:variant>
        <vt:i4>0</vt:i4>
      </vt:variant>
      <vt:variant>
        <vt:i4>5</vt:i4>
      </vt:variant>
      <vt:variant>
        <vt:lpwstr/>
      </vt:variant>
      <vt:variant>
        <vt:lpwstr>_bookmark120</vt:lpwstr>
      </vt:variant>
      <vt:variant>
        <vt:i4>1704032</vt:i4>
      </vt:variant>
      <vt:variant>
        <vt:i4>522</vt:i4>
      </vt:variant>
      <vt:variant>
        <vt:i4>0</vt:i4>
      </vt:variant>
      <vt:variant>
        <vt:i4>5</vt:i4>
      </vt:variant>
      <vt:variant>
        <vt:lpwstr/>
      </vt:variant>
      <vt:variant>
        <vt:lpwstr>_bookmark119</vt:lpwstr>
      </vt:variant>
      <vt:variant>
        <vt:i4>1769568</vt:i4>
      </vt:variant>
      <vt:variant>
        <vt:i4>519</vt:i4>
      </vt:variant>
      <vt:variant>
        <vt:i4>0</vt:i4>
      </vt:variant>
      <vt:variant>
        <vt:i4>5</vt:i4>
      </vt:variant>
      <vt:variant>
        <vt:lpwstr/>
      </vt:variant>
      <vt:variant>
        <vt:lpwstr>_bookmark118</vt:lpwstr>
      </vt:variant>
      <vt:variant>
        <vt:i4>1310816</vt:i4>
      </vt:variant>
      <vt:variant>
        <vt:i4>516</vt:i4>
      </vt:variant>
      <vt:variant>
        <vt:i4>0</vt:i4>
      </vt:variant>
      <vt:variant>
        <vt:i4>5</vt:i4>
      </vt:variant>
      <vt:variant>
        <vt:lpwstr/>
      </vt:variant>
      <vt:variant>
        <vt:lpwstr>_bookmark117</vt:lpwstr>
      </vt:variant>
      <vt:variant>
        <vt:i4>1441888</vt:i4>
      </vt:variant>
      <vt:variant>
        <vt:i4>513</vt:i4>
      </vt:variant>
      <vt:variant>
        <vt:i4>0</vt:i4>
      </vt:variant>
      <vt:variant>
        <vt:i4>5</vt:i4>
      </vt:variant>
      <vt:variant>
        <vt:lpwstr/>
      </vt:variant>
      <vt:variant>
        <vt:lpwstr>_bookmark115</vt:lpwstr>
      </vt:variant>
      <vt:variant>
        <vt:i4>1507424</vt:i4>
      </vt:variant>
      <vt:variant>
        <vt:i4>510</vt:i4>
      </vt:variant>
      <vt:variant>
        <vt:i4>0</vt:i4>
      </vt:variant>
      <vt:variant>
        <vt:i4>5</vt:i4>
      </vt:variant>
      <vt:variant>
        <vt:lpwstr/>
      </vt:variant>
      <vt:variant>
        <vt:lpwstr>_bookmark114</vt:lpwstr>
      </vt:variant>
      <vt:variant>
        <vt:i4>1048672</vt:i4>
      </vt:variant>
      <vt:variant>
        <vt:i4>507</vt:i4>
      </vt:variant>
      <vt:variant>
        <vt:i4>0</vt:i4>
      </vt:variant>
      <vt:variant>
        <vt:i4>5</vt:i4>
      </vt:variant>
      <vt:variant>
        <vt:lpwstr/>
      </vt:variant>
      <vt:variant>
        <vt:lpwstr>_bookmark113</vt:lpwstr>
      </vt:variant>
      <vt:variant>
        <vt:i4>1114208</vt:i4>
      </vt:variant>
      <vt:variant>
        <vt:i4>504</vt:i4>
      </vt:variant>
      <vt:variant>
        <vt:i4>0</vt:i4>
      </vt:variant>
      <vt:variant>
        <vt:i4>5</vt:i4>
      </vt:variant>
      <vt:variant>
        <vt:lpwstr/>
      </vt:variant>
      <vt:variant>
        <vt:lpwstr>_bookmark112</vt:lpwstr>
      </vt:variant>
      <vt:variant>
        <vt:i4>1179744</vt:i4>
      </vt:variant>
      <vt:variant>
        <vt:i4>501</vt:i4>
      </vt:variant>
      <vt:variant>
        <vt:i4>0</vt:i4>
      </vt:variant>
      <vt:variant>
        <vt:i4>5</vt:i4>
      </vt:variant>
      <vt:variant>
        <vt:lpwstr/>
      </vt:variant>
      <vt:variant>
        <vt:lpwstr>_bookmark111</vt:lpwstr>
      </vt:variant>
      <vt:variant>
        <vt:i4>1245280</vt:i4>
      </vt:variant>
      <vt:variant>
        <vt:i4>498</vt:i4>
      </vt:variant>
      <vt:variant>
        <vt:i4>0</vt:i4>
      </vt:variant>
      <vt:variant>
        <vt:i4>5</vt:i4>
      </vt:variant>
      <vt:variant>
        <vt:lpwstr/>
      </vt:variant>
      <vt:variant>
        <vt:lpwstr>_bookmark110</vt:lpwstr>
      </vt:variant>
      <vt:variant>
        <vt:i4>1704033</vt:i4>
      </vt:variant>
      <vt:variant>
        <vt:i4>495</vt:i4>
      </vt:variant>
      <vt:variant>
        <vt:i4>0</vt:i4>
      </vt:variant>
      <vt:variant>
        <vt:i4>5</vt:i4>
      </vt:variant>
      <vt:variant>
        <vt:lpwstr/>
      </vt:variant>
      <vt:variant>
        <vt:lpwstr>_bookmark109</vt:lpwstr>
      </vt:variant>
      <vt:variant>
        <vt:i4>1769569</vt:i4>
      </vt:variant>
      <vt:variant>
        <vt:i4>492</vt:i4>
      </vt:variant>
      <vt:variant>
        <vt:i4>0</vt:i4>
      </vt:variant>
      <vt:variant>
        <vt:i4>5</vt:i4>
      </vt:variant>
      <vt:variant>
        <vt:lpwstr/>
      </vt:variant>
      <vt:variant>
        <vt:lpwstr>_bookmark108</vt:lpwstr>
      </vt:variant>
      <vt:variant>
        <vt:i4>1310817</vt:i4>
      </vt:variant>
      <vt:variant>
        <vt:i4>489</vt:i4>
      </vt:variant>
      <vt:variant>
        <vt:i4>0</vt:i4>
      </vt:variant>
      <vt:variant>
        <vt:i4>5</vt:i4>
      </vt:variant>
      <vt:variant>
        <vt:lpwstr/>
      </vt:variant>
      <vt:variant>
        <vt:lpwstr>_bookmark107</vt:lpwstr>
      </vt:variant>
      <vt:variant>
        <vt:i4>1376353</vt:i4>
      </vt:variant>
      <vt:variant>
        <vt:i4>486</vt:i4>
      </vt:variant>
      <vt:variant>
        <vt:i4>0</vt:i4>
      </vt:variant>
      <vt:variant>
        <vt:i4>5</vt:i4>
      </vt:variant>
      <vt:variant>
        <vt:lpwstr/>
      </vt:variant>
      <vt:variant>
        <vt:lpwstr>_bookmark106</vt:lpwstr>
      </vt:variant>
      <vt:variant>
        <vt:i4>1441889</vt:i4>
      </vt:variant>
      <vt:variant>
        <vt:i4>483</vt:i4>
      </vt:variant>
      <vt:variant>
        <vt:i4>0</vt:i4>
      </vt:variant>
      <vt:variant>
        <vt:i4>5</vt:i4>
      </vt:variant>
      <vt:variant>
        <vt:lpwstr/>
      </vt:variant>
      <vt:variant>
        <vt:lpwstr>_bookmark105</vt:lpwstr>
      </vt:variant>
      <vt:variant>
        <vt:i4>1048673</vt:i4>
      </vt:variant>
      <vt:variant>
        <vt:i4>480</vt:i4>
      </vt:variant>
      <vt:variant>
        <vt:i4>0</vt:i4>
      </vt:variant>
      <vt:variant>
        <vt:i4>5</vt:i4>
      </vt:variant>
      <vt:variant>
        <vt:lpwstr/>
      </vt:variant>
      <vt:variant>
        <vt:lpwstr>_bookmark103</vt:lpwstr>
      </vt:variant>
      <vt:variant>
        <vt:i4>1114209</vt:i4>
      </vt:variant>
      <vt:variant>
        <vt:i4>477</vt:i4>
      </vt:variant>
      <vt:variant>
        <vt:i4>0</vt:i4>
      </vt:variant>
      <vt:variant>
        <vt:i4>5</vt:i4>
      </vt:variant>
      <vt:variant>
        <vt:lpwstr/>
      </vt:variant>
      <vt:variant>
        <vt:lpwstr>_bookmark102</vt:lpwstr>
      </vt:variant>
      <vt:variant>
        <vt:i4>2818129</vt:i4>
      </vt:variant>
      <vt:variant>
        <vt:i4>474</vt:i4>
      </vt:variant>
      <vt:variant>
        <vt:i4>0</vt:i4>
      </vt:variant>
      <vt:variant>
        <vt:i4>5</vt:i4>
      </vt:variant>
      <vt:variant>
        <vt:lpwstr/>
      </vt:variant>
      <vt:variant>
        <vt:lpwstr>_bookmark98</vt:lpwstr>
      </vt:variant>
      <vt:variant>
        <vt:i4>2818129</vt:i4>
      </vt:variant>
      <vt:variant>
        <vt:i4>471</vt:i4>
      </vt:variant>
      <vt:variant>
        <vt:i4>0</vt:i4>
      </vt:variant>
      <vt:variant>
        <vt:i4>5</vt:i4>
      </vt:variant>
      <vt:variant>
        <vt:lpwstr/>
      </vt:variant>
      <vt:variant>
        <vt:lpwstr>_bookmark97</vt:lpwstr>
      </vt:variant>
      <vt:variant>
        <vt:i4>2818129</vt:i4>
      </vt:variant>
      <vt:variant>
        <vt:i4>468</vt:i4>
      </vt:variant>
      <vt:variant>
        <vt:i4>0</vt:i4>
      </vt:variant>
      <vt:variant>
        <vt:i4>5</vt:i4>
      </vt:variant>
      <vt:variant>
        <vt:lpwstr/>
      </vt:variant>
      <vt:variant>
        <vt:lpwstr>_bookmark95</vt:lpwstr>
      </vt:variant>
      <vt:variant>
        <vt:i4>2818129</vt:i4>
      </vt:variant>
      <vt:variant>
        <vt:i4>465</vt:i4>
      </vt:variant>
      <vt:variant>
        <vt:i4>0</vt:i4>
      </vt:variant>
      <vt:variant>
        <vt:i4>5</vt:i4>
      </vt:variant>
      <vt:variant>
        <vt:lpwstr/>
      </vt:variant>
      <vt:variant>
        <vt:lpwstr>_bookmark92</vt:lpwstr>
      </vt:variant>
      <vt:variant>
        <vt:i4>2752593</vt:i4>
      </vt:variant>
      <vt:variant>
        <vt:i4>462</vt:i4>
      </vt:variant>
      <vt:variant>
        <vt:i4>0</vt:i4>
      </vt:variant>
      <vt:variant>
        <vt:i4>5</vt:i4>
      </vt:variant>
      <vt:variant>
        <vt:lpwstr/>
      </vt:variant>
      <vt:variant>
        <vt:lpwstr>_bookmark83</vt:lpwstr>
      </vt:variant>
      <vt:variant>
        <vt:i4>2752593</vt:i4>
      </vt:variant>
      <vt:variant>
        <vt:i4>459</vt:i4>
      </vt:variant>
      <vt:variant>
        <vt:i4>0</vt:i4>
      </vt:variant>
      <vt:variant>
        <vt:i4>5</vt:i4>
      </vt:variant>
      <vt:variant>
        <vt:lpwstr/>
      </vt:variant>
      <vt:variant>
        <vt:lpwstr>_bookmark82</vt:lpwstr>
      </vt:variant>
      <vt:variant>
        <vt:i4>2752593</vt:i4>
      </vt:variant>
      <vt:variant>
        <vt:i4>456</vt:i4>
      </vt:variant>
      <vt:variant>
        <vt:i4>0</vt:i4>
      </vt:variant>
      <vt:variant>
        <vt:i4>5</vt:i4>
      </vt:variant>
      <vt:variant>
        <vt:lpwstr/>
      </vt:variant>
      <vt:variant>
        <vt:lpwstr>_bookmark80</vt:lpwstr>
      </vt:variant>
      <vt:variant>
        <vt:i4>2424913</vt:i4>
      </vt:variant>
      <vt:variant>
        <vt:i4>453</vt:i4>
      </vt:variant>
      <vt:variant>
        <vt:i4>0</vt:i4>
      </vt:variant>
      <vt:variant>
        <vt:i4>5</vt:i4>
      </vt:variant>
      <vt:variant>
        <vt:lpwstr/>
      </vt:variant>
      <vt:variant>
        <vt:lpwstr>_bookmark78</vt:lpwstr>
      </vt:variant>
      <vt:variant>
        <vt:i4>2424913</vt:i4>
      </vt:variant>
      <vt:variant>
        <vt:i4>450</vt:i4>
      </vt:variant>
      <vt:variant>
        <vt:i4>0</vt:i4>
      </vt:variant>
      <vt:variant>
        <vt:i4>5</vt:i4>
      </vt:variant>
      <vt:variant>
        <vt:lpwstr/>
      </vt:variant>
      <vt:variant>
        <vt:lpwstr>_bookmark76</vt:lpwstr>
      </vt:variant>
      <vt:variant>
        <vt:i4>2424913</vt:i4>
      </vt:variant>
      <vt:variant>
        <vt:i4>447</vt:i4>
      </vt:variant>
      <vt:variant>
        <vt:i4>0</vt:i4>
      </vt:variant>
      <vt:variant>
        <vt:i4>5</vt:i4>
      </vt:variant>
      <vt:variant>
        <vt:lpwstr/>
      </vt:variant>
      <vt:variant>
        <vt:lpwstr>_bookmark75</vt:lpwstr>
      </vt:variant>
      <vt:variant>
        <vt:i4>2424913</vt:i4>
      </vt:variant>
      <vt:variant>
        <vt:i4>444</vt:i4>
      </vt:variant>
      <vt:variant>
        <vt:i4>0</vt:i4>
      </vt:variant>
      <vt:variant>
        <vt:i4>5</vt:i4>
      </vt:variant>
      <vt:variant>
        <vt:lpwstr/>
      </vt:variant>
      <vt:variant>
        <vt:lpwstr>_bookmark71</vt:lpwstr>
      </vt:variant>
      <vt:variant>
        <vt:i4>2424913</vt:i4>
      </vt:variant>
      <vt:variant>
        <vt:i4>441</vt:i4>
      </vt:variant>
      <vt:variant>
        <vt:i4>0</vt:i4>
      </vt:variant>
      <vt:variant>
        <vt:i4>5</vt:i4>
      </vt:variant>
      <vt:variant>
        <vt:lpwstr/>
      </vt:variant>
      <vt:variant>
        <vt:lpwstr>_bookmark71</vt:lpwstr>
      </vt:variant>
      <vt:variant>
        <vt:i4>2359377</vt:i4>
      </vt:variant>
      <vt:variant>
        <vt:i4>438</vt:i4>
      </vt:variant>
      <vt:variant>
        <vt:i4>0</vt:i4>
      </vt:variant>
      <vt:variant>
        <vt:i4>5</vt:i4>
      </vt:variant>
      <vt:variant>
        <vt:lpwstr/>
      </vt:variant>
      <vt:variant>
        <vt:lpwstr>_bookmark67</vt:lpwstr>
      </vt:variant>
      <vt:variant>
        <vt:i4>2359377</vt:i4>
      </vt:variant>
      <vt:variant>
        <vt:i4>435</vt:i4>
      </vt:variant>
      <vt:variant>
        <vt:i4>0</vt:i4>
      </vt:variant>
      <vt:variant>
        <vt:i4>5</vt:i4>
      </vt:variant>
      <vt:variant>
        <vt:lpwstr/>
      </vt:variant>
      <vt:variant>
        <vt:lpwstr>_bookmark65</vt:lpwstr>
      </vt:variant>
      <vt:variant>
        <vt:i4>2359377</vt:i4>
      </vt:variant>
      <vt:variant>
        <vt:i4>432</vt:i4>
      </vt:variant>
      <vt:variant>
        <vt:i4>0</vt:i4>
      </vt:variant>
      <vt:variant>
        <vt:i4>5</vt:i4>
      </vt:variant>
      <vt:variant>
        <vt:lpwstr/>
      </vt:variant>
      <vt:variant>
        <vt:lpwstr>_bookmark62</vt:lpwstr>
      </vt:variant>
      <vt:variant>
        <vt:i4>2359377</vt:i4>
      </vt:variant>
      <vt:variant>
        <vt:i4>429</vt:i4>
      </vt:variant>
      <vt:variant>
        <vt:i4>0</vt:i4>
      </vt:variant>
      <vt:variant>
        <vt:i4>5</vt:i4>
      </vt:variant>
      <vt:variant>
        <vt:lpwstr/>
      </vt:variant>
      <vt:variant>
        <vt:lpwstr>_bookmark60</vt:lpwstr>
      </vt:variant>
      <vt:variant>
        <vt:i4>2555985</vt:i4>
      </vt:variant>
      <vt:variant>
        <vt:i4>426</vt:i4>
      </vt:variant>
      <vt:variant>
        <vt:i4>0</vt:i4>
      </vt:variant>
      <vt:variant>
        <vt:i4>5</vt:i4>
      </vt:variant>
      <vt:variant>
        <vt:lpwstr/>
      </vt:variant>
      <vt:variant>
        <vt:lpwstr>_bookmark59</vt:lpwstr>
      </vt:variant>
      <vt:variant>
        <vt:i4>2555985</vt:i4>
      </vt:variant>
      <vt:variant>
        <vt:i4>423</vt:i4>
      </vt:variant>
      <vt:variant>
        <vt:i4>0</vt:i4>
      </vt:variant>
      <vt:variant>
        <vt:i4>5</vt:i4>
      </vt:variant>
      <vt:variant>
        <vt:lpwstr/>
      </vt:variant>
      <vt:variant>
        <vt:lpwstr>_bookmark53</vt:lpwstr>
      </vt:variant>
      <vt:variant>
        <vt:i4>2490449</vt:i4>
      </vt:variant>
      <vt:variant>
        <vt:i4>420</vt:i4>
      </vt:variant>
      <vt:variant>
        <vt:i4>0</vt:i4>
      </vt:variant>
      <vt:variant>
        <vt:i4>5</vt:i4>
      </vt:variant>
      <vt:variant>
        <vt:lpwstr/>
      </vt:variant>
      <vt:variant>
        <vt:lpwstr>_bookmark49</vt:lpwstr>
      </vt:variant>
      <vt:variant>
        <vt:i4>2162769</vt:i4>
      </vt:variant>
      <vt:variant>
        <vt:i4>417</vt:i4>
      </vt:variant>
      <vt:variant>
        <vt:i4>0</vt:i4>
      </vt:variant>
      <vt:variant>
        <vt:i4>5</vt:i4>
      </vt:variant>
      <vt:variant>
        <vt:lpwstr/>
      </vt:variant>
      <vt:variant>
        <vt:lpwstr>_bookmark38</vt:lpwstr>
      </vt:variant>
      <vt:variant>
        <vt:i4>2162769</vt:i4>
      </vt:variant>
      <vt:variant>
        <vt:i4>414</vt:i4>
      </vt:variant>
      <vt:variant>
        <vt:i4>0</vt:i4>
      </vt:variant>
      <vt:variant>
        <vt:i4>5</vt:i4>
      </vt:variant>
      <vt:variant>
        <vt:lpwstr/>
      </vt:variant>
      <vt:variant>
        <vt:lpwstr>_bookmark32</vt:lpwstr>
      </vt:variant>
      <vt:variant>
        <vt:i4>2162769</vt:i4>
      </vt:variant>
      <vt:variant>
        <vt:i4>411</vt:i4>
      </vt:variant>
      <vt:variant>
        <vt:i4>0</vt:i4>
      </vt:variant>
      <vt:variant>
        <vt:i4>5</vt:i4>
      </vt:variant>
      <vt:variant>
        <vt:lpwstr/>
      </vt:variant>
      <vt:variant>
        <vt:lpwstr>_bookmark31</vt:lpwstr>
      </vt:variant>
      <vt:variant>
        <vt:i4>8061046</vt:i4>
      </vt:variant>
      <vt:variant>
        <vt:i4>408</vt:i4>
      </vt:variant>
      <vt:variant>
        <vt:i4>0</vt:i4>
      </vt:variant>
      <vt:variant>
        <vt:i4>5</vt:i4>
      </vt:variant>
      <vt:variant>
        <vt:lpwstr>http://www.dzs.hr/</vt:lpwstr>
      </vt:variant>
      <vt:variant>
        <vt:lpwstr/>
      </vt:variant>
      <vt:variant>
        <vt:i4>8061046</vt:i4>
      </vt:variant>
      <vt:variant>
        <vt:i4>405</vt:i4>
      </vt:variant>
      <vt:variant>
        <vt:i4>0</vt:i4>
      </vt:variant>
      <vt:variant>
        <vt:i4>5</vt:i4>
      </vt:variant>
      <vt:variant>
        <vt:lpwstr>http://www.dzs.hr/</vt:lpwstr>
      </vt:variant>
      <vt:variant>
        <vt:lpwstr/>
      </vt:variant>
      <vt:variant>
        <vt:i4>8061046</vt:i4>
      </vt:variant>
      <vt:variant>
        <vt:i4>402</vt:i4>
      </vt:variant>
      <vt:variant>
        <vt:i4>0</vt:i4>
      </vt:variant>
      <vt:variant>
        <vt:i4>5</vt:i4>
      </vt:variant>
      <vt:variant>
        <vt:lpwstr>http://www.dzs.hr/</vt:lpwstr>
      </vt:variant>
      <vt:variant>
        <vt:lpwstr/>
      </vt:variant>
      <vt:variant>
        <vt:i4>8061046</vt:i4>
      </vt:variant>
      <vt:variant>
        <vt:i4>399</vt:i4>
      </vt:variant>
      <vt:variant>
        <vt:i4>0</vt:i4>
      </vt:variant>
      <vt:variant>
        <vt:i4>5</vt:i4>
      </vt:variant>
      <vt:variant>
        <vt:lpwstr>http://www.dzs.hr/</vt:lpwstr>
      </vt:variant>
      <vt:variant>
        <vt:lpwstr/>
      </vt:variant>
      <vt:variant>
        <vt:i4>8061046</vt:i4>
      </vt:variant>
      <vt:variant>
        <vt:i4>396</vt:i4>
      </vt:variant>
      <vt:variant>
        <vt:i4>0</vt:i4>
      </vt:variant>
      <vt:variant>
        <vt:i4>5</vt:i4>
      </vt:variant>
      <vt:variant>
        <vt:lpwstr>http://www.dzs.hr/</vt:lpwstr>
      </vt:variant>
      <vt:variant>
        <vt:lpwstr/>
      </vt:variant>
      <vt:variant>
        <vt:i4>2097233</vt:i4>
      </vt:variant>
      <vt:variant>
        <vt:i4>393</vt:i4>
      </vt:variant>
      <vt:variant>
        <vt:i4>0</vt:i4>
      </vt:variant>
      <vt:variant>
        <vt:i4>5</vt:i4>
      </vt:variant>
      <vt:variant>
        <vt:lpwstr/>
      </vt:variant>
      <vt:variant>
        <vt:lpwstr>_bookmark26</vt:lpwstr>
      </vt:variant>
      <vt:variant>
        <vt:i4>2097233</vt:i4>
      </vt:variant>
      <vt:variant>
        <vt:i4>390</vt:i4>
      </vt:variant>
      <vt:variant>
        <vt:i4>0</vt:i4>
      </vt:variant>
      <vt:variant>
        <vt:i4>5</vt:i4>
      </vt:variant>
      <vt:variant>
        <vt:lpwstr/>
      </vt:variant>
      <vt:variant>
        <vt:lpwstr>_bookmark25</vt:lpwstr>
      </vt:variant>
      <vt:variant>
        <vt:i4>8061046</vt:i4>
      </vt:variant>
      <vt:variant>
        <vt:i4>387</vt:i4>
      </vt:variant>
      <vt:variant>
        <vt:i4>0</vt:i4>
      </vt:variant>
      <vt:variant>
        <vt:i4>5</vt:i4>
      </vt:variant>
      <vt:variant>
        <vt:lpwstr>http://www.dzs.hr/</vt:lpwstr>
      </vt:variant>
      <vt:variant>
        <vt:lpwstr/>
      </vt:variant>
      <vt:variant>
        <vt:i4>2293841</vt:i4>
      </vt:variant>
      <vt:variant>
        <vt:i4>384</vt:i4>
      </vt:variant>
      <vt:variant>
        <vt:i4>0</vt:i4>
      </vt:variant>
      <vt:variant>
        <vt:i4>5</vt:i4>
      </vt:variant>
      <vt:variant>
        <vt:lpwstr/>
      </vt:variant>
      <vt:variant>
        <vt:lpwstr>_bookmark19</vt:lpwstr>
      </vt:variant>
      <vt:variant>
        <vt:i4>7208988</vt:i4>
      </vt:variant>
      <vt:variant>
        <vt:i4>381</vt:i4>
      </vt:variant>
      <vt:variant>
        <vt:i4>0</vt:i4>
      </vt:variant>
      <vt:variant>
        <vt:i4>5</vt:i4>
      </vt:variant>
      <vt:variant>
        <vt:lpwstr>http://ec.europa.eu/index_en.htm)</vt:lpwstr>
      </vt:variant>
      <vt:variant>
        <vt:lpwstr/>
      </vt:variant>
      <vt:variant>
        <vt:i4>7208988</vt:i4>
      </vt:variant>
      <vt:variant>
        <vt:i4>378</vt:i4>
      </vt:variant>
      <vt:variant>
        <vt:i4>0</vt:i4>
      </vt:variant>
      <vt:variant>
        <vt:i4>5</vt:i4>
      </vt:variant>
      <vt:variant>
        <vt:lpwstr>http://ec.europa.eu/index_en.htm)</vt:lpwstr>
      </vt:variant>
      <vt:variant>
        <vt:lpwstr/>
      </vt:variant>
      <vt:variant>
        <vt:i4>2818129</vt:i4>
      </vt:variant>
      <vt:variant>
        <vt:i4>375</vt:i4>
      </vt:variant>
      <vt:variant>
        <vt:i4>0</vt:i4>
      </vt:variant>
      <vt:variant>
        <vt:i4>5</vt:i4>
      </vt:variant>
      <vt:variant>
        <vt:lpwstr/>
      </vt:variant>
      <vt:variant>
        <vt:lpwstr>_bookmark9</vt:lpwstr>
      </vt:variant>
      <vt:variant>
        <vt:i4>2162769</vt:i4>
      </vt:variant>
      <vt:variant>
        <vt:i4>372</vt:i4>
      </vt:variant>
      <vt:variant>
        <vt:i4>0</vt:i4>
      </vt:variant>
      <vt:variant>
        <vt:i4>5</vt:i4>
      </vt:variant>
      <vt:variant>
        <vt:lpwstr/>
      </vt:variant>
      <vt:variant>
        <vt:lpwstr>_bookmark3</vt:lpwstr>
      </vt:variant>
      <vt:variant>
        <vt:i4>2097233</vt:i4>
      </vt:variant>
      <vt:variant>
        <vt:i4>369</vt:i4>
      </vt:variant>
      <vt:variant>
        <vt:i4>0</vt:i4>
      </vt:variant>
      <vt:variant>
        <vt:i4>5</vt:i4>
      </vt:variant>
      <vt:variant>
        <vt:lpwstr/>
      </vt:variant>
      <vt:variant>
        <vt:lpwstr>_bookmark2</vt:lpwstr>
      </vt:variant>
      <vt:variant>
        <vt:i4>2293841</vt:i4>
      </vt:variant>
      <vt:variant>
        <vt:i4>366</vt:i4>
      </vt:variant>
      <vt:variant>
        <vt:i4>0</vt:i4>
      </vt:variant>
      <vt:variant>
        <vt:i4>5</vt:i4>
      </vt:variant>
      <vt:variant>
        <vt:lpwstr/>
      </vt:variant>
      <vt:variant>
        <vt:lpwstr>_bookmark1</vt:lpwstr>
      </vt:variant>
      <vt:variant>
        <vt:i4>1048627</vt:i4>
      </vt:variant>
      <vt:variant>
        <vt:i4>359</vt:i4>
      </vt:variant>
      <vt:variant>
        <vt:i4>0</vt:i4>
      </vt:variant>
      <vt:variant>
        <vt:i4>5</vt:i4>
      </vt:variant>
      <vt:variant>
        <vt:lpwstr/>
      </vt:variant>
      <vt:variant>
        <vt:lpwstr>_Toc426234232</vt:lpwstr>
      </vt:variant>
      <vt:variant>
        <vt:i4>1048627</vt:i4>
      </vt:variant>
      <vt:variant>
        <vt:i4>353</vt:i4>
      </vt:variant>
      <vt:variant>
        <vt:i4>0</vt:i4>
      </vt:variant>
      <vt:variant>
        <vt:i4>5</vt:i4>
      </vt:variant>
      <vt:variant>
        <vt:lpwstr/>
      </vt:variant>
      <vt:variant>
        <vt:lpwstr>_Toc426234231</vt:lpwstr>
      </vt:variant>
      <vt:variant>
        <vt:i4>1048627</vt:i4>
      </vt:variant>
      <vt:variant>
        <vt:i4>347</vt:i4>
      </vt:variant>
      <vt:variant>
        <vt:i4>0</vt:i4>
      </vt:variant>
      <vt:variant>
        <vt:i4>5</vt:i4>
      </vt:variant>
      <vt:variant>
        <vt:lpwstr/>
      </vt:variant>
      <vt:variant>
        <vt:lpwstr>_Toc426234230</vt:lpwstr>
      </vt:variant>
      <vt:variant>
        <vt:i4>1114163</vt:i4>
      </vt:variant>
      <vt:variant>
        <vt:i4>341</vt:i4>
      </vt:variant>
      <vt:variant>
        <vt:i4>0</vt:i4>
      </vt:variant>
      <vt:variant>
        <vt:i4>5</vt:i4>
      </vt:variant>
      <vt:variant>
        <vt:lpwstr/>
      </vt:variant>
      <vt:variant>
        <vt:lpwstr>_Toc426234229</vt:lpwstr>
      </vt:variant>
      <vt:variant>
        <vt:i4>1114163</vt:i4>
      </vt:variant>
      <vt:variant>
        <vt:i4>335</vt:i4>
      </vt:variant>
      <vt:variant>
        <vt:i4>0</vt:i4>
      </vt:variant>
      <vt:variant>
        <vt:i4>5</vt:i4>
      </vt:variant>
      <vt:variant>
        <vt:lpwstr/>
      </vt:variant>
      <vt:variant>
        <vt:lpwstr>_Toc426234228</vt:lpwstr>
      </vt:variant>
      <vt:variant>
        <vt:i4>1114163</vt:i4>
      </vt:variant>
      <vt:variant>
        <vt:i4>329</vt:i4>
      </vt:variant>
      <vt:variant>
        <vt:i4>0</vt:i4>
      </vt:variant>
      <vt:variant>
        <vt:i4>5</vt:i4>
      </vt:variant>
      <vt:variant>
        <vt:lpwstr/>
      </vt:variant>
      <vt:variant>
        <vt:lpwstr>_Toc426234227</vt:lpwstr>
      </vt:variant>
      <vt:variant>
        <vt:i4>1114163</vt:i4>
      </vt:variant>
      <vt:variant>
        <vt:i4>323</vt:i4>
      </vt:variant>
      <vt:variant>
        <vt:i4>0</vt:i4>
      </vt:variant>
      <vt:variant>
        <vt:i4>5</vt:i4>
      </vt:variant>
      <vt:variant>
        <vt:lpwstr/>
      </vt:variant>
      <vt:variant>
        <vt:lpwstr>_Toc426234226</vt:lpwstr>
      </vt:variant>
      <vt:variant>
        <vt:i4>1114163</vt:i4>
      </vt:variant>
      <vt:variant>
        <vt:i4>317</vt:i4>
      </vt:variant>
      <vt:variant>
        <vt:i4>0</vt:i4>
      </vt:variant>
      <vt:variant>
        <vt:i4>5</vt:i4>
      </vt:variant>
      <vt:variant>
        <vt:lpwstr/>
      </vt:variant>
      <vt:variant>
        <vt:lpwstr>_Toc426234225</vt:lpwstr>
      </vt:variant>
      <vt:variant>
        <vt:i4>1114163</vt:i4>
      </vt:variant>
      <vt:variant>
        <vt:i4>311</vt:i4>
      </vt:variant>
      <vt:variant>
        <vt:i4>0</vt:i4>
      </vt:variant>
      <vt:variant>
        <vt:i4>5</vt:i4>
      </vt:variant>
      <vt:variant>
        <vt:lpwstr/>
      </vt:variant>
      <vt:variant>
        <vt:lpwstr>_Toc426234224</vt:lpwstr>
      </vt:variant>
      <vt:variant>
        <vt:i4>1114163</vt:i4>
      </vt:variant>
      <vt:variant>
        <vt:i4>305</vt:i4>
      </vt:variant>
      <vt:variant>
        <vt:i4>0</vt:i4>
      </vt:variant>
      <vt:variant>
        <vt:i4>5</vt:i4>
      </vt:variant>
      <vt:variant>
        <vt:lpwstr/>
      </vt:variant>
      <vt:variant>
        <vt:lpwstr>_Toc426234223</vt:lpwstr>
      </vt:variant>
      <vt:variant>
        <vt:i4>1114163</vt:i4>
      </vt:variant>
      <vt:variant>
        <vt:i4>299</vt:i4>
      </vt:variant>
      <vt:variant>
        <vt:i4>0</vt:i4>
      </vt:variant>
      <vt:variant>
        <vt:i4>5</vt:i4>
      </vt:variant>
      <vt:variant>
        <vt:lpwstr/>
      </vt:variant>
      <vt:variant>
        <vt:lpwstr>_Toc426234222</vt:lpwstr>
      </vt:variant>
      <vt:variant>
        <vt:i4>1114163</vt:i4>
      </vt:variant>
      <vt:variant>
        <vt:i4>293</vt:i4>
      </vt:variant>
      <vt:variant>
        <vt:i4>0</vt:i4>
      </vt:variant>
      <vt:variant>
        <vt:i4>5</vt:i4>
      </vt:variant>
      <vt:variant>
        <vt:lpwstr/>
      </vt:variant>
      <vt:variant>
        <vt:lpwstr>_Toc426234221</vt:lpwstr>
      </vt:variant>
      <vt:variant>
        <vt:i4>1114163</vt:i4>
      </vt:variant>
      <vt:variant>
        <vt:i4>287</vt:i4>
      </vt:variant>
      <vt:variant>
        <vt:i4>0</vt:i4>
      </vt:variant>
      <vt:variant>
        <vt:i4>5</vt:i4>
      </vt:variant>
      <vt:variant>
        <vt:lpwstr/>
      </vt:variant>
      <vt:variant>
        <vt:lpwstr>_Toc426234220</vt:lpwstr>
      </vt:variant>
      <vt:variant>
        <vt:i4>1179699</vt:i4>
      </vt:variant>
      <vt:variant>
        <vt:i4>281</vt:i4>
      </vt:variant>
      <vt:variant>
        <vt:i4>0</vt:i4>
      </vt:variant>
      <vt:variant>
        <vt:i4>5</vt:i4>
      </vt:variant>
      <vt:variant>
        <vt:lpwstr/>
      </vt:variant>
      <vt:variant>
        <vt:lpwstr>_Toc426234219</vt:lpwstr>
      </vt:variant>
      <vt:variant>
        <vt:i4>1179699</vt:i4>
      </vt:variant>
      <vt:variant>
        <vt:i4>275</vt:i4>
      </vt:variant>
      <vt:variant>
        <vt:i4>0</vt:i4>
      </vt:variant>
      <vt:variant>
        <vt:i4>5</vt:i4>
      </vt:variant>
      <vt:variant>
        <vt:lpwstr/>
      </vt:variant>
      <vt:variant>
        <vt:lpwstr>_Toc426234218</vt:lpwstr>
      </vt:variant>
      <vt:variant>
        <vt:i4>1179699</vt:i4>
      </vt:variant>
      <vt:variant>
        <vt:i4>269</vt:i4>
      </vt:variant>
      <vt:variant>
        <vt:i4>0</vt:i4>
      </vt:variant>
      <vt:variant>
        <vt:i4>5</vt:i4>
      </vt:variant>
      <vt:variant>
        <vt:lpwstr/>
      </vt:variant>
      <vt:variant>
        <vt:lpwstr>_Toc426234217</vt:lpwstr>
      </vt:variant>
      <vt:variant>
        <vt:i4>1179699</vt:i4>
      </vt:variant>
      <vt:variant>
        <vt:i4>263</vt:i4>
      </vt:variant>
      <vt:variant>
        <vt:i4>0</vt:i4>
      </vt:variant>
      <vt:variant>
        <vt:i4>5</vt:i4>
      </vt:variant>
      <vt:variant>
        <vt:lpwstr/>
      </vt:variant>
      <vt:variant>
        <vt:lpwstr>_Toc426234216</vt:lpwstr>
      </vt:variant>
      <vt:variant>
        <vt:i4>1179699</vt:i4>
      </vt:variant>
      <vt:variant>
        <vt:i4>257</vt:i4>
      </vt:variant>
      <vt:variant>
        <vt:i4>0</vt:i4>
      </vt:variant>
      <vt:variant>
        <vt:i4>5</vt:i4>
      </vt:variant>
      <vt:variant>
        <vt:lpwstr/>
      </vt:variant>
      <vt:variant>
        <vt:lpwstr>_Toc426234215</vt:lpwstr>
      </vt:variant>
      <vt:variant>
        <vt:i4>1179699</vt:i4>
      </vt:variant>
      <vt:variant>
        <vt:i4>251</vt:i4>
      </vt:variant>
      <vt:variant>
        <vt:i4>0</vt:i4>
      </vt:variant>
      <vt:variant>
        <vt:i4>5</vt:i4>
      </vt:variant>
      <vt:variant>
        <vt:lpwstr/>
      </vt:variant>
      <vt:variant>
        <vt:lpwstr>_Toc426234214</vt:lpwstr>
      </vt:variant>
      <vt:variant>
        <vt:i4>1179699</vt:i4>
      </vt:variant>
      <vt:variant>
        <vt:i4>245</vt:i4>
      </vt:variant>
      <vt:variant>
        <vt:i4>0</vt:i4>
      </vt:variant>
      <vt:variant>
        <vt:i4>5</vt:i4>
      </vt:variant>
      <vt:variant>
        <vt:lpwstr/>
      </vt:variant>
      <vt:variant>
        <vt:lpwstr>_Toc426234213</vt:lpwstr>
      </vt:variant>
      <vt:variant>
        <vt:i4>1179699</vt:i4>
      </vt:variant>
      <vt:variant>
        <vt:i4>239</vt:i4>
      </vt:variant>
      <vt:variant>
        <vt:i4>0</vt:i4>
      </vt:variant>
      <vt:variant>
        <vt:i4>5</vt:i4>
      </vt:variant>
      <vt:variant>
        <vt:lpwstr/>
      </vt:variant>
      <vt:variant>
        <vt:lpwstr>_Toc426234212</vt:lpwstr>
      </vt:variant>
      <vt:variant>
        <vt:i4>1179699</vt:i4>
      </vt:variant>
      <vt:variant>
        <vt:i4>233</vt:i4>
      </vt:variant>
      <vt:variant>
        <vt:i4>0</vt:i4>
      </vt:variant>
      <vt:variant>
        <vt:i4>5</vt:i4>
      </vt:variant>
      <vt:variant>
        <vt:lpwstr/>
      </vt:variant>
      <vt:variant>
        <vt:lpwstr>_Toc426234211</vt:lpwstr>
      </vt:variant>
      <vt:variant>
        <vt:i4>1179699</vt:i4>
      </vt:variant>
      <vt:variant>
        <vt:i4>227</vt:i4>
      </vt:variant>
      <vt:variant>
        <vt:i4>0</vt:i4>
      </vt:variant>
      <vt:variant>
        <vt:i4>5</vt:i4>
      </vt:variant>
      <vt:variant>
        <vt:lpwstr/>
      </vt:variant>
      <vt:variant>
        <vt:lpwstr>_Toc426234210</vt:lpwstr>
      </vt:variant>
      <vt:variant>
        <vt:i4>1245235</vt:i4>
      </vt:variant>
      <vt:variant>
        <vt:i4>221</vt:i4>
      </vt:variant>
      <vt:variant>
        <vt:i4>0</vt:i4>
      </vt:variant>
      <vt:variant>
        <vt:i4>5</vt:i4>
      </vt:variant>
      <vt:variant>
        <vt:lpwstr/>
      </vt:variant>
      <vt:variant>
        <vt:lpwstr>_Toc426234209</vt:lpwstr>
      </vt:variant>
      <vt:variant>
        <vt:i4>1245235</vt:i4>
      </vt:variant>
      <vt:variant>
        <vt:i4>215</vt:i4>
      </vt:variant>
      <vt:variant>
        <vt:i4>0</vt:i4>
      </vt:variant>
      <vt:variant>
        <vt:i4>5</vt:i4>
      </vt:variant>
      <vt:variant>
        <vt:lpwstr/>
      </vt:variant>
      <vt:variant>
        <vt:lpwstr>_Toc426234208</vt:lpwstr>
      </vt:variant>
      <vt:variant>
        <vt:i4>1245235</vt:i4>
      </vt:variant>
      <vt:variant>
        <vt:i4>209</vt:i4>
      </vt:variant>
      <vt:variant>
        <vt:i4>0</vt:i4>
      </vt:variant>
      <vt:variant>
        <vt:i4>5</vt:i4>
      </vt:variant>
      <vt:variant>
        <vt:lpwstr/>
      </vt:variant>
      <vt:variant>
        <vt:lpwstr>_Toc426234207</vt:lpwstr>
      </vt:variant>
      <vt:variant>
        <vt:i4>1245235</vt:i4>
      </vt:variant>
      <vt:variant>
        <vt:i4>203</vt:i4>
      </vt:variant>
      <vt:variant>
        <vt:i4>0</vt:i4>
      </vt:variant>
      <vt:variant>
        <vt:i4>5</vt:i4>
      </vt:variant>
      <vt:variant>
        <vt:lpwstr/>
      </vt:variant>
      <vt:variant>
        <vt:lpwstr>_Toc426234206</vt:lpwstr>
      </vt:variant>
      <vt:variant>
        <vt:i4>1245235</vt:i4>
      </vt:variant>
      <vt:variant>
        <vt:i4>197</vt:i4>
      </vt:variant>
      <vt:variant>
        <vt:i4>0</vt:i4>
      </vt:variant>
      <vt:variant>
        <vt:i4>5</vt:i4>
      </vt:variant>
      <vt:variant>
        <vt:lpwstr/>
      </vt:variant>
      <vt:variant>
        <vt:lpwstr>_Toc426234205</vt:lpwstr>
      </vt:variant>
      <vt:variant>
        <vt:i4>1245235</vt:i4>
      </vt:variant>
      <vt:variant>
        <vt:i4>191</vt:i4>
      </vt:variant>
      <vt:variant>
        <vt:i4>0</vt:i4>
      </vt:variant>
      <vt:variant>
        <vt:i4>5</vt:i4>
      </vt:variant>
      <vt:variant>
        <vt:lpwstr/>
      </vt:variant>
      <vt:variant>
        <vt:lpwstr>_Toc426234204</vt:lpwstr>
      </vt:variant>
      <vt:variant>
        <vt:i4>1245235</vt:i4>
      </vt:variant>
      <vt:variant>
        <vt:i4>185</vt:i4>
      </vt:variant>
      <vt:variant>
        <vt:i4>0</vt:i4>
      </vt:variant>
      <vt:variant>
        <vt:i4>5</vt:i4>
      </vt:variant>
      <vt:variant>
        <vt:lpwstr/>
      </vt:variant>
      <vt:variant>
        <vt:lpwstr>_Toc426234203</vt:lpwstr>
      </vt:variant>
      <vt:variant>
        <vt:i4>1245235</vt:i4>
      </vt:variant>
      <vt:variant>
        <vt:i4>179</vt:i4>
      </vt:variant>
      <vt:variant>
        <vt:i4>0</vt:i4>
      </vt:variant>
      <vt:variant>
        <vt:i4>5</vt:i4>
      </vt:variant>
      <vt:variant>
        <vt:lpwstr/>
      </vt:variant>
      <vt:variant>
        <vt:lpwstr>_Toc426234202</vt:lpwstr>
      </vt:variant>
      <vt:variant>
        <vt:i4>1245235</vt:i4>
      </vt:variant>
      <vt:variant>
        <vt:i4>173</vt:i4>
      </vt:variant>
      <vt:variant>
        <vt:i4>0</vt:i4>
      </vt:variant>
      <vt:variant>
        <vt:i4>5</vt:i4>
      </vt:variant>
      <vt:variant>
        <vt:lpwstr/>
      </vt:variant>
      <vt:variant>
        <vt:lpwstr>_Toc426234201</vt:lpwstr>
      </vt:variant>
      <vt:variant>
        <vt:i4>1245235</vt:i4>
      </vt:variant>
      <vt:variant>
        <vt:i4>167</vt:i4>
      </vt:variant>
      <vt:variant>
        <vt:i4>0</vt:i4>
      </vt:variant>
      <vt:variant>
        <vt:i4>5</vt:i4>
      </vt:variant>
      <vt:variant>
        <vt:lpwstr/>
      </vt:variant>
      <vt:variant>
        <vt:lpwstr>_Toc426234200</vt:lpwstr>
      </vt:variant>
      <vt:variant>
        <vt:i4>1703984</vt:i4>
      </vt:variant>
      <vt:variant>
        <vt:i4>161</vt:i4>
      </vt:variant>
      <vt:variant>
        <vt:i4>0</vt:i4>
      </vt:variant>
      <vt:variant>
        <vt:i4>5</vt:i4>
      </vt:variant>
      <vt:variant>
        <vt:lpwstr/>
      </vt:variant>
      <vt:variant>
        <vt:lpwstr>_Toc426234199</vt:lpwstr>
      </vt:variant>
      <vt:variant>
        <vt:i4>1703984</vt:i4>
      </vt:variant>
      <vt:variant>
        <vt:i4>155</vt:i4>
      </vt:variant>
      <vt:variant>
        <vt:i4>0</vt:i4>
      </vt:variant>
      <vt:variant>
        <vt:i4>5</vt:i4>
      </vt:variant>
      <vt:variant>
        <vt:lpwstr/>
      </vt:variant>
      <vt:variant>
        <vt:lpwstr>_Toc426234198</vt:lpwstr>
      </vt:variant>
      <vt:variant>
        <vt:i4>1703984</vt:i4>
      </vt:variant>
      <vt:variant>
        <vt:i4>149</vt:i4>
      </vt:variant>
      <vt:variant>
        <vt:i4>0</vt:i4>
      </vt:variant>
      <vt:variant>
        <vt:i4>5</vt:i4>
      </vt:variant>
      <vt:variant>
        <vt:lpwstr/>
      </vt:variant>
      <vt:variant>
        <vt:lpwstr>_Toc426234197</vt:lpwstr>
      </vt:variant>
      <vt:variant>
        <vt:i4>1703984</vt:i4>
      </vt:variant>
      <vt:variant>
        <vt:i4>143</vt:i4>
      </vt:variant>
      <vt:variant>
        <vt:i4>0</vt:i4>
      </vt:variant>
      <vt:variant>
        <vt:i4>5</vt:i4>
      </vt:variant>
      <vt:variant>
        <vt:lpwstr/>
      </vt:variant>
      <vt:variant>
        <vt:lpwstr>_Toc426234196</vt:lpwstr>
      </vt:variant>
      <vt:variant>
        <vt:i4>1703984</vt:i4>
      </vt:variant>
      <vt:variant>
        <vt:i4>137</vt:i4>
      </vt:variant>
      <vt:variant>
        <vt:i4>0</vt:i4>
      </vt:variant>
      <vt:variant>
        <vt:i4>5</vt:i4>
      </vt:variant>
      <vt:variant>
        <vt:lpwstr/>
      </vt:variant>
      <vt:variant>
        <vt:lpwstr>_Toc426234195</vt:lpwstr>
      </vt:variant>
      <vt:variant>
        <vt:i4>1703984</vt:i4>
      </vt:variant>
      <vt:variant>
        <vt:i4>131</vt:i4>
      </vt:variant>
      <vt:variant>
        <vt:i4>0</vt:i4>
      </vt:variant>
      <vt:variant>
        <vt:i4>5</vt:i4>
      </vt:variant>
      <vt:variant>
        <vt:lpwstr/>
      </vt:variant>
      <vt:variant>
        <vt:lpwstr>_Toc426234194</vt:lpwstr>
      </vt:variant>
      <vt:variant>
        <vt:i4>1703984</vt:i4>
      </vt:variant>
      <vt:variant>
        <vt:i4>125</vt:i4>
      </vt:variant>
      <vt:variant>
        <vt:i4>0</vt:i4>
      </vt:variant>
      <vt:variant>
        <vt:i4>5</vt:i4>
      </vt:variant>
      <vt:variant>
        <vt:lpwstr/>
      </vt:variant>
      <vt:variant>
        <vt:lpwstr>_Toc426234193</vt:lpwstr>
      </vt:variant>
      <vt:variant>
        <vt:i4>1703984</vt:i4>
      </vt:variant>
      <vt:variant>
        <vt:i4>119</vt:i4>
      </vt:variant>
      <vt:variant>
        <vt:i4>0</vt:i4>
      </vt:variant>
      <vt:variant>
        <vt:i4>5</vt:i4>
      </vt:variant>
      <vt:variant>
        <vt:lpwstr/>
      </vt:variant>
      <vt:variant>
        <vt:lpwstr>_Toc426234192</vt:lpwstr>
      </vt:variant>
      <vt:variant>
        <vt:i4>1703984</vt:i4>
      </vt:variant>
      <vt:variant>
        <vt:i4>113</vt:i4>
      </vt:variant>
      <vt:variant>
        <vt:i4>0</vt:i4>
      </vt:variant>
      <vt:variant>
        <vt:i4>5</vt:i4>
      </vt:variant>
      <vt:variant>
        <vt:lpwstr/>
      </vt:variant>
      <vt:variant>
        <vt:lpwstr>_Toc426234191</vt:lpwstr>
      </vt:variant>
      <vt:variant>
        <vt:i4>1703984</vt:i4>
      </vt:variant>
      <vt:variant>
        <vt:i4>107</vt:i4>
      </vt:variant>
      <vt:variant>
        <vt:i4>0</vt:i4>
      </vt:variant>
      <vt:variant>
        <vt:i4>5</vt:i4>
      </vt:variant>
      <vt:variant>
        <vt:lpwstr/>
      </vt:variant>
      <vt:variant>
        <vt:lpwstr>_Toc426234190</vt:lpwstr>
      </vt:variant>
      <vt:variant>
        <vt:i4>1769520</vt:i4>
      </vt:variant>
      <vt:variant>
        <vt:i4>101</vt:i4>
      </vt:variant>
      <vt:variant>
        <vt:i4>0</vt:i4>
      </vt:variant>
      <vt:variant>
        <vt:i4>5</vt:i4>
      </vt:variant>
      <vt:variant>
        <vt:lpwstr/>
      </vt:variant>
      <vt:variant>
        <vt:lpwstr>_Toc426234189</vt:lpwstr>
      </vt:variant>
      <vt:variant>
        <vt:i4>1769520</vt:i4>
      </vt:variant>
      <vt:variant>
        <vt:i4>95</vt:i4>
      </vt:variant>
      <vt:variant>
        <vt:i4>0</vt:i4>
      </vt:variant>
      <vt:variant>
        <vt:i4>5</vt:i4>
      </vt:variant>
      <vt:variant>
        <vt:lpwstr/>
      </vt:variant>
      <vt:variant>
        <vt:lpwstr>_Toc426234188</vt:lpwstr>
      </vt:variant>
      <vt:variant>
        <vt:i4>1769520</vt:i4>
      </vt:variant>
      <vt:variant>
        <vt:i4>89</vt:i4>
      </vt:variant>
      <vt:variant>
        <vt:i4>0</vt:i4>
      </vt:variant>
      <vt:variant>
        <vt:i4>5</vt:i4>
      </vt:variant>
      <vt:variant>
        <vt:lpwstr/>
      </vt:variant>
      <vt:variant>
        <vt:lpwstr>_Toc426234187</vt:lpwstr>
      </vt:variant>
      <vt:variant>
        <vt:i4>1769520</vt:i4>
      </vt:variant>
      <vt:variant>
        <vt:i4>83</vt:i4>
      </vt:variant>
      <vt:variant>
        <vt:i4>0</vt:i4>
      </vt:variant>
      <vt:variant>
        <vt:i4>5</vt:i4>
      </vt:variant>
      <vt:variant>
        <vt:lpwstr/>
      </vt:variant>
      <vt:variant>
        <vt:lpwstr>_Toc426234186</vt:lpwstr>
      </vt:variant>
      <vt:variant>
        <vt:i4>1769520</vt:i4>
      </vt:variant>
      <vt:variant>
        <vt:i4>77</vt:i4>
      </vt:variant>
      <vt:variant>
        <vt:i4>0</vt:i4>
      </vt:variant>
      <vt:variant>
        <vt:i4>5</vt:i4>
      </vt:variant>
      <vt:variant>
        <vt:lpwstr/>
      </vt:variant>
      <vt:variant>
        <vt:lpwstr>_Toc426234185</vt:lpwstr>
      </vt:variant>
      <vt:variant>
        <vt:i4>1769520</vt:i4>
      </vt:variant>
      <vt:variant>
        <vt:i4>71</vt:i4>
      </vt:variant>
      <vt:variant>
        <vt:i4>0</vt:i4>
      </vt:variant>
      <vt:variant>
        <vt:i4>5</vt:i4>
      </vt:variant>
      <vt:variant>
        <vt:lpwstr/>
      </vt:variant>
      <vt:variant>
        <vt:lpwstr>_Toc426234184</vt:lpwstr>
      </vt:variant>
      <vt:variant>
        <vt:i4>1769520</vt:i4>
      </vt:variant>
      <vt:variant>
        <vt:i4>65</vt:i4>
      </vt:variant>
      <vt:variant>
        <vt:i4>0</vt:i4>
      </vt:variant>
      <vt:variant>
        <vt:i4>5</vt:i4>
      </vt:variant>
      <vt:variant>
        <vt:lpwstr/>
      </vt:variant>
      <vt:variant>
        <vt:lpwstr>_Toc426234183</vt:lpwstr>
      </vt:variant>
      <vt:variant>
        <vt:i4>1769520</vt:i4>
      </vt:variant>
      <vt:variant>
        <vt:i4>59</vt:i4>
      </vt:variant>
      <vt:variant>
        <vt:i4>0</vt:i4>
      </vt:variant>
      <vt:variant>
        <vt:i4>5</vt:i4>
      </vt:variant>
      <vt:variant>
        <vt:lpwstr/>
      </vt:variant>
      <vt:variant>
        <vt:lpwstr>_Toc426234182</vt:lpwstr>
      </vt:variant>
      <vt:variant>
        <vt:i4>1769520</vt:i4>
      </vt:variant>
      <vt:variant>
        <vt:i4>53</vt:i4>
      </vt:variant>
      <vt:variant>
        <vt:i4>0</vt:i4>
      </vt:variant>
      <vt:variant>
        <vt:i4>5</vt:i4>
      </vt:variant>
      <vt:variant>
        <vt:lpwstr/>
      </vt:variant>
      <vt:variant>
        <vt:lpwstr>_Toc426234181</vt:lpwstr>
      </vt:variant>
      <vt:variant>
        <vt:i4>1769520</vt:i4>
      </vt:variant>
      <vt:variant>
        <vt:i4>47</vt:i4>
      </vt:variant>
      <vt:variant>
        <vt:i4>0</vt:i4>
      </vt:variant>
      <vt:variant>
        <vt:i4>5</vt:i4>
      </vt:variant>
      <vt:variant>
        <vt:lpwstr/>
      </vt:variant>
      <vt:variant>
        <vt:lpwstr>_Toc426234180</vt:lpwstr>
      </vt:variant>
      <vt:variant>
        <vt:i4>1310768</vt:i4>
      </vt:variant>
      <vt:variant>
        <vt:i4>41</vt:i4>
      </vt:variant>
      <vt:variant>
        <vt:i4>0</vt:i4>
      </vt:variant>
      <vt:variant>
        <vt:i4>5</vt:i4>
      </vt:variant>
      <vt:variant>
        <vt:lpwstr/>
      </vt:variant>
      <vt:variant>
        <vt:lpwstr>_Toc426234179</vt:lpwstr>
      </vt:variant>
      <vt:variant>
        <vt:i4>1310768</vt:i4>
      </vt:variant>
      <vt:variant>
        <vt:i4>35</vt:i4>
      </vt:variant>
      <vt:variant>
        <vt:i4>0</vt:i4>
      </vt:variant>
      <vt:variant>
        <vt:i4>5</vt:i4>
      </vt:variant>
      <vt:variant>
        <vt:lpwstr/>
      </vt:variant>
      <vt:variant>
        <vt:lpwstr>_Toc426234178</vt:lpwstr>
      </vt:variant>
      <vt:variant>
        <vt:i4>1310768</vt:i4>
      </vt:variant>
      <vt:variant>
        <vt:i4>29</vt:i4>
      </vt:variant>
      <vt:variant>
        <vt:i4>0</vt:i4>
      </vt:variant>
      <vt:variant>
        <vt:i4>5</vt:i4>
      </vt:variant>
      <vt:variant>
        <vt:lpwstr/>
      </vt:variant>
      <vt:variant>
        <vt:lpwstr>_Toc426234177</vt:lpwstr>
      </vt:variant>
      <vt:variant>
        <vt:i4>1310768</vt:i4>
      </vt:variant>
      <vt:variant>
        <vt:i4>23</vt:i4>
      </vt:variant>
      <vt:variant>
        <vt:i4>0</vt:i4>
      </vt:variant>
      <vt:variant>
        <vt:i4>5</vt:i4>
      </vt:variant>
      <vt:variant>
        <vt:lpwstr/>
      </vt:variant>
      <vt:variant>
        <vt:lpwstr>_Toc426234176</vt:lpwstr>
      </vt:variant>
      <vt:variant>
        <vt:i4>1310768</vt:i4>
      </vt:variant>
      <vt:variant>
        <vt:i4>17</vt:i4>
      </vt:variant>
      <vt:variant>
        <vt:i4>0</vt:i4>
      </vt:variant>
      <vt:variant>
        <vt:i4>5</vt:i4>
      </vt:variant>
      <vt:variant>
        <vt:lpwstr/>
      </vt:variant>
      <vt:variant>
        <vt:lpwstr>_Toc426234175</vt:lpwstr>
      </vt:variant>
      <vt:variant>
        <vt:i4>1310768</vt:i4>
      </vt:variant>
      <vt:variant>
        <vt:i4>11</vt:i4>
      </vt:variant>
      <vt:variant>
        <vt:i4>0</vt:i4>
      </vt:variant>
      <vt:variant>
        <vt:i4>5</vt:i4>
      </vt:variant>
      <vt:variant>
        <vt:lpwstr/>
      </vt:variant>
      <vt:variant>
        <vt:lpwstr>_Toc426234174</vt:lpwstr>
      </vt:variant>
      <vt:variant>
        <vt:i4>1310768</vt:i4>
      </vt:variant>
      <vt:variant>
        <vt:i4>5</vt:i4>
      </vt:variant>
      <vt:variant>
        <vt:i4>0</vt:i4>
      </vt:variant>
      <vt:variant>
        <vt:i4>5</vt:i4>
      </vt:variant>
      <vt:variant>
        <vt:lpwstr/>
      </vt:variant>
      <vt:variant>
        <vt:lpwstr>_Toc426234173</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Strateški razvojni program Općine Čepin</dc:title>
  <dc:subject/>
  <dc:creator>Sanja;Nicole</dc:creator>
  <cp:keywords/>
  <dc:description/>
  <cp:lastModifiedBy>Kresimir Crnkovic</cp:lastModifiedBy>
  <cp:revision>2</cp:revision>
  <cp:lastPrinted>2022-06-18T21:20:00Z</cp:lastPrinted>
  <dcterms:created xsi:type="dcterms:W3CDTF">2022-07-05T13:50:00Z</dcterms:created>
  <dcterms:modified xsi:type="dcterms:W3CDTF">2022-07-05T13:50:00Z</dcterms:modified>
</cp:coreProperties>
</file>